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A43" w:rsidRDefault="000C0A43" w:rsidP="000C0A43">
      <w:pPr>
        <w:tabs>
          <w:tab w:val="center" w:pos="4680"/>
        </w:tabs>
        <w:jc w:val="center"/>
        <w:rPr>
          <w:b/>
          <w:bCs/>
          <w:color w:val="000000"/>
          <w:highlight w:val="yellow"/>
        </w:rPr>
      </w:pPr>
    </w:p>
    <w:p w:rsidR="000C0A43" w:rsidRDefault="000C0A43" w:rsidP="000C0A43">
      <w:pPr>
        <w:tabs>
          <w:tab w:val="center" w:pos="4680"/>
        </w:tabs>
        <w:jc w:val="center"/>
        <w:rPr>
          <w:b/>
          <w:bCs/>
          <w:color w:val="000000"/>
          <w:highlight w:val="yellow"/>
        </w:rPr>
      </w:pPr>
    </w:p>
    <w:p w:rsidR="000C0A43" w:rsidRDefault="000C0A43" w:rsidP="000C0A43">
      <w:pPr>
        <w:tabs>
          <w:tab w:val="center" w:pos="4680"/>
        </w:tabs>
        <w:jc w:val="center"/>
        <w:rPr>
          <w:b/>
          <w:bCs/>
          <w:color w:val="000000"/>
          <w:highlight w:val="yellow"/>
        </w:rPr>
      </w:pPr>
    </w:p>
    <w:p w:rsidR="000C0A43" w:rsidRPr="004529A9" w:rsidRDefault="000C0A43" w:rsidP="000C0A43">
      <w:pPr>
        <w:tabs>
          <w:tab w:val="left" w:pos="2250"/>
          <w:tab w:val="center" w:pos="4680"/>
        </w:tabs>
        <w:jc w:val="center"/>
        <w:rPr>
          <w:b/>
          <w:bCs/>
          <w:sz w:val="28"/>
          <w:szCs w:val="28"/>
        </w:rPr>
      </w:pPr>
      <w:r w:rsidRPr="004529A9">
        <w:rPr>
          <w:b/>
          <w:bCs/>
          <w:sz w:val="28"/>
          <w:szCs w:val="28"/>
        </w:rPr>
        <w:t>BỘ NÔNG NGHIỆP VÀ PHÁT TRIỂN NÔNG THÔN</w:t>
      </w:r>
    </w:p>
    <w:p w:rsidR="000C0A43" w:rsidRPr="004529A9" w:rsidRDefault="000C0A43" w:rsidP="000C0A43">
      <w:pPr>
        <w:tabs>
          <w:tab w:val="center" w:pos="4680"/>
        </w:tabs>
        <w:jc w:val="center"/>
        <w:rPr>
          <w:sz w:val="28"/>
          <w:szCs w:val="28"/>
        </w:rPr>
      </w:pPr>
      <w:r w:rsidRPr="004529A9">
        <w:rPr>
          <w:sz w:val="28"/>
          <w:szCs w:val="28"/>
        </w:rPr>
        <w:t>BAN QUẢN LÝ TRUNG ƯƠNG CÁC DỰ ÁN THỦY LỢI</w:t>
      </w:r>
    </w:p>
    <w:p w:rsidR="000C0A43" w:rsidRPr="004529A9" w:rsidRDefault="000C0A43" w:rsidP="000C0A43">
      <w:pPr>
        <w:widowControl w:val="0"/>
        <w:autoSpaceDE w:val="0"/>
        <w:autoSpaceDN w:val="0"/>
        <w:adjustRightInd w:val="0"/>
        <w:spacing w:before="120"/>
        <w:jc w:val="center"/>
        <w:rPr>
          <w:b/>
          <w:bCs/>
          <w:color w:val="000000"/>
          <w:lang w:val="vi-VN"/>
        </w:rPr>
      </w:pPr>
      <w:r w:rsidRPr="004529A9">
        <w:rPr>
          <w:noProof/>
          <w:lang w:val="vi-VN" w:eastAsia="vi-VN"/>
        </w:rPr>
        <w:drawing>
          <wp:inline distT="0" distB="0" distL="0" distR="0" wp14:anchorId="7107971B" wp14:editId="4B3CC8AA">
            <wp:extent cx="4156075" cy="142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flipV="1">
                      <a:off x="0" y="0"/>
                      <a:ext cx="4258516" cy="146017"/>
                    </a:xfrm>
                    <a:prstGeom prst="rect">
                      <a:avLst/>
                    </a:prstGeom>
                    <a:noFill/>
                    <a:ln>
                      <a:noFill/>
                    </a:ln>
                  </pic:spPr>
                </pic:pic>
              </a:graphicData>
            </a:graphic>
          </wp:inline>
        </w:drawing>
      </w: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r w:rsidRPr="004529A9">
        <w:rPr>
          <w:b/>
          <w:bCs/>
          <w:color w:val="000000"/>
          <w:sz w:val="28"/>
          <w:szCs w:val="28"/>
          <w:lang w:val="vi-VN"/>
        </w:rPr>
        <w:t>DỰ ÁN CHỐNG CHỊU KHÍ HẬU TÍCH HỢP VÀ SINH KẾ BỀN VỮNG ĐỒNG BẰNG SÔNG CỬU LONG</w:t>
      </w:r>
    </w:p>
    <w:p w:rsidR="000C0A43" w:rsidRPr="004529A9" w:rsidRDefault="000C0A43" w:rsidP="000C0A43">
      <w:pPr>
        <w:widowControl w:val="0"/>
        <w:autoSpaceDE w:val="0"/>
        <w:autoSpaceDN w:val="0"/>
        <w:adjustRightInd w:val="0"/>
        <w:spacing w:before="120"/>
        <w:jc w:val="center"/>
        <w:rPr>
          <w:b/>
          <w:bCs/>
          <w:color w:val="000000"/>
          <w:lang w:val="vi-VN"/>
        </w:rPr>
      </w:pPr>
    </w:p>
    <w:p w:rsidR="002E2458" w:rsidRDefault="002E2458" w:rsidP="000C0A43">
      <w:pPr>
        <w:widowControl w:val="0"/>
        <w:autoSpaceDE w:val="0"/>
        <w:autoSpaceDN w:val="0"/>
        <w:adjustRightInd w:val="0"/>
        <w:spacing w:before="120"/>
        <w:jc w:val="center"/>
        <w:rPr>
          <w:b/>
          <w:bCs/>
          <w:color w:val="000000"/>
          <w:sz w:val="44"/>
          <w:szCs w:val="44"/>
          <w:lang w:val="vi-VN"/>
        </w:rPr>
      </w:pPr>
    </w:p>
    <w:p w:rsidR="000C0A43" w:rsidRPr="004529A9" w:rsidRDefault="000C0A43" w:rsidP="000C0A43">
      <w:pPr>
        <w:widowControl w:val="0"/>
        <w:autoSpaceDE w:val="0"/>
        <w:autoSpaceDN w:val="0"/>
        <w:adjustRightInd w:val="0"/>
        <w:spacing w:before="120"/>
        <w:jc w:val="center"/>
        <w:rPr>
          <w:b/>
          <w:bCs/>
          <w:color w:val="000000"/>
          <w:sz w:val="44"/>
          <w:szCs w:val="44"/>
          <w:lang w:val="vi-VN"/>
        </w:rPr>
      </w:pPr>
      <w:r w:rsidRPr="004529A9">
        <w:rPr>
          <w:b/>
          <w:bCs/>
          <w:color w:val="000000"/>
          <w:sz w:val="44"/>
          <w:szCs w:val="44"/>
          <w:lang w:val="vi-VN"/>
        </w:rPr>
        <w:t>KẾ HOẠCH HÀNH ĐỘNG TÁI ĐỊNH CƯ</w:t>
      </w:r>
    </w:p>
    <w:p w:rsidR="000C0A43" w:rsidRPr="004529A9" w:rsidRDefault="000C0A43" w:rsidP="000C0A43">
      <w:pPr>
        <w:widowControl w:val="0"/>
        <w:autoSpaceDE w:val="0"/>
        <w:autoSpaceDN w:val="0"/>
        <w:adjustRightInd w:val="0"/>
        <w:spacing w:before="120"/>
        <w:jc w:val="center"/>
        <w:rPr>
          <w:b/>
          <w:bCs/>
          <w:color w:val="000000"/>
          <w:lang w:val="vi-VN"/>
        </w:rPr>
      </w:pPr>
    </w:p>
    <w:p w:rsidR="002E2458" w:rsidRDefault="002E2458" w:rsidP="000C0A43">
      <w:pPr>
        <w:widowControl w:val="0"/>
        <w:autoSpaceDE w:val="0"/>
        <w:autoSpaceDN w:val="0"/>
        <w:adjustRightInd w:val="0"/>
        <w:spacing w:before="120"/>
        <w:jc w:val="center"/>
        <w:rPr>
          <w:b/>
          <w:bCs/>
          <w:color w:val="000000"/>
          <w:sz w:val="28"/>
          <w:szCs w:val="28"/>
          <w:lang w:val="vi-VN"/>
        </w:rPr>
      </w:pPr>
    </w:p>
    <w:p w:rsidR="000C0A43" w:rsidRPr="004529A9" w:rsidRDefault="000C0A43" w:rsidP="000C0A43">
      <w:pPr>
        <w:widowControl w:val="0"/>
        <w:autoSpaceDE w:val="0"/>
        <w:autoSpaceDN w:val="0"/>
        <w:adjustRightInd w:val="0"/>
        <w:spacing w:before="120"/>
        <w:jc w:val="center"/>
        <w:rPr>
          <w:b/>
          <w:bCs/>
          <w:color w:val="000000"/>
          <w:sz w:val="28"/>
          <w:szCs w:val="28"/>
          <w:lang w:val="vi-VN"/>
        </w:rPr>
      </w:pPr>
      <w:r w:rsidRPr="004529A9">
        <w:rPr>
          <w:b/>
          <w:bCs/>
          <w:color w:val="000000"/>
          <w:sz w:val="28"/>
          <w:szCs w:val="28"/>
          <w:lang w:val="vi-VN"/>
        </w:rPr>
        <w:t>TIỂU DỰ ÁN 1: XỬ LÝ SẠT LỞ BỜ SÔNG, BỜ BIỂN ĐỒNG BẰNG SÔNG CỬU LONG</w:t>
      </w:r>
    </w:p>
    <w:p w:rsidR="000C0A43" w:rsidRPr="004529A9" w:rsidRDefault="000C0A43" w:rsidP="000C0A43">
      <w:pPr>
        <w:widowControl w:val="0"/>
        <w:autoSpaceDE w:val="0"/>
        <w:autoSpaceDN w:val="0"/>
        <w:adjustRightInd w:val="0"/>
        <w:spacing w:before="120"/>
        <w:jc w:val="center"/>
        <w:rPr>
          <w:b/>
          <w:bCs/>
          <w:color w:val="000000"/>
          <w:sz w:val="28"/>
          <w:szCs w:val="28"/>
          <w:lang w:val="vi-VN"/>
        </w:rPr>
      </w:pPr>
    </w:p>
    <w:p w:rsidR="000C0A43" w:rsidRPr="004529A9" w:rsidRDefault="000C0A43" w:rsidP="000C0A43">
      <w:pPr>
        <w:widowControl w:val="0"/>
        <w:autoSpaceDE w:val="0"/>
        <w:autoSpaceDN w:val="0"/>
        <w:adjustRightInd w:val="0"/>
        <w:spacing w:before="120"/>
        <w:jc w:val="center"/>
        <w:rPr>
          <w:b/>
          <w:bCs/>
          <w:color w:val="000000"/>
          <w:lang w:val="vi-VN"/>
        </w:rPr>
      </w:pPr>
      <w:r w:rsidRPr="004529A9">
        <w:rPr>
          <w:b/>
          <w:bCs/>
          <w:color w:val="000000"/>
          <w:sz w:val="28"/>
          <w:szCs w:val="28"/>
          <w:lang w:val="vi-VN"/>
        </w:rPr>
        <w:t xml:space="preserve">TỈNH </w:t>
      </w:r>
      <w:r>
        <w:rPr>
          <w:b/>
          <w:bCs/>
          <w:color w:val="000000"/>
          <w:sz w:val="28"/>
          <w:szCs w:val="28"/>
          <w:lang w:val="en-SG"/>
        </w:rPr>
        <w:t>AN</w:t>
      </w:r>
      <w:r w:rsidRPr="004529A9">
        <w:rPr>
          <w:b/>
          <w:bCs/>
          <w:color w:val="000000"/>
          <w:sz w:val="28"/>
          <w:szCs w:val="28"/>
          <w:lang w:val="vi-VN"/>
        </w:rPr>
        <w:t xml:space="preserve"> GIANG</w:t>
      </w: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tbl>
      <w:tblPr>
        <w:tblW w:w="0" w:type="auto"/>
        <w:tblLook w:val="04A0" w:firstRow="1" w:lastRow="0" w:firstColumn="1" w:lastColumn="0" w:noHBand="0" w:noVBand="1"/>
      </w:tblPr>
      <w:tblGrid>
        <w:gridCol w:w="4493"/>
        <w:gridCol w:w="4488"/>
      </w:tblGrid>
      <w:tr w:rsidR="000C0A43" w:rsidRPr="004529A9" w:rsidTr="00F4720A">
        <w:tc>
          <w:tcPr>
            <w:tcW w:w="4810" w:type="dxa"/>
            <w:shd w:val="clear" w:color="auto" w:fill="auto"/>
          </w:tcPr>
          <w:p w:rsidR="000C0A43" w:rsidRPr="004529A9" w:rsidRDefault="000C0A43" w:rsidP="00F4720A">
            <w:pPr>
              <w:tabs>
                <w:tab w:val="center" w:pos="4680"/>
                <w:tab w:val="right" w:pos="9000"/>
                <w:tab w:val="right" w:pos="9360"/>
              </w:tabs>
              <w:spacing w:before="120" w:after="120"/>
              <w:jc w:val="center"/>
              <w:rPr>
                <w:rFonts w:eastAsia="Calibri"/>
                <w:b/>
                <w:sz w:val="28"/>
                <w:szCs w:val="28"/>
                <w:lang w:val="vi-VN"/>
              </w:rPr>
            </w:pPr>
            <w:r w:rsidRPr="004529A9">
              <w:rPr>
                <w:rFonts w:eastAsia="Calibri"/>
                <w:b/>
                <w:sz w:val="28"/>
                <w:szCs w:val="28"/>
                <w:lang w:val="vi-VN"/>
              </w:rPr>
              <w:t xml:space="preserve">ĐẠI DIỆN CHỦ ĐẦU TƯ                        </w:t>
            </w:r>
          </w:p>
        </w:tc>
        <w:tc>
          <w:tcPr>
            <w:tcW w:w="4811" w:type="dxa"/>
            <w:shd w:val="clear" w:color="auto" w:fill="auto"/>
          </w:tcPr>
          <w:p w:rsidR="000C0A43" w:rsidRPr="004529A9" w:rsidRDefault="000C0A43" w:rsidP="00F4720A">
            <w:pPr>
              <w:spacing w:before="120" w:after="120"/>
              <w:jc w:val="center"/>
              <w:rPr>
                <w:rFonts w:eastAsia="Calibri"/>
                <w:b/>
                <w:sz w:val="28"/>
                <w:szCs w:val="28"/>
                <w:lang w:val="vi-VN"/>
              </w:rPr>
            </w:pPr>
            <w:r w:rsidRPr="004529A9">
              <w:rPr>
                <w:rFonts w:eastAsia="Calibri"/>
                <w:b/>
                <w:sz w:val="28"/>
                <w:szCs w:val="28"/>
                <w:lang w:val="vi-VN"/>
              </w:rPr>
              <w:t>ĐƠN VỊ TƯ VẤN</w:t>
            </w:r>
          </w:p>
          <w:p w:rsidR="000C0A43" w:rsidRPr="004529A9" w:rsidRDefault="000C0A43" w:rsidP="00F4720A">
            <w:pPr>
              <w:tabs>
                <w:tab w:val="center" w:pos="4680"/>
                <w:tab w:val="right" w:pos="9000"/>
                <w:tab w:val="right" w:pos="9360"/>
              </w:tabs>
              <w:spacing w:before="120" w:after="120"/>
              <w:jc w:val="center"/>
              <w:rPr>
                <w:rFonts w:eastAsia="Calibri"/>
                <w:b/>
                <w:sz w:val="28"/>
                <w:szCs w:val="28"/>
                <w:lang w:val="vi-VN"/>
              </w:rPr>
            </w:pPr>
          </w:p>
          <w:p w:rsidR="000C0A43" w:rsidRPr="004529A9" w:rsidRDefault="000C0A43" w:rsidP="00F4720A">
            <w:pPr>
              <w:tabs>
                <w:tab w:val="center" w:pos="4680"/>
                <w:tab w:val="right" w:pos="9000"/>
                <w:tab w:val="right" w:pos="9360"/>
              </w:tabs>
              <w:spacing w:before="120" w:after="120"/>
              <w:jc w:val="center"/>
              <w:rPr>
                <w:rFonts w:eastAsia="Calibri"/>
                <w:b/>
                <w:sz w:val="28"/>
                <w:szCs w:val="28"/>
                <w:lang w:val="vi-VN"/>
              </w:rPr>
            </w:pPr>
          </w:p>
          <w:p w:rsidR="000C0A43" w:rsidRPr="004529A9" w:rsidRDefault="000C0A43" w:rsidP="00F4720A">
            <w:pPr>
              <w:tabs>
                <w:tab w:val="center" w:pos="4680"/>
                <w:tab w:val="right" w:pos="9000"/>
                <w:tab w:val="right" w:pos="9360"/>
              </w:tabs>
              <w:spacing w:before="120" w:after="120"/>
              <w:jc w:val="center"/>
              <w:rPr>
                <w:rFonts w:eastAsia="Calibri"/>
                <w:b/>
                <w:sz w:val="28"/>
                <w:szCs w:val="28"/>
                <w:lang w:val="vi-VN"/>
              </w:rPr>
            </w:pPr>
          </w:p>
        </w:tc>
      </w:tr>
    </w:tbl>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widowControl w:val="0"/>
        <w:autoSpaceDE w:val="0"/>
        <w:autoSpaceDN w:val="0"/>
        <w:adjustRightInd w:val="0"/>
        <w:spacing w:before="120"/>
        <w:jc w:val="center"/>
        <w:rPr>
          <w:b/>
          <w:bCs/>
          <w:color w:val="000000"/>
          <w:lang w:val="vi-VN"/>
        </w:rPr>
      </w:pPr>
    </w:p>
    <w:p w:rsidR="000C0A43" w:rsidRPr="004529A9" w:rsidRDefault="000C0A43" w:rsidP="000C0A43">
      <w:pPr>
        <w:tabs>
          <w:tab w:val="center" w:pos="4680"/>
        </w:tabs>
        <w:jc w:val="center"/>
        <w:rPr>
          <w:b/>
          <w:bCs/>
          <w:sz w:val="28"/>
          <w:szCs w:val="28"/>
          <w:lang w:val="vi-VN"/>
        </w:rPr>
      </w:pPr>
    </w:p>
    <w:p w:rsidR="000C0A43" w:rsidRPr="004529A9" w:rsidRDefault="000C0A43" w:rsidP="000C0A43">
      <w:pPr>
        <w:tabs>
          <w:tab w:val="center" w:pos="4680"/>
        </w:tabs>
        <w:jc w:val="center"/>
        <w:rPr>
          <w:sz w:val="28"/>
          <w:szCs w:val="28"/>
          <w:lang w:val="vi-VN"/>
        </w:rPr>
        <w:sectPr w:rsidR="000C0A43" w:rsidRPr="004529A9" w:rsidSect="000C0A43">
          <w:footerReference w:type="default" r:id="rId10"/>
          <w:footerReference w:type="first" r:id="rId11"/>
          <w:type w:val="nextColumn"/>
          <w:pgSz w:w="11906" w:h="16838" w:code="9"/>
          <w:pgMar w:top="1440" w:right="1440" w:bottom="1134" w:left="1701" w:header="720" w:footer="720" w:gutter="0"/>
          <w:pgNumType w:fmt="lowerRoman" w:start="1"/>
          <w:cols w:space="720"/>
          <w:docGrid w:linePitch="360"/>
        </w:sectPr>
      </w:pPr>
    </w:p>
    <w:p w:rsidR="009D3FBA" w:rsidRDefault="009D3FBA">
      <w:pPr>
        <w:rPr>
          <w:b/>
          <w:bCs/>
          <w:color w:val="000000"/>
          <w:highlight w:val="yellow"/>
        </w:rPr>
      </w:pPr>
    </w:p>
    <w:p w:rsidR="00EB11F2" w:rsidRPr="00D03D8F" w:rsidRDefault="00EB11F2" w:rsidP="004D4072">
      <w:pPr>
        <w:widowControl w:val="0"/>
        <w:autoSpaceDE w:val="0"/>
        <w:autoSpaceDN w:val="0"/>
        <w:adjustRightInd w:val="0"/>
        <w:spacing w:before="120"/>
        <w:jc w:val="center"/>
        <w:rPr>
          <w:b/>
          <w:bCs/>
          <w:color w:val="000000"/>
          <w:highlight w:val="yellow"/>
        </w:rPr>
      </w:pPr>
    </w:p>
    <w:p w:rsidR="00EB11F2" w:rsidRPr="00D03D8F" w:rsidRDefault="00EB11F2" w:rsidP="004D4072">
      <w:pPr>
        <w:widowControl w:val="0"/>
        <w:autoSpaceDE w:val="0"/>
        <w:autoSpaceDN w:val="0"/>
        <w:adjustRightInd w:val="0"/>
        <w:spacing w:before="120"/>
        <w:jc w:val="center"/>
        <w:rPr>
          <w:b/>
          <w:bCs/>
          <w:color w:val="000000"/>
          <w:highlight w:val="yellow"/>
        </w:rPr>
      </w:pPr>
    </w:p>
    <w:p w:rsidR="00786BA3" w:rsidRPr="00752653" w:rsidRDefault="000C4C86" w:rsidP="006F5BF9">
      <w:pPr>
        <w:jc w:val="center"/>
        <w:rPr>
          <w:b/>
          <w:bCs/>
          <w:color w:val="000000"/>
        </w:rPr>
      </w:pPr>
      <w:r w:rsidRPr="00752653">
        <w:rPr>
          <w:b/>
          <w:bCs/>
          <w:color w:val="000000"/>
        </w:rPr>
        <w:t>MỤC LỤC</w:t>
      </w:r>
    </w:p>
    <w:p w:rsidR="00406E84" w:rsidRPr="00D03D8F" w:rsidRDefault="00406E84" w:rsidP="000F7D15">
      <w:pPr>
        <w:jc w:val="center"/>
        <w:rPr>
          <w:b/>
          <w:bCs/>
          <w:color w:val="000000"/>
          <w:highlight w:val="yellow"/>
        </w:rPr>
      </w:pPr>
    </w:p>
    <w:p w:rsidR="00055F3D" w:rsidRPr="00055F3D" w:rsidRDefault="001623BF" w:rsidP="00055F3D">
      <w:pPr>
        <w:pStyle w:val="TOC1"/>
        <w:spacing w:line="240" w:lineRule="auto"/>
        <w:rPr>
          <w:rFonts w:eastAsiaTheme="minorEastAsia"/>
          <w:b w:val="0"/>
          <w:bCs w:val="0"/>
          <w:lang w:val="en-US"/>
        </w:rPr>
      </w:pPr>
      <w:r w:rsidRPr="00055F3D">
        <w:rPr>
          <w:b w:val="0"/>
          <w:bCs w:val="0"/>
          <w:color w:val="000000"/>
          <w:highlight w:val="yellow"/>
          <w:lang w:val="es-ES"/>
        </w:rPr>
        <w:fldChar w:fldCharType="begin"/>
      </w:r>
      <w:r w:rsidR="00770BCF" w:rsidRPr="00055F3D">
        <w:rPr>
          <w:b w:val="0"/>
          <w:bCs w:val="0"/>
          <w:color w:val="000000"/>
          <w:highlight w:val="yellow"/>
        </w:rPr>
        <w:instrText xml:space="preserve"> TOC \o "1-3" \h \z \u </w:instrText>
      </w:r>
      <w:r w:rsidRPr="00055F3D">
        <w:rPr>
          <w:b w:val="0"/>
          <w:bCs w:val="0"/>
          <w:color w:val="000000"/>
          <w:highlight w:val="yellow"/>
          <w:lang w:val="es-ES"/>
        </w:rPr>
        <w:fldChar w:fldCharType="separate"/>
      </w:r>
      <w:hyperlink w:anchor="_Toc47356290" w:history="1">
        <w:r w:rsidR="00055F3D" w:rsidRPr="00055F3D">
          <w:rPr>
            <w:rStyle w:val="Hyperlink"/>
            <w:b w:val="0"/>
            <w:bCs w:val="0"/>
            <w:lang w:val="es-ES"/>
          </w:rPr>
          <w:t>DANH MỤC TỪ VIẾT TẮT</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_Toc47356290 \h </w:instrText>
        </w:r>
        <w:r w:rsidR="00055F3D" w:rsidRPr="00055F3D">
          <w:rPr>
            <w:b w:val="0"/>
            <w:bCs w:val="0"/>
            <w:webHidden/>
          </w:rPr>
        </w:r>
        <w:r w:rsidR="00055F3D" w:rsidRPr="00055F3D">
          <w:rPr>
            <w:b w:val="0"/>
            <w:bCs w:val="0"/>
            <w:webHidden/>
          </w:rPr>
          <w:fldChar w:fldCharType="separate"/>
        </w:r>
        <w:r w:rsidR="002D6710">
          <w:rPr>
            <w:b w:val="0"/>
            <w:bCs w:val="0"/>
            <w:webHidden/>
          </w:rPr>
          <w:t>iv</w:t>
        </w:r>
        <w:r w:rsidR="00055F3D" w:rsidRPr="00055F3D">
          <w:rPr>
            <w:b w:val="0"/>
            <w:bCs w:val="0"/>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291" w:history="1">
        <w:r w:rsidR="00055F3D" w:rsidRPr="00055F3D">
          <w:rPr>
            <w:rStyle w:val="Hyperlink"/>
            <w:b w:val="0"/>
            <w:bCs w:val="0"/>
          </w:rPr>
          <w:t>GIẢI THÍCH CÁC THUẬT NGỮ</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_Toc47356291 \h </w:instrText>
        </w:r>
        <w:r w:rsidR="00055F3D" w:rsidRPr="00055F3D">
          <w:rPr>
            <w:b w:val="0"/>
            <w:bCs w:val="0"/>
            <w:webHidden/>
          </w:rPr>
        </w:r>
        <w:r w:rsidR="00055F3D" w:rsidRPr="00055F3D">
          <w:rPr>
            <w:b w:val="0"/>
            <w:bCs w:val="0"/>
            <w:webHidden/>
          </w:rPr>
          <w:fldChar w:fldCharType="separate"/>
        </w:r>
        <w:r w:rsidR="002D6710">
          <w:rPr>
            <w:b w:val="0"/>
            <w:bCs w:val="0"/>
            <w:webHidden/>
          </w:rPr>
          <w:t>v</w:t>
        </w:r>
        <w:r w:rsidR="00055F3D" w:rsidRPr="00055F3D">
          <w:rPr>
            <w:b w:val="0"/>
            <w:bCs w:val="0"/>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292" w:history="1">
        <w:r w:rsidR="00055F3D" w:rsidRPr="00055F3D">
          <w:rPr>
            <w:rStyle w:val="Hyperlink"/>
            <w:b w:val="0"/>
            <w:bCs w:val="0"/>
            <w:iCs/>
          </w:rPr>
          <w:t>TÓM TẮT BÁO CÁO</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_Toc47356292 \h </w:instrText>
        </w:r>
        <w:r w:rsidR="00055F3D" w:rsidRPr="00055F3D">
          <w:rPr>
            <w:b w:val="0"/>
            <w:bCs w:val="0"/>
            <w:webHidden/>
          </w:rPr>
        </w:r>
        <w:r w:rsidR="00055F3D" w:rsidRPr="00055F3D">
          <w:rPr>
            <w:b w:val="0"/>
            <w:bCs w:val="0"/>
            <w:webHidden/>
          </w:rPr>
          <w:fldChar w:fldCharType="separate"/>
        </w:r>
        <w:r w:rsidR="002D6710">
          <w:rPr>
            <w:b w:val="0"/>
            <w:bCs w:val="0"/>
            <w:webHidden/>
          </w:rPr>
          <w:t>vii</w:t>
        </w:r>
        <w:r w:rsidR="00055F3D" w:rsidRPr="00055F3D">
          <w:rPr>
            <w:b w:val="0"/>
            <w:bCs w:val="0"/>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293" w:history="1">
        <w:r w:rsidR="00055F3D" w:rsidRPr="00055F3D">
          <w:rPr>
            <w:rStyle w:val="Hyperlink"/>
            <w:b w:val="0"/>
            <w:bCs w:val="0"/>
            <w:iCs/>
            <w:lang w:val="id-ID"/>
          </w:rPr>
          <w:t>1.</w:t>
        </w:r>
        <w:r w:rsidR="00055F3D" w:rsidRPr="00055F3D">
          <w:rPr>
            <w:rFonts w:eastAsiaTheme="minorEastAsia"/>
            <w:b w:val="0"/>
            <w:bCs w:val="0"/>
            <w:lang w:val="en-US"/>
          </w:rPr>
          <w:tab/>
        </w:r>
        <w:r w:rsidR="00055F3D" w:rsidRPr="00055F3D">
          <w:rPr>
            <w:rStyle w:val="Hyperlink"/>
            <w:b w:val="0"/>
            <w:bCs w:val="0"/>
            <w:iCs/>
          </w:rPr>
          <w:t>MÔ TẢ DỰ ÁN</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_Toc47356293 \h </w:instrText>
        </w:r>
        <w:r w:rsidR="00055F3D" w:rsidRPr="00055F3D">
          <w:rPr>
            <w:b w:val="0"/>
            <w:bCs w:val="0"/>
            <w:webHidden/>
          </w:rPr>
        </w:r>
        <w:r w:rsidR="00055F3D" w:rsidRPr="00055F3D">
          <w:rPr>
            <w:b w:val="0"/>
            <w:bCs w:val="0"/>
            <w:webHidden/>
          </w:rPr>
          <w:fldChar w:fldCharType="separate"/>
        </w:r>
        <w:r w:rsidR="002D6710">
          <w:rPr>
            <w:b w:val="0"/>
            <w:bCs w:val="0"/>
            <w:webHidden/>
          </w:rPr>
          <w:t>1</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294" w:history="1">
        <w:r w:rsidR="00055F3D" w:rsidRPr="00055F3D">
          <w:rPr>
            <w:rStyle w:val="Hyperlink"/>
            <w:lang w:val="eu-ES"/>
          </w:rPr>
          <w:t>1.1.</w:t>
        </w:r>
        <w:r w:rsidR="00055F3D" w:rsidRPr="00055F3D">
          <w:rPr>
            <w:rFonts w:eastAsiaTheme="minorEastAsia"/>
            <w:lang w:val="en-US"/>
          </w:rPr>
          <w:tab/>
        </w:r>
        <w:r w:rsidR="00055F3D" w:rsidRPr="00055F3D">
          <w:rPr>
            <w:rStyle w:val="Hyperlink"/>
            <w:lang w:val="eu-ES"/>
          </w:rPr>
          <w:t>Thông tin chung về dự án</w:t>
        </w:r>
        <w:r w:rsidR="00055F3D" w:rsidRPr="00055F3D">
          <w:rPr>
            <w:webHidden/>
          </w:rPr>
          <w:tab/>
        </w:r>
        <w:r w:rsidR="00055F3D" w:rsidRPr="00055F3D">
          <w:rPr>
            <w:webHidden/>
          </w:rPr>
          <w:fldChar w:fldCharType="begin"/>
        </w:r>
        <w:r w:rsidR="00055F3D" w:rsidRPr="00055F3D">
          <w:rPr>
            <w:webHidden/>
          </w:rPr>
          <w:instrText xml:space="preserve"> PAGEREF _Toc47356294 \h </w:instrText>
        </w:r>
        <w:r w:rsidR="00055F3D" w:rsidRPr="00055F3D">
          <w:rPr>
            <w:webHidden/>
          </w:rPr>
        </w:r>
        <w:r w:rsidR="00055F3D" w:rsidRPr="00055F3D">
          <w:rPr>
            <w:webHidden/>
          </w:rPr>
          <w:fldChar w:fldCharType="separate"/>
        </w:r>
        <w:r w:rsidR="002D6710">
          <w:rPr>
            <w:webHidden/>
          </w:rPr>
          <w:t>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295" w:history="1">
        <w:r w:rsidR="00055F3D" w:rsidRPr="00055F3D">
          <w:rPr>
            <w:rStyle w:val="Hyperlink"/>
            <w:lang w:val="eu-ES"/>
          </w:rPr>
          <w:t>1.2.</w:t>
        </w:r>
        <w:r w:rsidR="00055F3D" w:rsidRPr="00055F3D">
          <w:rPr>
            <w:rFonts w:eastAsiaTheme="minorEastAsia"/>
            <w:lang w:val="en-US"/>
          </w:rPr>
          <w:tab/>
        </w:r>
        <w:r w:rsidR="00055F3D" w:rsidRPr="00055F3D">
          <w:rPr>
            <w:rStyle w:val="Hyperlink"/>
          </w:rPr>
          <w:t xml:space="preserve">Tiểu dự án 01 : Xử lý sạt lở bờ sông, bờ biển vùng Đồng bằng sông Cửu Long </w:t>
        </w:r>
        <w:r w:rsidR="00055F3D" w:rsidRPr="00055F3D">
          <w:rPr>
            <w:rStyle w:val="Hyperlink"/>
            <w:lang w:val="eu-ES"/>
          </w:rPr>
          <w:t>– tỉnh An Giang</w:t>
        </w:r>
        <w:r w:rsidR="00055F3D" w:rsidRPr="00055F3D">
          <w:rPr>
            <w:webHidden/>
          </w:rPr>
          <w:tab/>
        </w:r>
        <w:r w:rsidR="00055F3D" w:rsidRPr="00055F3D">
          <w:rPr>
            <w:webHidden/>
          </w:rPr>
          <w:fldChar w:fldCharType="begin"/>
        </w:r>
        <w:r w:rsidR="00055F3D" w:rsidRPr="00055F3D">
          <w:rPr>
            <w:webHidden/>
          </w:rPr>
          <w:instrText xml:space="preserve"> PAGEREF _Toc47356295 \h </w:instrText>
        </w:r>
        <w:r w:rsidR="00055F3D" w:rsidRPr="00055F3D">
          <w:rPr>
            <w:webHidden/>
          </w:rPr>
        </w:r>
        <w:r w:rsidR="00055F3D" w:rsidRPr="00055F3D">
          <w:rPr>
            <w:webHidden/>
          </w:rPr>
          <w:fldChar w:fldCharType="separate"/>
        </w:r>
        <w:r w:rsidR="002D6710">
          <w:rPr>
            <w:webHidden/>
          </w:rPr>
          <w:t>2</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296" w:history="1">
        <w:r w:rsidR="00055F3D" w:rsidRPr="00055F3D">
          <w:rPr>
            <w:rStyle w:val="Hyperlink"/>
            <w:b w:val="0"/>
            <w:bCs w:val="0"/>
          </w:rPr>
          <w:t>2.</w:t>
        </w:r>
        <w:r w:rsidR="00055F3D" w:rsidRPr="00055F3D">
          <w:rPr>
            <w:rFonts w:eastAsiaTheme="minorEastAsia"/>
            <w:b w:val="0"/>
            <w:bCs w:val="0"/>
            <w:lang w:val="en-US"/>
          </w:rPr>
          <w:tab/>
        </w:r>
        <w:r w:rsidR="00055F3D" w:rsidRPr="00055F3D">
          <w:rPr>
            <w:rStyle w:val="Hyperlink"/>
            <w:b w:val="0"/>
            <w:bCs w:val="0"/>
          </w:rPr>
          <w:t>MỤC TIÊU CỦA KẾ HOẠCH HÀNH ĐỘNG TÁI ĐỊNH CƯ</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_Toc47356296 \h </w:instrText>
        </w:r>
        <w:r w:rsidR="00055F3D" w:rsidRPr="00055F3D">
          <w:rPr>
            <w:b w:val="0"/>
            <w:bCs w:val="0"/>
            <w:webHidden/>
          </w:rPr>
        </w:r>
        <w:r w:rsidR="00055F3D" w:rsidRPr="00055F3D">
          <w:rPr>
            <w:b w:val="0"/>
            <w:bCs w:val="0"/>
            <w:webHidden/>
          </w:rPr>
          <w:fldChar w:fldCharType="separate"/>
        </w:r>
        <w:r w:rsidR="002D6710">
          <w:rPr>
            <w:b w:val="0"/>
            <w:bCs w:val="0"/>
            <w:webHidden/>
          </w:rPr>
          <w:t>3</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297" w:history="1">
        <w:r w:rsidR="00055F3D" w:rsidRPr="00055F3D">
          <w:rPr>
            <w:rStyle w:val="Hyperlink"/>
            <w:lang w:val="eu-ES"/>
          </w:rPr>
          <w:t>2.1.</w:t>
        </w:r>
        <w:r w:rsidR="00055F3D" w:rsidRPr="00055F3D">
          <w:rPr>
            <w:rFonts w:eastAsiaTheme="minorEastAsia"/>
            <w:lang w:val="en-US"/>
          </w:rPr>
          <w:tab/>
        </w:r>
        <w:r w:rsidR="00055F3D" w:rsidRPr="00055F3D">
          <w:rPr>
            <w:rStyle w:val="Hyperlink"/>
            <w:lang w:val="eu-ES"/>
          </w:rPr>
          <w:t>Mục tiêu của Kế hoạch Hành động Tái định cư</w:t>
        </w:r>
        <w:r w:rsidR="00055F3D" w:rsidRPr="00055F3D">
          <w:rPr>
            <w:webHidden/>
          </w:rPr>
          <w:tab/>
        </w:r>
        <w:r w:rsidR="00055F3D" w:rsidRPr="00055F3D">
          <w:rPr>
            <w:webHidden/>
          </w:rPr>
          <w:fldChar w:fldCharType="begin"/>
        </w:r>
        <w:r w:rsidR="00055F3D" w:rsidRPr="00055F3D">
          <w:rPr>
            <w:webHidden/>
          </w:rPr>
          <w:instrText xml:space="preserve"> PAGEREF _Toc47356297 \h </w:instrText>
        </w:r>
        <w:r w:rsidR="00055F3D" w:rsidRPr="00055F3D">
          <w:rPr>
            <w:webHidden/>
          </w:rPr>
        </w:r>
        <w:r w:rsidR="00055F3D" w:rsidRPr="00055F3D">
          <w:rPr>
            <w:webHidden/>
          </w:rPr>
          <w:fldChar w:fldCharType="separate"/>
        </w:r>
        <w:r w:rsidR="002D6710">
          <w:rPr>
            <w:webHidden/>
          </w:rPr>
          <w:t>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298" w:history="1">
        <w:r w:rsidR="00055F3D" w:rsidRPr="00055F3D">
          <w:rPr>
            <w:rStyle w:val="Hyperlink"/>
            <w:lang w:val="eu-ES"/>
          </w:rPr>
          <w:t>2.2.</w:t>
        </w:r>
        <w:r w:rsidR="00055F3D" w:rsidRPr="00055F3D">
          <w:rPr>
            <w:rFonts w:eastAsiaTheme="minorEastAsia"/>
            <w:lang w:val="en-US"/>
          </w:rPr>
          <w:tab/>
        </w:r>
        <w:r w:rsidR="00055F3D" w:rsidRPr="00055F3D">
          <w:rPr>
            <w:rStyle w:val="Hyperlink"/>
            <w:lang w:val="eu-ES"/>
          </w:rPr>
          <w:t>Phạm vi của Kế hoạch Hành động Tái định cư</w:t>
        </w:r>
        <w:r w:rsidR="00055F3D" w:rsidRPr="00055F3D">
          <w:rPr>
            <w:webHidden/>
          </w:rPr>
          <w:tab/>
        </w:r>
        <w:r w:rsidR="00055F3D" w:rsidRPr="00055F3D">
          <w:rPr>
            <w:webHidden/>
          </w:rPr>
          <w:fldChar w:fldCharType="begin"/>
        </w:r>
        <w:r w:rsidR="00055F3D" w:rsidRPr="00055F3D">
          <w:rPr>
            <w:webHidden/>
          </w:rPr>
          <w:instrText xml:space="preserve"> PAGEREF _Toc47356298 \h </w:instrText>
        </w:r>
        <w:r w:rsidR="00055F3D" w:rsidRPr="00055F3D">
          <w:rPr>
            <w:webHidden/>
          </w:rPr>
        </w:r>
        <w:r w:rsidR="00055F3D" w:rsidRPr="00055F3D">
          <w:rPr>
            <w:webHidden/>
          </w:rPr>
          <w:fldChar w:fldCharType="separate"/>
        </w:r>
        <w:r w:rsidR="002D6710">
          <w:rPr>
            <w:webHidden/>
          </w:rPr>
          <w:t>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299" w:history="1">
        <w:r w:rsidR="00055F3D" w:rsidRPr="00055F3D">
          <w:rPr>
            <w:rStyle w:val="Hyperlink"/>
            <w:lang w:val="eu-ES"/>
          </w:rPr>
          <w:t>2.3.</w:t>
        </w:r>
        <w:r w:rsidR="00055F3D" w:rsidRPr="00055F3D">
          <w:rPr>
            <w:rFonts w:eastAsiaTheme="minorEastAsia"/>
            <w:lang w:val="en-US"/>
          </w:rPr>
          <w:tab/>
        </w:r>
        <w:r w:rsidR="00055F3D" w:rsidRPr="00055F3D">
          <w:rPr>
            <w:rStyle w:val="Hyperlink"/>
            <w:lang w:val="eu-ES"/>
          </w:rPr>
          <w:t>Dự án có liên quan</w:t>
        </w:r>
        <w:r w:rsidR="00055F3D" w:rsidRPr="00055F3D">
          <w:rPr>
            <w:webHidden/>
          </w:rPr>
          <w:tab/>
        </w:r>
        <w:r w:rsidR="00055F3D" w:rsidRPr="00055F3D">
          <w:rPr>
            <w:webHidden/>
          </w:rPr>
          <w:fldChar w:fldCharType="begin"/>
        </w:r>
        <w:r w:rsidR="00055F3D" w:rsidRPr="00055F3D">
          <w:rPr>
            <w:webHidden/>
          </w:rPr>
          <w:instrText xml:space="preserve"> PAGEREF _Toc47356299 \h </w:instrText>
        </w:r>
        <w:r w:rsidR="00055F3D" w:rsidRPr="00055F3D">
          <w:rPr>
            <w:webHidden/>
          </w:rPr>
        </w:r>
        <w:r w:rsidR="00055F3D" w:rsidRPr="00055F3D">
          <w:rPr>
            <w:webHidden/>
          </w:rPr>
          <w:fldChar w:fldCharType="separate"/>
        </w:r>
        <w:r w:rsidR="002D6710">
          <w:rPr>
            <w:webHidden/>
          </w:rPr>
          <w:t>4</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00" w:history="1">
        <w:r w:rsidR="00055F3D" w:rsidRPr="00055F3D">
          <w:rPr>
            <w:rStyle w:val="Hyperlink"/>
            <w:b w:val="0"/>
            <w:bCs w:val="0"/>
          </w:rPr>
          <w:t>3.</w:t>
        </w:r>
        <w:r w:rsidR="00055F3D" w:rsidRPr="00055F3D">
          <w:rPr>
            <w:rFonts w:eastAsiaTheme="minorEastAsia"/>
            <w:b w:val="0"/>
            <w:bCs w:val="0"/>
            <w:lang w:val="en-US"/>
          </w:rPr>
          <w:tab/>
        </w:r>
        <w:r w:rsidR="00055F3D" w:rsidRPr="00055F3D">
          <w:rPr>
            <w:rStyle w:val="Hyperlink"/>
            <w:b w:val="0"/>
            <w:bCs w:val="0"/>
          </w:rPr>
          <w:t>PHẠM VI THU HỒI ĐẤT VÀ TÁI ĐỊNH CƯ (LAR)</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_Toc47356300 \h </w:instrText>
        </w:r>
        <w:r w:rsidR="00055F3D" w:rsidRPr="00055F3D">
          <w:rPr>
            <w:b w:val="0"/>
            <w:bCs w:val="0"/>
            <w:webHidden/>
          </w:rPr>
        </w:r>
        <w:r w:rsidR="00055F3D" w:rsidRPr="00055F3D">
          <w:rPr>
            <w:b w:val="0"/>
            <w:bCs w:val="0"/>
            <w:webHidden/>
          </w:rPr>
          <w:fldChar w:fldCharType="separate"/>
        </w:r>
        <w:r w:rsidR="002D6710">
          <w:rPr>
            <w:b w:val="0"/>
            <w:bCs w:val="0"/>
            <w:webHidden/>
          </w:rPr>
          <w:t>5</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01" w:history="1">
        <w:r w:rsidR="00055F3D" w:rsidRPr="00055F3D">
          <w:rPr>
            <w:rStyle w:val="Hyperlink"/>
            <w:lang w:val="eu-ES"/>
          </w:rPr>
          <w:t>3.1.</w:t>
        </w:r>
        <w:r w:rsidR="00055F3D" w:rsidRPr="00055F3D">
          <w:rPr>
            <w:rFonts w:eastAsiaTheme="minorEastAsia"/>
            <w:lang w:val="en-US"/>
          </w:rPr>
          <w:tab/>
        </w:r>
        <w:r w:rsidR="00055F3D" w:rsidRPr="00055F3D">
          <w:rPr>
            <w:rStyle w:val="Hyperlink"/>
            <w:lang w:val="eu-ES"/>
          </w:rPr>
          <w:t>Biện pháp giảm thiểu tác động của thu hồi đất và tái định cư</w:t>
        </w:r>
        <w:r w:rsidR="00055F3D" w:rsidRPr="00055F3D">
          <w:rPr>
            <w:webHidden/>
          </w:rPr>
          <w:tab/>
        </w:r>
        <w:r w:rsidR="00055F3D" w:rsidRPr="00055F3D">
          <w:rPr>
            <w:webHidden/>
          </w:rPr>
          <w:fldChar w:fldCharType="begin"/>
        </w:r>
        <w:r w:rsidR="00055F3D" w:rsidRPr="00055F3D">
          <w:rPr>
            <w:webHidden/>
          </w:rPr>
          <w:instrText xml:space="preserve"> PAGEREF _Toc47356301 \h </w:instrText>
        </w:r>
        <w:r w:rsidR="00055F3D" w:rsidRPr="00055F3D">
          <w:rPr>
            <w:webHidden/>
          </w:rPr>
        </w:r>
        <w:r w:rsidR="00055F3D" w:rsidRPr="00055F3D">
          <w:rPr>
            <w:webHidden/>
          </w:rPr>
          <w:fldChar w:fldCharType="separate"/>
        </w:r>
        <w:r w:rsidR="002D6710">
          <w:rPr>
            <w:webHidden/>
          </w:rPr>
          <w:t>5</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2" w:history="1">
        <w:r w:rsidR="00055F3D" w:rsidRPr="00055F3D">
          <w:rPr>
            <w:rStyle w:val="Hyperlink"/>
            <w:lang w:val="eu-ES"/>
          </w:rPr>
          <w:t>3.2.</w:t>
        </w:r>
        <w:r w:rsidR="00055F3D" w:rsidRPr="00055F3D">
          <w:rPr>
            <w:rFonts w:eastAsiaTheme="minorEastAsia"/>
            <w:lang w:val="en-US"/>
          </w:rPr>
          <w:tab/>
        </w:r>
        <w:r w:rsidR="00055F3D" w:rsidRPr="00055F3D">
          <w:rPr>
            <w:rStyle w:val="Hyperlink"/>
            <w:lang w:val="eu-ES"/>
          </w:rPr>
          <w:t>Phạm vi thu hồi đất và tái định cư</w:t>
        </w:r>
        <w:r w:rsidR="00055F3D" w:rsidRPr="00055F3D">
          <w:rPr>
            <w:webHidden/>
          </w:rPr>
          <w:tab/>
        </w:r>
        <w:r w:rsidR="00055F3D" w:rsidRPr="00055F3D">
          <w:rPr>
            <w:webHidden/>
          </w:rPr>
          <w:fldChar w:fldCharType="begin"/>
        </w:r>
        <w:r w:rsidR="00055F3D" w:rsidRPr="00055F3D">
          <w:rPr>
            <w:webHidden/>
          </w:rPr>
          <w:instrText xml:space="preserve"> PAGEREF _Toc47356302 \h </w:instrText>
        </w:r>
        <w:r w:rsidR="00055F3D" w:rsidRPr="00055F3D">
          <w:rPr>
            <w:webHidden/>
          </w:rPr>
        </w:r>
        <w:r w:rsidR="00055F3D" w:rsidRPr="00055F3D">
          <w:rPr>
            <w:webHidden/>
          </w:rPr>
          <w:fldChar w:fldCharType="separate"/>
        </w:r>
        <w:r w:rsidR="002D6710">
          <w:rPr>
            <w:webHidden/>
          </w:rPr>
          <w:t>5</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3" w:history="1">
        <w:r w:rsidR="00055F3D" w:rsidRPr="00055F3D">
          <w:rPr>
            <w:rStyle w:val="Hyperlink"/>
            <w:lang w:val="eu-ES"/>
          </w:rPr>
          <w:t>3.2.1.</w:t>
        </w:r>
        <w:r w:rsidR="00055F3D" w:rsidRPr="00055F3D">
          <w:rPr>
            <w:rFonts w:eastAsiaTheme="minorEastAsia"/>
            <w:lang w:val="en-US"/>
          </w:rPr>
          <w:tab/>
        </w:r>
        <w:r w:rsidR="00055F3D" w:rsidRPr="00055F3D">
          <w:rPr>
            <w:rStyle w:val="Hyperlink"/>
            <w:lang w:val="eu-ES"/>
          </w:rPr>
          <w:t>Số hộ bị ảnh hưởng bởi tiểu dự án</w:t>
        </w:r>
        <w:r w:rsidR="00055F3D" w:rsidRPr="00055F3D">
          <w:rPr>
            <w:webHidden/>
          </w:rPr>
          <w:tab/>
        </w:r>
        <w:r w:rsidR="00055F3D" w:rsidRPr="00055F3D">
          <w:rPr>
            <w:webHidden/>
          </w:rPr>
          <w:fldChar w:fldCharType="begin"/>
        </w:r>
        <w:r w:rsidR="00055F3D" w:rsidRPr="00055F3D">
          <w:rPr>
            <w:webHidden/>
          </w:rPr>
          <w:instrText xml:space="preserve"> PAGEREF _Toc47356303 \h </w:instrText>
        </w:r>
        <w:r w:rsidR="00055F3D" w:rsidRPr="00055F3D">
          <w:rPr>
            <w:webHidden/>
          </w:rPr>
        </w:r>
        <w:r w:rsidR="00055F3D" w:rsidRPr="00055F3D">
          <w:rPr>
            <w:webHidden/>
          </w:rPr>
          <w:fldChar w:fldCharType="separate"/>
        </w:r>
        <w:r w:rsidR="002D6710">
          <w:rPr>
            <w:webHidden/>
          </w:rPr>
          <w:t>5</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4" w:history="1">
        <w:r w:rsidR="00055F3D" w:rsidRPr="00055F3D">
          <w:rPr>
            <w:rStyle w:val="Hyperlink"/>
            <w:lang w:val="eu-ES"/>
          </w:rPr>
          <w:t>3.2.2.</w:t>
        </w:r>
        <w:r w:rsidR="00055F3D" w:rsidRPr="00055F3D">
          <w:rPr>
            <w:rFonts w:eastAsiaTheme="minorEastAsia"/>
            <w:lang w:val="en-US"/>
          </w:rPr>
          <w:tab/>
        </w:r>
        <w:r w:rsidR="00055F3D" w:rsidRPr="00055F3D">
          <w:rPr>
            <w:rStyle w:val="Hyperlink"/>
            <w:lang w:val="eu-ES"/>
          </w:rPr>
          <w:t>Tác động thu hồi đất vĩnh viễn của tiểu dự án</w:t>
        </w:r>
        <w:r w:rsidR="00055F3D" w:rsidRPr="00055F3D">
          <w:rPr>
            <w:webHidden/>
          </w:rPr>
          <w:tab/>
        </w:r>
        <w:r w:rsidR="00055F3D" w:rsidRPr="00055F3D">
          <w:rPr>
            <w:webHidden/>
          </w:rPr>
          <w:fldChar w:fldCharType="begin"/>
        </w:r>
        <w:r w:rsidR="00055F3D" w:rsidRPr="00055F3D">
          <w:rPr>
            <w:webHidden/>
          </w:rPr>
          <w:instrText xml:space="preserve"> PAGEREF _Toc47356304 \h </w:instrText>
        </w:r>
        <w:r w:rsidR="00055F3D" w:rsidRPr="00055F3D">
          <w:rPr>
            <w:webHidden/>
          </w:rPr>
        </w:r>
        <w:r w:rsidR="00055F3D" w:rsidRPr="00055F3D">
          <w:rPr>
            <w:webHidden/>
          </w:rPr>
          <w:fldChar w:fldCharType="separate"/>
        </w:r>
        <w:r w:rsidR="002D6710">
          <w:rPr>
            <w:webHidden/>
          </w:rPr>
          <w:t>6</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5" w:history="1">
        <w:r w:rsidR="00055F3D" w:rsidRPr="00055F3D">
          <w:rPr>
            <w:rStyle w:val="Hyperlink"/>
            <w:lang w:val="eu-ES"/>
          </w:rPr>
          <w:t>3.2.3.</w:t>
        </w:r>
        <w:r w:rsidR="00055F3D" w:rsidRPr="00055F3D">
          <w:rPr>
            <w:rFonts w:eastAsiaTheme="minorEastAsia"/>
            <w:lang w:val="en-US"/>
          </w:rPr>
          <w:tab/>
        </w:r>
        <w:r w:rsidR="00055F3D" w:rsidRPr="00055F3D">
          <w:rPr>
            <w:rStyle w:val="Hyperlink"/>
            <w:lang w:val="eu-ES"/>
          </w:rPr>
          <w:t>Ảnh hưởng về nhà ở và các công trình vật kiến trúc</w:t>
        </w:r>
        <w:r w:rsidR="00055F3D" w:rsidRPr="00055F3D">
          <w:rPr>
            <w:webHidden/>
          </w:rPr>
          <w:tab/>
        </w:r>
        <w:r w:rsidR="00055F3D" w:rsidRPr="00055F3D">
          <w:rPr>
            <w:webHidden/>
          </w:rPr>
          <w:fldChar w:fldCharType="begin"/>
        </w:r>
        <w:r w:rsidR="00055F3D" w:rsidRPr="00055F3D">
          <w:rPr>
            <w:webHidden/>
          </w:rPr>
          <w:instrText xml:space="preserve"> PAGEREF _Toc47356305 \h </w:instrText>
        </w:r>
        <w:r w:rsidR="00055F3D" w:rsidRPr="00055F3D">
          <w:rPr>
            <w:webHidden/>
          </w:rPr>
        </w:r>
        <w:r w:rsidR="00055F3D" w:rsidRPr="00055F3D">
          <w:rPr>
            <w:webHidden/>
          </w:rPr>
          <w:fldChar w:fldCharType="separate"/>
        </w:r>
        <w:r w:rsidR="002D6710">
          <w:rPr>
            <w:webHidden/>
          </w:rPr>
          <w:t>7</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6" w:history="1">
        <w:r w:rsidR="00055F3D" w:rsidRPr="00055F3D">
          <w:rPr>
            <w:rStyle w:val="Hyperlink"/>
            <w:lang w:val="eu-ES"/>
          </w:rPr>
          <w:t>3.2.4.</w:t>
        </w:r>
        <w:r w:rsidR="00055F3D" w:rsidRPr="00055F3D">
          <w:rPr>
            <w:rFonts w:eastAsiaTheme="minorEastAsia"/>
            <w:lang w:val="en-US"/>
          </w:rPr>
          <w:tab/>
        </w:r>
        <w:r w:rsidR="00055F3D" w:rsidRPr="00055F3D">
          <w:rPr>
            <w:rStyle w:val="Hyperlink"/>
            <w:lang w:val="eu-ES"/>
          </w:rPr>
          <w:t>Ảnh hưởng về cây cối hoa màu</w:t>
        </w:r>
        <w:r w:rsidR="00055F3D" w:rsidRPr="00055F3D">
          <w:rPr>
            <w:webHidden/>
          </w:rPr>
          <w:tab/>
        </w:r>
        <w:r w:rsidR="00055F3D" w:rsidRPr="00055F3D">
          <w:rPr>
            <w:webHidden/>
          </w:rPr>
          <w:fldChar w:fldCharType="begin"/>
        </w:r>
        <w:r w:rsidR="00055F3D" w:rsidRPr="00055F3D">
          <w:rPr>
            <w:webHidden/>
          </w:rPr>
          <w:instrText xml:space="preserve"> PAGEREF _Toc47356306 \h </w:instrText>
        </w:r>
        <w:r w:rsidR="00055F3D" w:rsidRPr="00055F3D">
          <w:rPr>
            <w:webHidden/>
          </w:rPr>
        </w:r>
        <w:r w:rsidR="00055F3D" w:rsidRPr="00055F3D">
          <w:rPr>
            <w:webHidden/>
          </w:rPr>
          <w:fldChar w:fldCharType="separate"/>
        </w:r>
        <w:r w:rsidR="002D6710">
          <w:rPr>
            <w:webHidden/>
          </w:rPr>
          <w:t>7</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7" w:history="1">
        <w:r w:rsidR="00055F3D" w:rsidRPr="00055F3D">
          <w:rPr>
            <w:rStyle w:val="Hyperlink"/>
            <w:lang w:val="eu-ES"/>
          </w:rPr>
          <w:t>3.2.5.</w:t>
        </w:r>
        <w:r w:rsidR="00055F3D" w:rsidRPr="00055F3D">
          <w:rPr>
            <w:rFonts w:eastAsiaTheme="minorEastAsia"/>
            <w:lang w:val="en-US"/>
          </w:rPr>
          <w:tab/>
        </w:r>
        <w:r w:rsidR="00055F3D" w:rsidRPr="00055F3D">
          <w:rPr>
            <w:rStyle w:val="Hyperlink"/>
            <w:lang w:val="eu-ES"/>
          </w:rPr>
          <w:t>Ảnh hưởng đến đất công ích</w:t>
        </w:r>
        <w:r w:rsidR="00055F3D" w:rsidRPr="00055F3D">
          <w:rPr>
            <w:webHidden/>
          </w:rPr>
          <w:tab/>
        </w:r>
        <w:r w:rsidR="00055F3D" w:rsidRPr="00055F3D">
          <w:rPr>
            <w:webHidden/>
          </w:rPr>
          <w:fldChar w:fldCharType="begin"/>
        </w:r>
        <w:r w:rsidR="00055F3D" w:rsidRPr="00055F3D">
          <w:rPr>
            <w:webHidden/>
          </w:rPr>
          <w:instrText xml:space="preserve"> PAGEREF _Toc47356307 \h </w:instrText>
        </w:r>
        <w:r w:rsidR="00055F3D" w:rsidRPr="00055F3D">
          <w:rPr>
            <w:webHidden/>
          </w:rPr>
        </w:r>
        <w:r w:rsidR="00055F3D" w:rsidRPr="00055F3D">
          <w:rPr>
            <w:webHidden/>
          </w:rPr>
          <w:fldChar w:fldCharType="separate"/>
        </w:r>
        <w:r w:rsidR="002D6710">
          <w:rPr>
            <w:webHidden/>
          </w:rPr>
          <w:t>8</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8" w:history="1">
        <w:r w:rsidR="00055F3D" w:rsidRPr="00055F3D">
          <w:rPr>
            <w:rStyle w:val="Hyperlink"/>
            <w:lang w:val="eu-ES"/>
          </w:rPr>
          <w:t>3.2.6.</w:t>
        </w:r>
        <w:r w:rsidR="00055F3D" w:rsidRPr="00055F3D">
          <w:rPr>
            <w:rFonts w:eastAsiaTheme="minorEastAsia"/>
            <w:lang w:val="en-US"/>
          </w:rPr>
          <w:tab/>
        </w:r>
        <w:r w:rsidR="00055F3D" w:rsidRPr="00055F3D">
          <w:rPr>
            <w:rStyle w:val="Hyperlink"/>
            <w:lang w:val="eu-ES"/>
          </w:rPr>
          <w:t>Ảnh hưởng tạm thời trong quá trình thi công</w:t>
        </w:r>
        <w:r w:rsidR="00055F3D" w:rsidRPr="00055F3D">
          <w:rPr>
            <w:webHidden/>
          </w:rPr>
          <w:tab/>
        </w:r>
        <w:r w:rsidR="00055F3D" w:rsidRPr="00055F3D">
          <w:rPr>
            <w:webHidden/>
          </w:rPr>
          <w:fldChar w:fldCharType="begin"/>
        </w:r>
        <w:r w:rsidR="00055F3D" w:rsidRPr="00055F3D">
          <w:rPr>
            <w:webHidden/>
          </w:rPr>
          <w:instrText xml:space="preserve"> PAGEREF _Toc47356308 \h </w:instrText>
        </w:r>
        <w:r w:rsidR="00055F3D" w:rsidRPr="00055F3D">
          <w:rPr>
            <w:webHidden/>
          </w:rPr>
        </w:r>
        <w:r w:rsidR="00055F3D" w:rsidRPr="00055F3D">
          <w:rPr>
            <w:webHidden/>
          </w:rPr>
          <w:fldChar w:fldCharType="separate"/>
        </w:r>
        <w:r w:rsidR="002D6710">
          <w:rPr>
            <w:webHidden/>
          </w:rPr>
          <w:t>8</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09" w:history="1">
        <w:r w:rsidR="00055F3D" w:rsidRPr="00055F3D">
          <w:rPr>
            <w:rStyle w:val="Hyperlink"/>
            <w:lang w:val="eu-ES"/>
          </w:rPr>
          <w:t>3.2.7.</w:t>
        </w:r>
        <w:r w:rsidR="00055F3D" w:rsidRPr="00055F3D">
          <w:rPr>
            <w:rFonts w:eastAsiaTheme="minorEastAsia"/>
            <w:lang w:val="en-US"/>
          </w:rPr>
          <w:tab/>
        </w:r>
        <w:r w:rsidR="00055F3D" w:rsidRPr="00055F3D">
          <w:rPr>
            <w:rStyle w:val="Hyperlink"/>
            <w:lang w:val="eu-ES"/>
          </w:rPr>
          <w:t>Tác động đến hoạt động sản xuất kinh doanh</w:t>
        </w:r>
        <w:r w:rsidR="00055F3D" w:rsidRPr="00055F3D">
          <w:rPr>
            <w:webHidden/>
          </w:rPr>
          <w:tab/>
        </w:r>
        <w:r w:rsidR="00055F3D" w:rsidRPr="00055F3D">
          <w:rPr>
            <w:webHidden/>
          </w:rPr>
          <w:fldChar w:fldCharType="begin"/>
        </w:r>
        <w:r w:rsidR="00055F3D" w:rsidRPr="00055F3D">
          <w:rPr>
            <w:webHidden/>
          </w:rPr>
          <w:instrText xml:space="preserve"> PAGEREF _Toc47356309 \h </w:instrText>
        </w:r>
        <w:r w:rsidR="00055F3D" w:rsidRPr="00055F3D">
          <w:rPr>
            <w:webHidden/>
          </w:rPr>
        </w:r>
        <w:r w:rsidR="00055F3D" w:rsidRPr="00055F3D">
          <w:rPr>
            <w:webHidden/>
          </w:rPr>
          <w:fldChar w:fldCharType="separate"/>
        </w:r>
        <w:r w:rsidR="002D6710">
          <w:rPr>
            <w:webHidden/>
          </w:rPr>
          <w:t>8</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0" w:history="1">
        <w:r w:rsidR="00055F3D" w:rsidRPr="00055F3D">
          <w:rPr>
            <w:rStyle w:val="Hyperlink"/>
            <w:lang w:val="eu-ES"/>
          </w:rPr>
          <w:t>3.3.</w:t>
        </w:r>
        <w:r w:rsidR="00055F3D" w:rsidRPr="00055F3D">
          <w:rPr>
            <w:rFonts w:eastAsiaTheme="minorEastAsia"/>
            <w:lang w:val="en-US"/>
          </w:rPr>
          <w:tab/>
        </w:r>
        <w:r w:rsidR="00055F3D" w:rsidRPr="00055F3D">
          <w:rPr>
            <w:rStyle w:val="Hyperlink"/>
            <w:lang w:val="eu-ES"/>
          </w:rPr>
          <w:t>Các dự án có liên quan</w:t>
        </w:r>
        <w:r w:rsidR="00055F3D" w:rsidRPr="00055F3D">
          <w:rPr>
            <w:webHidden/>
          </w:rPr>
          <w:tab/>
        </w:r>
        <w:r w:rsidR="00055F3D" w:rsidRPr="00055F3D">
          <w:rPr>
            <w:webHidden/>
          </w:rPr>
          <w:fldChar w:fldCharType="begin"/>
        </w:r>
        <w:r w:rsidR="00055F3D" w:rsidRPr="00055F3D">
          <w:rPr>
            <w:webHidden/>
          </w:rPr>
          <w:instrText xml:space="preserve"> PAGEREF _Toc47356310 \h </w:instrText>
        </w:r>
        <w:r w:rsidR="00055F3D" w:rsidRPr="00055F3D">
          <w:rPr>
            <w:webHidden/>
          </w:rPr>
        </w:r>
        <w:r w:rsidR="00055F3D" w:rsidRPr="00055F3D">
          <w:rPr>
            <w:webHidden/>
          </w:rPr>
          <w:fldChar w:fldCharType="separate"/>
        </w:r>
        <w:r w:rsidR="002D6710">
          <w:rPr>
            <w:webHidden/>
          </w:rPr>
          <w:t>8</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11" w:history="1">
        <w:r w:rsidR="00055F3D" w:rsidRPr="00055F3D">
          <w:rPr>
            <w:rStyle w:val="Hyperlink"/>
            <w:b w:val="0"/>
            <w:bCs w:val="0"/>
          </w:rPr>
          <w:t>4.</w:t>
        </w:r>
        <w:r w:rsidR="00055F3D" w:rsidRPr="00055F3D">
          <w:rPr>
            <w:rFonts w:eastAsiaTheme="minorEastAsia"/>
            <w:b w:val="0"/>
            <w:bCs w:val="0"/>
            <w:lang w:val="en-US"/>
          </w:rPr>
          <w:tab/>
        </w:r>
        <w:r w:rsidR="00055F3D" w:rsidRPr="00055F3D">
          <w:rPr>
            <w:rStyle w:val="Hyperlink"/>
            <w:b w:val="0"/>
            <w:bCs w:val="0"/>
          </w:rPr>
          <w:t>THÔNG TIN KINH TẾ XÃ HỘI</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_Toc47356311 \h </w:instrText>
        </w:r>
        <w:r w:rsidR="00055F3D" w:rsidRPr="00055F3D">
          <w:rPr>
            <w:b w:val="0"/>
            <w:bCs w:val="0"/>
            <w:webHidden/>
          </w:rPr>
        </w:r>
        <w:r w:rsidR="00055F3D" w:rsidRPr="00055F3D">
          <w:rPr>
            <w:b w:val="0"/>
            <w:bCs w:val="0"/>
            <w:webHidden/>
          </w:rPr>
          <w:fldChar w:fldCharType="separate"/>
        </w:r>
        <w:r w:rsidR="002D6710">
          <w:rPr>
            <w:b w:val="0"/>
            <w:bCs w:val="0"/>
            <w:webHidden/>
          </w:rPr>
          <w:t>9</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12" w:history="1">
        <w:r w:rsidR="00055F3D" w:rsidRPr="00055F3D">
          <w:rPr>
            <w:rStyle w:val="Hyperlink"/>
          </w:rPr>
          <w:t>4.1.</w:t>
        </w:r>
        <w:r w:rsidR="00055F3D" w:rsidRPr="00055F3D">
          <w:rPr>
            <w:rFonts w:eastAsiaTheme="minorEastAsia"/>
            <w:lang w:val="en-US"/>
          </w:rPr>
          <w:tab/>
        </w:r>
        <w:r w:rsidR="00055F3D" w:rsidRPr="00055F3D">
          <w:rPr>
            <w:rStyle w:val="Hyperlink"/>
          </w:rPr>
          <w:t>Mục tiêu và phương pháp Khảo sát Kinh tế - xã hội (SES)</w:t>
        </w:r>
        <w:r w:rsidR="00055F3D" w:rsidRPr="00055F3D">
          <w:rPr>
            <w:webHidden/>
          </w:rPr>
          <w:tab/>
        </w:r>
        <w:r w:rsidR="00055F3D" w:rsidRPr="00055F3D">
          <w:rPr>
            <w:webHidden/>
          </w:rPr>
          <w:fldChar w:fldCharType="begin"/>
        </w:r>
        <w:r w:rsidR="00055F3D" w:rsidRPr="00055F3D">
          <w:rPr>
            <w:webHidden/>
          </w:rPr>
          <w:instrText xml:space="preserve"> PAGEREF _Toc47356312 \h </w:instrText>
        </w:r>
        <w:r w:rsidR="00055F3D" w:rsidRPr="00055F3D">
          <w:rPr>
            <w:webHidden/>
          </w:rPr>
        </w:r>
        <w:r w:rsidR="00055F3D" w:rsidRPr="00055F3D">
          <w:rPr>
            <w:webHidden/>
          </w:rPr>
          <w:fldChar w:fldCharType="separate"/>
        </w:r>
        <w:r w:rsidR="002D6710">
          <w:rPr>
            <w:webHidden/>
          </w:rPr>
          <w:t>9</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3" w:history="1">
        <w:r w:rsidR="00055F3D" w:rsidRPr="00055F3D">
          <w:rPr>
            <w:rStyle w:val="Hyperlink"/>
          </w:rPr>
          <w:t>4.2.</w:t>
        </w:r>
        <w:r w:rsidR="00055F3D" w:rsidRPr="00055F3D">
          <w:rPr>
            <w:rFonts w:eastAsiaTheme="minorEastAsia"/>
            <w:lang w:val="en-US"/>
          </w:rPr>
          <w:tab/>
        </w:r>
        <w:r w:rsidR="00055F3D" w:rsidRPr="00055F3D">
          <w:rPr>
            <w:rStyle w:val="Hyperlink"/>
          </w:rPr>
          <w:t>Thông tin Kinh tế xã hội của tỉnh An Giang</w:t>
        </w:r>
        <w:r w:rsidR="00055F3D" w:rsidRPr="00055F3D">
          <w:rPr>
            <w:webHidden/>
          </w:rPr>
          <w:tab/>
        </w:r>
        <w:r w:rsidR="00055F3D" w:rsidRPr="00055F3D">
          <w:rPr>
            <w:webHidden/>
          </w:rPr>
          <w:fldChar w:fldCharType="begin"/>
        </w:r>
        <w:r w:rsidR="00055F3D" w:rsidRPr="00055F3D">
          <w:rPr>
            <w:webHidden/>
          </w:rPr>
          <w:instrText xml:space="preserve"> PAGEREF _Toc47356313 \h </w:instrText>
        </w:r>
        <w:r w:rsidR="00055F3D" w:rsidRPr="00055F3D">
          <w:rPr>
            <w:webHidden/>
          </w:rPr>
        </w:r>
        <w:r w:rsidR="00055F3D" w:rsidRPr="00055F3D">
          <w:rPr>
            <w:webHidden/>
          </w:rPr>
          <w:fldChar w:fldCharType="separate"/>
        </w:r>
        <w:r w:rsidR="002D6710">
          <w:rPr>
            <w:webHidden/>
          </w:rPr>
          <w:t>10</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4" w:history="1">
        <w:r w:rsidR="00055F3D" w:rsidRPr="00055F3D">
          <w:rPr>
            <w:rStyle w:val="Hyperlink"/>
          </w:rPr>
          <w:t>4.3.</w:t>
        </w:r>
        <w:r w:rsidR="00055F3D" w:rsidRPr="00055F3D">
          <w:rPr>
            <w:rFonts w:eastAsiaTheme="minorEastAsia"/>
            <w:lang w:val="en-US"/>
          </w:rPr>
          <w:tab/>
        </w:r>
        <w:r w:rsidR="00055F3D" w:rsidRPr="00055F3D">
          <w:rPr>
            <w:rStyle w:val="Hyperlink"/>
          </w:rPr>
          <w:t>Thông tin Kinh tế xã hội của các hộ BAH</w:t>
        </w:r>
        <w:r w:rsidR="00055F3D" w:rsidRPr="00055F3D">
          <w:rPr>
            <w:webHidden/>
          </w:rPr>
          <w:tab/>
        </w:r>
        <w:r w:rsidR="00055F3D" w:rsidRPr="00055F3D">
          <w:rPr>
            <w:webHidden/>
          </w:rPr>
          <w:fldChar w:fldCharType="begin"/>
        </w:r>
        <w:r w:rsidR="00055F3D" w:rsidRPr="00055F3D">
          <w:rPr>
            <w:webHidden/>
          </w:rPr>
          <w:instrText xml:space="preserve"> PAGEREF _Toc47356314 \h </w:instrText>
        </w:r>
        <w:r w:rsidR="00055F3D" w:rsidRPr="00055F3D">
          <w:rPr>
            <w:webHidden/>
          </w:rPr>
        </w:r>
        <w:r w:rsidR="00055F3D" w:rsidRPr="00055F3D">
          <w:rPr>
            <w:webHidden/>
          </w:rPr>
          <w:fldChar w:fldCharType="separate"/>
        </w:r>
        <w:r w:rsidR="002D6710">
          <w:rPr>
            <w:webHidden/>
          </w:rPr>
          <w:t>10</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5" w:history="1">
        <w:r w:rsidR="00055F3D" w:rsidRPr="00055F3D">
          <w:rPr>
            <w:rStyle w:val="Hyperlink"/>
          </w:rPr>
          <w:t>4.3.1.</w:t>
        </w:r>
        <w:r w:rsidR="00055F3D" w:rsidRPr="00055F3D">
          <w:rPr>
            <w:rFonts w:eastAsiaTheme="minorEastAsia"/>
            <w:lang w:val="en-US"/>
          </w:rPr>
          <w:tab/>
        </w:r>
        <w:r w:rsidR="00055F3D" w:rsidRPr="00055F3D">
          <w:rPr>
            <w:rStyle w:val="Hyperlink"/>
            <w:lang w:val="eu-ES"/>
          </w:rPr>
          <w:t>Quy mô hộ gia đình</w:t>
        </w:r>
        <w:r w:rsidR="00055F3D" w:rsidRPr="00055F3D">
          <w:rPr>
            <w:webHidden/>
          </w:rPr>
          <w:tab/>
        </w:r>
        <w:r w:rsidR="00055F3D" w:rsidRPr="00055F3D">
          <w:rPr>
            <w:webHidden/>
          </w:rPr>
          <w:fldChar w:fldCharType="begin"/>
        </w:r>
        <w:r w:rsidR="00055F3D" w:rsidRPr="00055F3D">
          <w:rPr>
            <w:webHidden/>
          </w:rPr>
          <w:instrText xml:space="preserve"> PAGEREF _Toc47356315 \h </w:instrText>
        </w:r>
        <w:r w:rsidR="00055F3D" w:rsidRPr="00055F3D">
          <w:rPr>
            <w:webHidden/>
          </w:rPr>
        </w:r>
        <w:r w:rsidR="00055F3D" w:rsidRPr="00055F3D">
          <w:rPr>
            <w:webHidden/>
          </w:rPr>
          <w:fldChar w:fldCharType="separate"/>
        </w:r>
        <w:r w:rsidR="002D6710">
          <w:rPr>
            <w:webHidden/>
          </w:rPr>
          <w:t>10</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6" w:history="1">
        <w:r w:rsidR="00055F3D" w:rsidRPr="00055F3D">
          <w:rPr>
            <w:rStyle w:val="Hyperlink"/>
          </w:rPr>
          <w:t>4.3.2.</w:t>
        </w:r>
        <w:r w:rsidR="00055F3D" w:rsidRPr="00055F3D">
          <w:rPr>
            <w:rFonts w:eastAsiaTheme="minorEastAsia"/>
            <w:lang w:val="en-US"/>
          </w:rPr>
          <w:tab/>
        </w:r>
        <w:r w:rsidR="00055F3D" w:rsidRPr="00055F3D">
          <w:rPr>
            <w:rStyle w:val="Hyperlink"/>
          </w:rPr>
          <w:t>Tuổi của chủ hộ</w:t>
        </w:r>
        <w:r w:rsidR="00055F3D" w:rsidRPr="00055F3D">
          <w:rPr>
            <w:webHidden/>
          </w:rPr>
          <w:tab/>
        </w:r>
        <w:r w:rsidR="00055F3D" w:rsidRPr="00055F3D">
          <w:rPr>
            <w:webHidden/>
          </w:rPr>
          <w:fldChar w:fldCharType="begin"/>
        </w:r>
        <w:r w:rsidR="00055F3D" w:rsidRPr="00055F3D">
          <w:rPr>
            <w:webHidden/>
          </w:rPr>
          <w:instrText xml:space="preserve"> PAGEREF _Toc47356316 \h </w:instrText>
        </w:r>
        <w:r w:rsidR="00055F3D" w:rsidRPr="00055F3D">
          <w:rPr>
            <w:webHidden/>
          </w:rPr>
        </w:r>
        <w:r w:rsidR="00055F3D" w:rsidRPr="00055F3D">
          <w:rPr>
            <w:webHidden/>
          </w:rPr>
          <w:fldChar w:fldCharType="separate"/>
        </w:r>
        <w:r w:rsidR="002D6710">
          <w:rPr>
            <w:webHidden/>
          </w:rPr>
          <w:t>11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7" w:history="1">
        <w:r w:rsidR="00055F3D" w:rsidRPr="00055F3D">
          <w:rPr>
            <w:rStyle w:val="Hyperlink"/>
          </w:rPr>
          <w:t>4.3.3.</w:t>
        </w:r>
        <w:r w:rsidR="00055F3D" w:rsidRPr="00055F3D">
          <w:rPr>
            <w:rFonts w:eastAsiaTheme="minorEastAsia"/>
            <w:lang w:val="en-US"/>
          </w:rPr>
          <w:tab/>
        </w:r>
        <w:r w:rsidR="00055F3D" w:rsidRPr="00055F3D">
          <w:rPr>
            <w:rStyle w:val="Hyperlink"/>
            <w:lang w:val="eu-ES"/>
          </w:rPr>
          <w:t>Trình độ học vấn</w:t>
        </w:r>
        <w:r w:rsidR="00055F3D" w:rsidRPr="00055F3D">
          <w:rPr>
            <w:webHidden/>
          </w:rPr>
          <w:tab/>
        </w:r>
        <w:r w:rsidR="00055F3D" w:rsidRPr="00055F3D">
          <w:rPr>
            <w:webHidden/>
          </w:rPr>
          <w:fldChar w:fldCharType="begin"/>
        </w:r>
        <w:r w:rsidR="00055F3D" w:rsidRPr="00055F3D">
          <w:rPr>
            <w:webHidden/>
          </w:rPr>
          <w:instrText xml:space="preserve"> PAGEREF _Toc47356317 \h </w:instrText>
        </w:r>
        <w:r w:rsidR="00055F3D" w:rsidRPr="00055F3D">
          <w:rPr>
            <w:webHidden/>
          </w:rPr>
        </w:r>
        <w:r w:rsidR="00055F3D" w:rsidRPr="00055F3D">
          <w:rPr>
            <w:webHidden/>
          </w:rPr>
          <w:fldChar w:fldCharType="separate"/>
        </w:r>
        <w:r w:rsidR="002D6710">
          <w:rPr>
            <w:webHidden/>
          </w:rPr>
          <w:t>11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8" w:history="1">
        <w:r w:rsidR="00055F3D" w:rsidRPr="00055F3D">
          <w:rPr>
            <w:rStyle w:val="Hyperlink"/>
          </w:rPr>
          <w:t>4.3.4.</w:t>
        </w:r>
        <w:r w:rsidR="00055F3D" w:rsidRPr="00055F3D">
          <w:rPr>
            <w:rFonts w:eastAsiaTheme="minorEastAsia"/>
            <w:lang w:val="en-US"/>
          </w:rPr>
          <w:tab/>
        </w:r>
        <w:r w:rsidR="00055F3D" w:rsidRPr="00055F3D">
          <w:rPr>
            <w:rStyle w:val="Hyperlink"/>
            <w:lang w:val="eu-ES"/>
          </w:rPr>
          <w:t>Nghề nghiệp các hộ gia đình</w:t>
        </w:r>
        <w:r w:rsidR="00055F3D" w:rsidRPr="00055F3D">
          <w:rPr>
            <w:webHidden/>
          </w:rPr>
          <w:tab/>
        </w:r>
        <w:r w:rsidR="00055F3D" w:rsidRPr="00055F3D">
          <w:rPr>
            <w:webHidden/>
          </w:rPr>
          <w:fldChar w:fldCharType="begin"/>
        </w:r>
        <w:r w:rsidR="00055F3D" w:rsidRPr="00055F3D">
          <w:rPr>
            <w:webHidden/>
          </w:rPr>
          <w:instrText xml:space="preserve"> PAGEREF _Toc47356318 \h </w:instrText>
        </w:r>
        <w:r w:rsidR="00055F3D" w:rsidRPr="00055F3D">
          <w:rPr>
            <w:webHidden/>
          </w:rPr>
        </w:r>
        <w:r w:rsidR="00055F3D" w:rsidRPr="00055F3D">
          <w:rPr>
            <w:webHidden/>
          </w:rPr>
          <w:fldChar w:fldCharType="separate"/>
        </w:r>
        <w:r w:rsidR="002D6710">
          <w:rPr>
            <w:webHidden/>
          </w:rPr>
          <w:t>12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19" w:history="1">
        <w:r w:rsidR="00055F3D" w:rsidRPr="00055F3D">
          <w:rPr>
            <w:rStyle w:val="Hyperlink"/>
          </w:rPr>
          <w:t>4.3.5.</w:t>
        </w:r>
        <w:r w:rsidR="00055F3D" w:rsidRPr="00055F3D">
          <w:rPr>
            <w:rFonts w:eastAsiaTheme="minorEastAsia"/>
            <w:lang w:val="en-US"/>
          </w:rPr>
          <w:tab/>
        </w:r>
        <w:r w:rsidR="00055F3D" w:rsidRPr="00055F3D">
          <w:rPr>
            <w:rStyle w:val="Hyperlink"/>
            <w:lang w:val="eu-ES"/>
          </w:rPr>
          <w:t>Tài sản của hộ gia đình</w:t>
        </w:r>
        <w:r w:rsidR="00055F3D" w:rsidRPr="00055F3D">
          <w:rPr>
            <w:webHidden/>
          </w:rPr>
          <w:tab/>
        </w:r>
        <w:r w:rsidR="00055F3D" w:rsidRPr="00055F3D">
          <w:rPr>
            <w:webHidden/>
          </w:rPr>
          <w:fldChar w:fldCharType="begin"/>
        </w:r>
        <w:r w:rsidR="00055F3D" w:rsidRPr="00055F3D">
          <w:rPr>
            <w:webHidden/>
          </w:rPr>
          <w:instrText xml:space="preserve"> PAGEREF _Toc47356319 \h </w:instrText>
        </w:r>
        <w:r w:rsidR="00055F3D" w:rsidRPr="00055F3D">
          <w:rPr>
            <w:webHidden/>
          </w:rPr>
        </w:r>
        <w:r w:rsidR="00055F3D" w:rsidRPr="00055F3D">
          <w:rPr>
            <w:webHidden/>
          </w:rPr>
          <w:fldChar w:fldCharType="separate"/>
        </w:r>
        <w:r w:rsidR="002D6710">
          <w:rPr>
            <w:webHidden/>
          </w:rPr>
          <w:t>12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0" w:history="1">
        <w:r w:rsidR="00055F3D" w:rsidRPr="00055F3D">
          <w:rPr>
            <w:rStyle w:val="Hyperlink"/>
          </w:rPr>
          <w:t>4.3.6.</w:t>
        </w:r>
        <w:r w:rsidR="00055F3D" w:rsidRPr="00055F3D">
          <w:rPr>
            <w:rFonts w:eastAsiaTheme="minorEastAsia"/>
            <w:lang w:val="en-US"/>
          </w:rPr>
          <w:tab/>
        </w:r>
        <w:r w:rsidR="00055F3D" w:rsidRPr="00055F3D">
          <w:rPr>
            <w:rStyle w:val="Hyperlink"/>
            <w:lang w:val="eu-ES"/>
          </w:rPr>
          <w:t>Thu nhập và chi tiêu của các hộ gia đình</w:t>
        </w:r>
        <w:r w:rsidR="00055F3D" w:rsidRPr="00055F3D">
          <w:rPr>
            <w:webHidden/>
          </w:rPr>
          <w:tab/>
        </w:r>
        <w:r w:rsidR="00055F3D" w:rsidRPr="00055F3D">
          <w:rPr>
            <w:webHidden/>
          </w:rPr>
          <w:fldChar w:fldCharType="begin"/>
        </w:r>
        <w:r w:rsidR="00055F3D" w:rsidRPr="00055F3D">
          <w:rPr>
            <w:webHidden/>
          </w:rPr>
          <w:instrText xml:space="preserve"> PAGEREF _Toc47356320 \h </w:instrText>
        </w:r>
        <w:r w:rsidR="00055F3D" w:rsidRPr="00055F3D">
          <w:rPr>
            <w:webHidden/>
          </w:rPr>
        </w:r>
        <w:r w:rsidR="00055F3D" w:rsidRPr="00055F3D">
          <w:rPr>
            <w:webHidden/>
          </w:rPr>
          <w:fldChar w:fldCharType="separate"/>
        </w:r>
        <w:r w:rsidR="002D6710">
          <w:rPr>
            <w:webHidden/>
          </w:rPr>
          <w:t>12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1" w:history="1">
        <w:r w:rsidR="00055F3D" w:rsidRPr="00055F3D">
          <w:rPr>
            <w:rStyle w:val="Hyperlink"/>
          </w:rPr>
          <w:t>4.3.7.</w:t>
        </w:r>
        <w:r w:rsidR="00055F3D" w:rsidRPr="00055F3D">
          <w:rPr>
            <w:rFonts w:eastAsiaTheme="minorEastAsia"/>
            <w:lang w:val="en-US"/>
          </w:rPr>
          <w:tab/>
        </w:r>
        <w:r w:rsidR="00055F3D" w:rsidRPr="00055F3D">
          <w:rPr>
            <w:rStyle w:val="Hyperlink"/>
          </w:rPr>
          <w:t>Tiếp cận điện nước và các dịch vụ khác</w:t>
        </w:r>
        <w:r w:rsidR="00055F3D" w:rsidRPr="00055F3D">
          <w:rPr>
            <w:webHidden/>
          </w:rPr>
          <w:tab/>
        </w:r>
        <w:r w:rsidR="00055F3D" w:rsidRPr="00055F3D">
          <w:rPr>
            <w:webHidden/>
          </w:rPr>
          <w:fldChar w:fldCharType="begin"/>
        </w:r>
        <w:r w:rsidR="00055F3D" w:rsidRPr="00055F3D">
          <w:rPr>
            <w:webHidden/>
          </w:rPr>
          <w:instrText xml:space="preserve"> PAGEREF _Toc47356321 \h </w:instrText>
        </w:r>
        <w:r w:rsidR="00055F3D" w:rsidRPr="00055F3D">
          <w:rPr>
            <w:webHidden/>
          </w:rPr>
        </w:r>
        <w:r w:rsidR="00055F3D" w:rsidRPr="00055F3D">
          <w:rPr>
            <w:webHidden/>
          </w:rPr>
          <w:fldChar w:fldCharType="separate"/>
        </w:r>
        <w:r w:rsidR="002D6710">
          <w:rPr>
            <w:webHidden/>
          </w:rPr>
          <w:t>12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2" w:history="1">
        <w:r w:rsidR="00055F3D" w:rsidRPr="00055F3D">
          <w:rPr>
            <w:rStyle w:val="Hyperlink"/>
          </w:rPr>
          <w:t>4.3.8.</w:t>
        </w:r>
        <w:r w:rsidR="00055F3D" w:rsidRPr="00055F3D">
          <w:rPr>
            <w:rFonts w:eastAsiaTheme="minorEastAsia"/>
            <w:lang w:val="en-US"/>
          </w:rPr>
          <w:tab/>
        </w:r>
        <w:r w:rsidR="00055F3D" w:rsidRPr="00055F3D">
          <w:rPr>
            <w:rStyle w:val="Hyperlink"/>
            <w:lang w:val="eu-ES"/>
          </w:rPr>
          <w:t>Các tệ nạn xã hội</w:t>
        </w:r>
        <w:r w:rsidR="00055F3D" w:rsidRPr="00055F3D">
          <w:rPr>
            <w:webHidden/>
          </w:rPr>
          <w:tab/>
        </w:r>
        <w:r w:rsidR="00055F3D" w:rsidRPr="00055F3D">
          <w:rPr>
            <w:webHidden/>
          </w:rPr>
          <w:fldChar w:fldCharType="begin"/>
        </w:r>
        <w:r w:rsidR="00055F3D" w:rsidRPr="00055F3D">
          <w:rPr>
            <w:webHidden/>
          </w:rPr>
          <w:instrText xml:space="preserve"> PAGEREF _Toc47356322 \h </w:instrText>
        </w:r>
        <w:r w:rsidR="00055F3D" w:rsidRPr="00055F3D">
          <w:rPr>
            <w:webHidden/>
          </w:rPr>
        </w:r>
        <w:r w:rsidR="00055F3D" w:rsidRPr="00055F3D">
          <w:rPr>
            <w:webHidden/>
          </w:rPr>
          <w:fldChar w:fldCharType="separate"/>
        </w:r>
        <w:r w:rsidR="002D6710">
          <w:rPr>
            <w:webHidden/>
          </w:rPr>
          <w:t>13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3" w:history="1">
        <w:r w:rsidR="00055F3D" w:rsidRPr="00055F3D">
          <w:rPr>
            <w:rStyle w:val="Hyperlink"/>
          </w:rPr>
          <w:t>4.3.9.</w:t>
        </w:r>
        <w:r w:rsidR="00055F3D" w:rsidRPr="00055F3D">
          <w:rPr>
            <w:rFonts w:eastAsiaTheme="minorEastAsia"/>
            <w:lang w:val="en-US"/>
          </w:rPr>
          <w:tab/>
        </w:r>
        <w:r w:rsidR="00055F3D" w:rsidRPr="00055F3D">
          <w:rPr>
            <w:rStyle w:val="Hyperlink"/>
          </w:rPr>
          <w:t>Hiện trạng sử dụng đất và giấy chứng nhận quyền sử dụng đất (GCNQSDĐ)</w:t>
        </w:r>
        <w:r w:rsidR="00055F3D" w:rsidRPr="00055F3D">
          <w:rPr>
            <w:webHidden/>
          </w:rPr>
          <w:tab/>
        </w:r>
        <w:r w:rsidR="00055F3D" w:rsidRPr="00055F3D">
          <w:rPr>
            <w:webHidden/>
          </w:rPr>
          <w:fldChar w:fldCharType="begin"/>
        </w:r>
        <w:r w:rsidR="00055F3D" w:rsidRPr="00055F3D">
          <w:rPr>
            <w:webHidden/>
          </w:rPr>
          <w:instrText xml:space="preserve"> PAGEREF _Toc47356323 \h </w:instrText>
        </w:r>
        <w:r w:rsidR="00055F3D" w:rsidRPr="00055F3D">
          <w:rPr>
            <w:webHidden/>
          </w:rPr>
        </w:r>
        <w:r w:rsidR="00055F3D" w:rsidRPr="00055F3D">
          <w:rPr>
            <w:webHidden/>
          </w:rPr>
          <w:fldChar w:fldCharType="separate"/>
        </w:r>
        <w:r w:rsidR="002D6710">
          <w:rPr>
            <w:webHidden/>
          </w:rPr>
          <w:t>13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4" w:history="1">
        <w:r w:rsidR="00055F3D" w:rsidRPr="00055F3D">
          <w:rPr>
            <w:rStyle w:val="Hyperlink"/>
          </w:rPr>
          <w:t>4.4.</w:t>
        </w:r>
        <w:r w:rsidR="00055F3D" w:rsidRPr="00055F3D">
          <w:rPr>
            <w:rFonts w:eastAsiaTheme="minorEastAsia"/>
            <w:lang w:val="en-US"/>
          </w:rPr>
          <w:tab/>
        </w:r>
        <w:r w:rsidR="00055F3D" w:rsidRPr="00055F3D">
          <w:rPr>
            <w:rStyle w:val="Hyperlink"/>
          </w:rPr>
          <w:t>Vấn đề về giới</w:t>
        </w:r>
        <w:r w:rsidR="00055F3D" w:rsidRPr="00055F3D">
          <w:rPr>
            <w:webHidden/>
          </w:rPr>
          <w:tab/>
        </w:r>
        <w:r w:rsidR="00055F3D" w:rsidRPr="00055F3D">
          <w:rPr>
            <w:webHidden/>
          </w:rPr>
          <w:fldChar w:fldCharType="begin"/>
        </w:r>
        <w:r w:rsidR="00055F3D" w:rsidRPr="00055F3D">
          <w:rPr>
            <w:webHidden/>
          </w:rPr>
          <w:instrText xml:space="preserve"> PAGEREF _Toc47356324 \h </w:instrText>
        </w:r>
        <w:r w:rsidR="00055F3D" w:rsidRPr="00055F3D">
          <w:rPr>
            <w:webHidden/>
          </w:rPr>
        </w:r>
        <w:r w:rsidR="00055F3D" w:rsidRPr="00055F3D">
          <w:rPr>
            <w:webHidden/>
          </w:rPr>
          <w:fldChar w:fldCharType="separate"/>
        </w:r>
        <w:r w:rsidR="002D6710">
          <w:rPr>
            <w:webHidden/>
          </w:rPr>
          <w:t>13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5" w:history="1">
        <w:r w:rsidR="00055F3D" w:rsidRPr="00055F3D">
          <w:rPr>
            <w:rStyle w:val="Hyperlink"/>
          </w:rPr>
          <w:t>4.4.1.</w:t>
        </w:r>
        <w:r w:rsidR="00055F3D" w:rsidRPr="00055F3D">
          <w:rPr>
            <w:rFonts w:eastAsiaTheme="minorEastAsia"/>
            <w:lang w:val="en-US"/>
          </w:rPr>
          <w:tab/>
        </w:r>
        <w:r w:rsidR="00055F3D" w:rsidRPr="00055F3D">
          <w:rPr>
            <w:rStyle w:val="Hyperlink"/>
          </w:rPr>
          <w:t>Phân tích về khác biệt giới</w:t>
        </w:r>
        <w:r w:rsidR="00055F3D" w:rsidRPr="00055F3D">
          <w:rPr>
            <w:webHidden/>
          </w:rPr>
          <w:tab/>
        </w:r>
        <w:r w:rsidR="00055F3D" w:rsidRPr="00055F3D">
          <w:rPr>
            <w:webHidden/>
          </w:rPr>
          <w:fldChar w:fldCharType="begin"/>
        </w:r>
        <w:r w:rsidR="00055F3D" w:rsidRPr="00055F3D">
          <w:rPr>
            <w:webHidden/>
          </w:rPr>
          <w:instrText xml:space="preserve"> PAGEREF _Toc47356325 \h </w:instrText>
        </w:r>
        <w:r w:rsidR="00055F3D" w:rsidRPr="00055F3D">
          <w:rPr>
            <w:webHidden/>
          </w:rPr>
        </w:r>
        <w:r w:rsidR="00055F3D" w:rsidRPr="00055F3D">
          <w:rPr>
            <w:webHidden/>
          </w:rPr>
          <w:fldChar w:fldCharType="separate"/>
        </w:r>
        <w:r w:rsidR="002D6710">
          <w:rPr>
            <w:webHidden/>
          </w:rPr>
          <w:t>13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6" w:history="1">
        <w:r w:rsidR="00055F3D" w:rsidRPr="00055F3D">
          <w:rPr>
            <w:rStyle w:val="Hyperlink"/>
          </w:rPr>
          <w:t>4.4.2.</w:t>
        </w:r>
        <w:r w:rsidR="00055F3D" w:rsidRPr="00055F3D">
          <w:rPr>
            <w:rFonts w:eastAsiaTheme="minorEastAsia"/>
            <w:lang w:val="en-US"/>
          </w:rPr>
          <w:tab/>
        </w:r>
        <w:r w:rsidR="00055F3D" w:rsidRPr="00055F3D">
          <w:rPr>
            <w:rStyle w:val="Hyperlink"/>
          </w:rPr>
          <w:t>Tác động từ dự án đối với phụ nữ</w:t>
        </w:r>
        <w:r w:rsidR="00055F3D" w:rsidRPr="00055F3D">
          <w:rPr>
            <w:webHidden/>
          </w:rPr>
          <w:tab/>
        </w:r>
        <w:r w:rsidR="00055F3D" w:rsidRPr="00055F3D">
          <w:rPr>
            <w:webHidden/>
          </w:rPr>
          <w:fldChar w:fldCharType="begin"/>
        </w:r>
        <w:r w:rsidR="00055F3D" w:rsidRPr="00055F3D">
          <w:rPr>
            <w:webHidden/>
          </w:rPr>
          <w:instrText xml:space="preserve"> PAGEREF _Toc47356326 \h </w:instrText>
        </w:r>
        <w:r w:rsidR="00055F3D" w:rsidRPr="00055F3D">
          <w:rPr>
            <w:webHidden/>
          </w:rPr>
        </w:r>
        <w:r w:rsidR="00055F3D" w:rsidRPr="00055F3D">
          <w:rPr>
            <w:webHidden/>
          </w:rPr>
          <w:fldChar w:fldCharType="separate"/>
        </w:r>
        <w:r w:rsidR="002D6710">
          <w:rPr>
            <w:webHidden/>
          </w:rPr>
          <w:t>14</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27" w:history="1">
        <w:r w:rsidR="00055F3D" w:rsidRPr="00055F3D">
          <w:rPr>
            <w:rStyle w:val="Hyperlink"/>
          </w:rPr>
          <w:t>4.4.3.</w:t>
        </w:r>
        <w:r w:rsidR="00055F3D" w:rsidRPr="00055F3D">
          <w:rPr>
            <w:rFonts w:eastAsiaTheme="minorEastAsia"/>
            <w:lang w:val="en-US"/>
          </w:rPr>
          <w:tab/>
        </w:r>
        <w:r w:rsidR="00055F3D" w:rsidRPr="00055F3D">
          <w:rPr>
            <w:rStyle w:val="Hyperlink"/>
            <w:lang w:val="eu-ES" w:eastAsia="en-AU"/>
          </w:rPr>
          <w:t>Chỉ số giám sát giới</w:t>
        </w:r>
        <w:r w:rsidR="00055F3D" w:rsidRPr="00055F3D">
          <w:rPr>
            <w:webHidden/>
          </w:rPr>
          <w:tab/>
        </w:r>
        <w:r w:rsidR="00055F3D" w:rsidRPr="00055F3D">
          <w:rPr>
            <w:webHidden/>
          </w:rPr>
          <w:fldChar w:fldCharType="begin"/>
        </w:r>
        <w:r w:rsidR="00055F3D" w:rsidRPr="00055F3D">
          <w:rPr>
            <w:webHidden/>
          </w:rPr>
          <w:instrText xml:space="preserve"> PAGEREF _Toc47356327 \h </w:instrText>
        </w:r>
        <w:r w:rsidR="00055F3D" w:rsidRPr="00055F3D">
          <w:rPr>
            <w:webHidden/>
          </w:rPr>
        </w:r>
        <w:r w:rsidR="00055F3D" w:rsidRPr="00055F3D">
          <w:rPr>
            <w:webHidden/>
          </w:rPr>
          <w:fldChar w:fldCharType="separate"/>
        </w:r>
        <w:r w:rsidR="002D6710">
          <w:rPr>
            <w:webHidden/>
          </w:rPr>
          <w:t>14</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28" w:history="1">
        <w:r w:rsidR="00055F3D" w:rsidRPr="00055F3D">
          <w:rPr>
            <w:rStyle w:val="Hyperlink"/>
            <w:b w:val="0"/>
            <w:bCs w:val="0"/>
          </w:rPr>
          <w:t>5.</w:t>
        </w:r>
        <w:r w:rsidR="00055F3D" w:rsidRPr="00055F3D">
          <w:rPr>
            <w:rFonts w:eastAsiaTheme="minorEastAsia"/>
            <w:b w:val="0"/>
            <w:bCs w:val="0"/>
            <w:lang w:val="en-US"/>
          </w:rPr>
          <w:tab/>
        </w:r>
        <w:r w:rsidR="00055F3D" w:rsidRPr="00055F3D">
          <w:rPr>
            <w:rStyle w:val="Hyperlink"/>
            <w:b w:val="0"/>
            <w:bCs w:val="0"/>
          </w:rPr>
          <w:t>KHUNG PHÁP LÝ</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_Toc47356328 \h </w:instrText>
        </w:r>
        <w:r w:rsidR="00055F3D" w:rsidRPr="00055F3D">
          <w:rPr>
            <w:b w:val="0"/>
            <w:bCs w:val="0"/>
            <w:webHidden/>
          </w:rPr>
        </w:r>
        <w:r w:rsidR="00055F3D" w:rsidRPr="00055F3D">
          <w:rPr>
            <w:b w:val="0"/>
            <w:bCs w:val="0"/>
            <w:webHidden/>
          </w:rPr>
          <w:fldChar w:fldCharType="separate"/>
        </w:r>
        <w:r w:rsidR="002D6710">
          <w:rPr>
            <w:b w:val="0"/>
            <w:bCs w:val="0"/>
            <w:webHidden/>
          </w:rPr>
          <w:t>15</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29" w:history="1">
        <w:r w:rsidR="00055F3D" w:rsidRPr="00055F3D">
          <w:rPr>
            <w:rStyle w:val="Hyperlink"/>
            <w:lang w:val="eu-ES"/>
          </w:rPr>
          <w:t>5.1.</w:t>
        </w:r>
        <w:r w:rsidR="00055F3D" w:rsidRPr="00055F3D">
          <w:rPr>
            <w:rFonts w:eastAsiaTheme="minorEastAsia"/>
            <w:lang w:val="en-US"/>
          </w:rPr>
          <w:tab/>
        </w:r>
        <w:r w:rsidR="00055F3D" w:rsidRPr="00055F3D">
          <w:rPr>
            <w:rStyle w:val="Hyperlink"/>
            <w:lang w:val="eu-ES"/>
          </w:rPr>
          <w:t>Chính sách về tái định cư bắt buộc của NHTG</w:t>
        </w:r>
        <w:r w:rsidR="00055F3D" w:rsidRPr="00055F3D">
          <w:rPr>
            <w:webHidden/>
          </w:rPr>
          <w:tab/>
        </w:r>
        <w:r w:rsidR="00055F3D" w:rsidRPr="00055F3D">
          <w:rPr>
            <w:webHidden/>
          </w:rPr>
          <w:fldChar w:fldCharType="begin"/>
        </w:r>
        <w:r w:rsidR="00055F3D" w:rsidRPr="00055F3D">
          <w:rPr>
            <w:webHidden/>
          </w:rPr>
          <w:instrText xml:space="preserve"> PAGEREF _Toc47356329 \h </w:instrText>
        </w:r>
        <w:r w:rsidR="00055F3D" w:rsidRPr="00055F3D">
          <w:rPr>
            <w:webHidden/>
          </w:rPr>
        </w:r>
        <w:r w:rsidR="00055F3D" w:rsidRPr="00055F3D">
          <w:rPr>
            <w:webHidden/>
          </w:rPr>
          <w:fldChar w:fldCharType="separate"/>
        </w:r>
        <w:r w:rsidR="002D6710">
          <w:rPr>
            <w:webHidden/>
          </w:rPr>
          <w:t>15</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0" w:history="1">
        <w:r w:rsidR="00055F3D" w:rsidRPr="00055F3D">
          <w:rPr>
            <w:rStyle w:val="Hyperlink"/>
            <w:lang w:val="eu-ES"/>
          </w:rPr>
          <w:t>5.2.</w:t>
        </w:r>
        <w:r w:rsidR="00055F3D" w:rsidRPr="00055F3D">
          <w:rPr>
            <w:rFonts w:eastAsiaTheme="minorEastAsia"/>
            <w:lang w:val="en-US"/>
          </w:rPr>
          <w:tab/>
        </w:r>
        <w:r w:rsidR="00055F3D" w:rsidRPr="00055F3D">
          <w:rPr>
            <w:rStyle w:val="Hyperlink"/>
            <w:lang w:val="eu-ES"/>
          </w:rPr>
          <w:t>Khung pháp lý của CPVN:</w:t>
        </w:r>
        <w:r w:rsidR="00055F3D" w:rsidRPr="00055F3D">
          <w:rPr>
            <w:webHidden/>
          </w:rPr>
          <w:tab/>
        </w:r>
        <w:r w:rsidR="00055F3D" w:rsidRPr="00055F3D">
          <w:rPr>
            <w:webHidden/>
          </w:rPr>
          <w:fldChar w:fldCharType="begin"/>
        </w:r>
        <w:r w:rsidR="00055F3D" w:rsidRPr="00055F3D">
          <w:rPr>
            <w:webHidden/>
          </w:rPr>
          <w:instrText xml:space="preserve"> PAGEREF _Toc47356330 \h </w:instrText>
        </w:r>
        <w:r w:rsidR="00055F3D" w:rsidRPr="00055F3D">
          <w:rPr>
            <w:webHidden/>
          </w:rPr>
        </w:r>
        <w:r w:rsidR="00055F3D" w:rsidRPr="00055F3D">
          <w:rPr>
            <w:webHidden/>
          </w:rPr>
          <w:fldChar w:fldCharType="separate"/>
        </w:r>
        <w:r w:rsidR="002D6710">
          <w:rPr>
            <w:webHidden/>
          </w:rPr>
          <w:t>16</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1" w:history="1">
        <w:r w:rsidR="00055F3D" w:rsidRPr="00055F3D">
          <w:rPr>
            <w:rStyle w:val="Hyperlink"/>
            <w:lang w:val="eu-ES"/>
          </w:rPr>
          <w:t>5.3.</w:t>
        </w:r>
        <w:r w:rsidR="00055F3D" w:rsidRPr="00055F3D">
          <w:rPr>
            <w:rFonts w:eastAsiaTheme="minorEastAsia"/>
            <w:lang w:val="en-US"/>
          </w:rPr>
          <w:tab/>
        </w:r>
        <w:r w:rsidR="00055F3D" w:rsidRPr="00055F3D">
          <w:rPr>
            <w:rStyle w:val="Hyperlink"/>
            <w:lang w:val="eu-ES"/>
          </w:rPr>
          <w:t>So sánh cách tiếp cận chính sách giữa Chính phủ và Ngân hàng Thế giới</w:t>
        </w:r>
        <w:r w:rsidR="00055F3D" w:rsidRPr="00055F3D">
          <w:rPr>
            <w:webHidden/>
          </w:rPr>
          <w:tab/>
        </w:r>
        <w:r w:rsidR="00055F3D" w:rsidRPr="00055F3D">
          <w:rPr>
            <w:webHidden/>
          </w:rPr>
          <w:fldChar w:fldCharType="begin"/>
        </w:r>
        <w:r w:rsidR="00055F3D" w:rsidRPr="00055F3D">
          <w:rPr>
            <w:webHidden/>
          </w:rPr>
          <w:instrText xml:space="preserve"> PAGEREF _Toc47356331 \h </w:instrText>
        </w:r>
        <w:r w:rsidR="00055F3D" w:rsidRPr="00055F3D">
          <w:rPr>
            <w:webHidden/>
          </w:rPr>
        </w:r>
        <w:r w:rsidR="00055F3D" w:rsidRPr="00055F3D">
          <w:rPr>
            <w:webHidden/>
          </w:rPr>
          <w:fldChar w:fldCharType="separate"/>
        </w:r>
        <w:r w:rsidR="002D6710">
          <w:rPr>
            <w:webHidden/>
          </w:rPr>
          <w:t>18</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32" w:history="1">
        <w:r w:rsidR="00055F3D" w:rsidRPr="00055F3D">
          <w:rPr>
            <w:rStyle w:val="Hyperlink"/>
            <w:b w:val="0"/>
            <w:bCs w:val="0"/>
          </w:rPr>
          <w:t>6.</w:t>
        </w:r>
        <w:r w:rsidR="00055F3D" w:rsidRPr="00055F3D">
          <w:rPr>
            <w:rFonts w:eastAsiaTheme="minorEastAsia"/>
            <w:b w:val="0"/>
            <w:bCs w:val="0"/>
            <w:lang w:val="en-US"/>
          </w:rPr>
          <w:tab/>
        </w:r>
        <w:r w:rsidR="00055F3D" w:rsidRPr="00055F3D">
          <w:rPr>
            <w:rStyle w:val="Hyperlink"/>
            <w:b w:val="0"/>
            <w:bCs w:val="0"/>
          </w:rPr>
          <w:t>CHÍNH SÁCH BỒI THƯỜNG, HỖ TRỢ VÀ TÁI ĐỊNH CƯ</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_Toc47356332 \h </w:instrText>
        </w:r>
        <w:r w:rsidR="00055F3D" w:rsidRPr="00055F3D">
          <w:rPr>
            <w:b w:val="0"/>
            <w:bCs w:val="0"/>
            <w:webHidden/>
          </w:rPr>
        </w:r>
        <w:r w:rsidR="00055F3D" w:rsidRPr="00055F3D">
          <w:rPr>
            <w:b w:val="0"/>
            <w:bCs w:val="0"/>
            <w:webHidden/>
          </w:rPr>
          <w:fldChar w:fldCharType="separate"/>
        </w:r>
        <w:r w:rsidR="002D6710">
          <w:rPr>
            <w:b w:val="0"/>
            <w:bCs w:val="0"/>
            <w:webHidden/>
          </w:rPr>
          <w:t>22</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33" w:history="1">
        <w:r w:rsidR="00055F3D" w:rsidRPr="00055F3D">
          <w:rPr>
            <w:rStyle w:val="Hyperlink"/>
          </w:rPr>
          <w:t>6.1.</w:t>
        </w:r>
        <w:r w:rsidR="00055F3D" w:rsidRPr="00055F3D">
          <w:rPr>
            <w:rFonts w:eastAsiaTheme="minorEastAsia"/>
            <w:lang w:val="en-US"/>
          </w:rPr>
          <w:tab/>
        </w:r>
        <w:r w:rsidR="00055F3D" w:rsidRPr="00055F3D">
          <w:rPr>
            <w:rStyle w:val="Hyperlink"/>
          </w:rPr>
          <w:t>Điều kiện áp dụng</w:t>
        </w:r>
        <w:r w:rsidR="00055F3D" w:rsidRPr="00055F3D">
          <w:rPr>
            <w:webHidden/>
          </w:rPr>
          <w:tab/>
        </w:r>
        <w:r w:rsidR="00055F3D" w:rsidRPr="00055F3D">
          <w:rPr>
            <w:webHidden/>
          </w:rPr>
          <w:fldChar w:fldCharType="begin"/>
        </w:r>
        <w:r w:rsidR="00055F3D" w:rsidRPr="00055F3D">
          <w:rPr>
            <w:webHidden/>
          </w:rPr>
          <w:instrText xml:space="preserve"> PAGEREF _Toc47356333 \h </w:instrText>
        </w:r>
        <w:r w:rsidR="00055F3D" w:rsidRPr="00055F3D">
          <w:rPr>
            <w:webHidden/>
          </w:rPr>
        </w:r>
        <w:r w:rsidR="00055F3D" w:rsidRPr="00055F3D">
          <w:rPr>
            <w:webHidden/>
          </w:rPr>
          <w:fldChar w:fldCharType="separate"/>
        </w:r>
        <w:r w:rsidR="002D6710">
          <w:rPr>
            <w:webHidden/>
          </w:rPr>
          <w:t>22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4" w:history="1">
        <w:r w:rsidR="00055F3D" w:rsidRPr="00055F3D">
          <w:rPr>
            <w:rStyle w:val="Hyperlink"/>
            <w:lang w:val="vi-VN"/>
          </w:rPr>
          <w:t>6.2.</w:t>
        </w:r>
        <w:r w:rsidR="00055F3D" w:rsidRPr="00055F3D">
          <w:rPr>
            <w:rFonts w:eastAsiaTheme="minorEastAsia"/>
            <w:lang w:val="en-US"/>
          </w:rPr>
          <w:tab/>
        </w:r>
        <w:r w:rsidR="00055F3D" w:rsidRPr="00055F3D">
          <w:rPr>
            <w:rStyle w:val="Hyperlink"/>
            <w:lang w:val="vi-VN"/>
          </w:rPr>
          <w:t>Các nguyên tắc tái định cư của dự án</w:t>
        </w:r>
        <w:r w:rsidR="00055F3D" w:rsidRPr="00055F3D">
          <w:rPr>
            <w:webHidden/>
          </w:rPr>
          <w:tab/>
        </w:r>
        <w:r w:rsidR="00055F3D" w:rsidRPr="00055F3D">
          <w:rPr>
            <w:webHidden/>
          </w:rPr>
          <w:fldChar w:fldCharType="begin"/>
        </w:r>
        <w:r w:rsidR="00055F3D" w:rsidRPr="00055F3D">
          <w:rPr>
            <w:webHidden/>
          </w:rPr>
          <w:instrText xml:space="preserve"> PAGEREF _Toc47356334 \h </w:instrText>
        </w:r>
        <w:r w:rsidR="00055F3D" w:rsidRPr="00055F3D">
          <w:rPr>
            <w:webHidden/>
          </w:rPr>
        </w:r>
        <w:r w:rsidR="00055F3D" w:rsidRPr="00055F3D">
          <w:rPr>
            <w:webHidden/>
          </w:rPr>
          <w:fldChar w:fldCharType="separate"/>
        </w:r>
        <w:r w:rsidR="002D6710">
          <w:rPr>
            <w:webHidden/>
          </w:rPr>
          <w:t>22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5" w:history="1">
        <w:r w:rsidR="00055F3D" w:rsidRPr="00055F3D">
          <w:rPr>
            <w:rStyle w:val="Hyperlink"/>
            <w:lang w:val="vi-VN"/>
          </w:rPr>
          <w:t>6.3.</w:t>
        </w:r>
        <w:r w:rsidR="00055F3D" w:rsidRPr="00055F3D">
          <w:rPr>
            <w:rFonts w:eastAsiaTheme="minorEastAsia"/>
            <w:lang w:val="en-US"/>
          </w:rPr>
          <w:tab/>
        </w:r>
        <w:r w:rsidR="00055F3D" w:rsidRPr="00055F3D">
          <w:rPr>
            <w:rStyle w:val="Hyperlink"/>
            <w:lang w:val="vi-VN"/>
          </w:rPr>
          <w:t>Những chính sách về bồi thường, tái định cư và hỗ trợ của dự án</w:t>
        </w:r>
        <w:r w:rsidR="00055F3D" w:rsidRPr="00055F3D">
          <w:rPr>
            <w:webHidden/>
          </w:rPr>
          <w:tab/>
        </w:r>
        <w:r w:rsidR="00055F3D" w:rsidRPr="00055F3D">
          <w:rPr>
            <w:webHidden/>
          </w:rPr>
          <w:fldChar w:fldCharType="begin"/>
        </w:r>
        <w:r w:rsidR="00055F3D" w:rsidRPr="00055F3D">
          <w:rPr>
            <w:webHidden/>
          </w:rPr>
          <w:instrText xml:space="preserve"> PAGEREF _Toc47356335 \h </w:instrText>
        </w:r>
        <w:r w:rsidR="00055F3D" w:rsidRPr="00055F3D">
          <w:rPr>
            <w:webHidden/>
          </w:rPr>
        </w:r>
        <w:r w:rsidR="00055F3D" w:rsidRPr="00055F3D">
          <w:rPr>
            <w:webHidden/>
          </w:rPr>
          <w:fldChar w:fldCharType="separate"/>
        </w:r>
        <w:r w:rsidR="002D6710">
          <w:rPr>
            <w:webHidden/>
          </w:rPr>
          <w:t>23</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6" w:history="1">
        <w:r w:rsidR="00055F3D" w:rsidRPr="00055F3D">
          <w:rPr>
            <w:rStyle w:val="Hyperlink"/>
            <w:lang w:val="eu-ES"/>
          </w:rPr>
          <w:t>6.3.1. Chính sách bồi thường cho các tác động vĩnh viễn</w:t>
        </w:r>
        <w:r w:rsidR="00055F3D" w:rsidRPr="00055F3D">
          <w:rPr>
            <w:webHidden/>
          </w:rPr>
          <w:tab/>
        </w:r>
        <w:r w:rsidR="00055F3D" w:rsidRPr="00055F3D">
          <w:rPr>
            <w:webHidden/>
          </w:rPr>
          <w:fldChar w:fldCharType="begin"/>
        </w:r>
        <w:r w:rsidR="00055F3D" w:rsidRPr="00055F3D">
          <w:rPr>
            <w:webHidden/>
          </w:rPr>
          <w:instrText xml:space="preserve"> PAGEREF _Toc47356336 \h </w:instrText>
        </w:r>
        <w:r w:rsidR="00055F3D" w:rsidRPr="00055F3D">
          <w:rPr>
            <w:webHidden/>
          </w:rPr>
        </w:r>
        <w:r w:rsidR="00055F3D" w:rsidRPr="00055F3D">
          <w:rPr>
            <w:webHidden/>
          </w:rPr>
          <w:fldChar w:fldCharType="separate"/>
        </w:r>
        <w:r w:rsidR="002D6710">
          <w:rPr>
            <w:webHidden/>
          </w:rPr>
          <w:t>24</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37" w:history="1">
        <w:r w:rsidR="00055F3D" w:rsidRPr="00055F3D">
          <w:rPr>
            <w:rStyle w:val="Hyperlink"/>
            <w:position w:val="1"/>
          </w:rPr>
          <w:t>6.3.2.</w:t>
        </w:r>
        <w:r w:rsidR="00055F3D" w:rsidRPr="00055F3D">
          <w:rPr>
            <w:rFonts w:eastAsiaTheme="minorEastAsia"/>
            <w:lang w:val="en-US"/>
          </w:rPr>
          <w:tab/>
        </w:r>
        <w:r w:rsidR="00055F3D" w:rsidRPr="00055F3D">
          <w:rPr>
            <w:rStyle w:val="Hyperlink"/>
            <w:position w:val="1"/>
            <w:lang w:val="eu-ES"/>
          </w:rPr>
          <w:t>Trợ cấp và hỗ trợ phục hồi</w:t>
        </w:r>
        <w:r w:rsidR="00055F3D" w:rsidRPr="00055F3D">
          <w:rPr>
            <w:webHidden/>
          </w:rPr>
          <w:tab/>
        </w:r>
        <w:r w:rsidR="00055F3D" w:rsidRPr="00055F3D">
          <w:rPr>
            <w:webHidden/>
          </w:rPr>
          <w:fldChar w:fldCharType="begin"/>
        </w:r>
        <w:r w:rsidR="00055F3D" w:rsidRPr="00055F3D">
          <w:rPr>
            <w:webHidden/>
          </w:rPr>
          <w:instrText xml:space="preserve"> PAGEREF _Toc47356337 \h </w:instrText>
        </w:r>
        <w:r w:rsidR="00055F3D" w:rsidRPr="00055F3D">
          <w:rPr>
            <w:webHidden/>
          </w:rPr>
        </w:r>
        <w:r w:rsidR="00055F3D" w:rsidRPr="00055F3D">
          <w:rPr>
            <w:webHidden/>
          </w:rPr>
          <w:fldChar w:fldCharType="separate"/>
        </w:r>
        <w:r w:rsidR="002D6710">
          <w:rPr>
            <w:webHidden/>
          </w:rPr>
          <w:t>26</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38" w:history="1">
        <w:r w:rsidR="00055F3D" w:rsidRPr="00055F3D">
          <w:rPr>
            <w:rStyle w:val="Hyperlink"/>
            <w:b w:val="0"/>
            <w:bCs w:val="0"/>
          </w:rPr>
          <w:t>7.</w:t>
        </w:r>
        <w:r w:rsidR="00055F3D" w:rsidRPr="00055F3D">
          <w:rPr>
            <w:rFonts w:eastAsiaTheme="minorEastAsia"/>
            <w:b w:val="0"/>
            <w:bCs w:val="0"/>
            <w:lang w:val="en-US"/>
          </w:rPr>
          <w:tab/>
        </w:r>
        <w:r w:rsidR="00055F3D" w:rsidRPr="00055F3D">
          <w:rPr>
            <w:rStyle w:val="Hyperlink"/>
            <w:b w:val="0"/>
            <w:bCs w:val="0"/>
          </w:rPr>
          <w:t>TIÊU CHÍ HỢP LỆ VÀ QUYỀN LỢI</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_Toc47356338 \h </w:instrText>
        </w:r>
        <w:r w:rsidR="00055F3D" w:rsidRPr="00055F3D">
          <w:rPr>
            <w:b w:val="0"/>
            <w:bCs w:val="0"/>
            <w:webHidden/>
          </w:rPr>
        </w:r>
        <w:r w:rsidR="00055F3D" w:rsidRPr="00055F3D">
          <w:rPr>
            <w:b w:val="0"/>
            <w:bCs w:val="0"/>
            <w:webHidden/>
          </w:rPr>
          <w:fldChar w:fldCharType="separate"/>
        </w:r>
        <w:r w:rsidR="002D6710">
          <w:rPr>
            <w:b w:val="0"/>
            <w:bCs w:val="0"/>
            <w:webHidden/>
          </w:rPr>
          <w:t>31</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39" w:history="1">
        <w:r w:rsidR="00055F3D" w:rsidRPr="00055F3D">
          <w:rPr>
            <w:rStyle w:val="Hyperlink"/>
            <w:lang w:val="eu-ES"/>
          </w:rPr>
          <w:t>7.1.</w:t>
        </w:r>
        <w:r w:rsidR="00055F3D" w:rsidRPr="00055F3D">
          <w:rPr>
            <w:rFonts w:eastAsiaTheme="minorEastAsia"/>
            <w:lang w:val="en-US"/>
          </w:rPr>
          <w:tab/>
        </w:r>
        <w:r w:rsidR="00055F3D" w:rsidRPr="00055F3D">
          <w:rPr>
            <w:rStyle w:val="Hyperlink"/>
            <w:lang w:val="eu-ES"/>
          </w:rPr>
          <w:t>Người bị ảnh hưởng (BAH)</w:t>
        </w:r>
        <w:r w:rsidR="00055F3D" w:rsidRPr="00055F3D">
          <w:rPr>
            <w:webHidden/>
          </w:rPr>
          <w:tab/>
        </w:r>
        <w:r w:rsidR="00055F3D" w:rsidRPr="00055F3D">
          <w:rPr>
            <w:webHidden/>
          </w:rPr>
          <w:fldChar w:fldCharType="begin"/>
        </w:r>
        <w:r w:rsidR="00055F3D" w:rsidRPr="00055F3D">
          <w:rPr>
            <w:webHidden/>
          </w:rPr>
          <w:instrText xml:space="preserve"> PAGEREF _Toc47356339 \h </w:instrText>
        </w:r>
        <w:r w:rsidR="00055F3D" w:rsidRPr="00055F3D">
          <w:rPr>
            <w:webHidden/>
          </w:rPr>
        </w:r>
        <w:r w:rsidR="00055F3D" w:rsidRPr="00055F3D">
          <w:rPr>
            <w:webHidden/>
          </w:rPr>
          <w:fldChar w:fldCharType="separate"/>
        </w:r>
        <w:r w:rsidR="002D6710">
          <w:rPr>
            <w:webHidden/>
          </w:rPr>
          <w:t>31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40" w:history="1">
        <w:r w:rsidR="00055F3D" w:rsidRPr="00055F3D">
          <w:rPr>
            <w:rStyle w:val="Hyperlink"/>
          </w:rPr>
          <w:t>7.2.</w:t>
        </w:r>
        <w:r w:rsidR="00055F3D" w:rsidRPr="00055F3D">
          <w:rPr>
            <w:rFonts w:eastAsiaTheme="minorEastAsia"/>
            <w:lang w:val="en-US"/>
          </w:rPr>
          <w:tab/>
        </w:r>
        <w:r w:rsidR="00055F3D" w:rsidRPr="00055F3D">
          <w:rPr>
            <w:rStyle w:val="Hyperlink"/>
            <w:rFonts w:eastAsia="Batang"/>
            <w:lang w:val="en-US" w:eastAsia="ko-KR"/>
          </w:rPr>
          <w:t>Xác định các nhóm hoặc hộ dễ bị tổn thương</w:t>
        </w:r>
        <w:r w:rsidR="00055F3D" w:rsidRPr="00055F3D">
          <w:rPr>
            <w:webHidden/>
          </w:rPr>
          <w:tab/>
        </w:r>
        <w:r w:rsidR="00055F3D" w:rsidRPr="00055F3D">
          <w:rPr>
            <w:webHidden/>
          </w:rPr>
          <w:fldChar w:fldCharType="begin"/>
        </w:r>
        <w:r w:rsidR="00055F3D" w:rsidRPr="00055F3D">
          <w:rPr>
            <w:webHidden/>
          </w:rPr>
          <w:instrText xml:space="preserve"> PAGEREF _Toc47356340 \h </w:instrText>
        </w:r>
        <w:r w:rsidR="00055F3D" w:rsidRPr="00055F3D">
          <w:rPr>
            <w:webHidden/>
          </w:rPr>
        </w:r>
        <w:r w:rsidR="00055F3D" w:rsidRPr="00055F3D">
          <w:rPr>
            <w:webHidden/>
          </w:rPr>
          <w:fldChar w:fldCharType="separate"/>
        </w:r>
        <w:r w:rsidR="002D6710">
          <w:rPr>
            <w:webHidden/>
          </w:rPr>
          <w:t>31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41" w:history="1">
        <w:r w:rsidR="00055F3D" w:rsidRPr="00055F3D">
          <w:rPr>
            <w:rStyle w:val="Hyperlink"/>
            <w:lang w:val="eu-ES"/>
          </w:rPr>
          <w:t>7.3.</w:t>
        </w:r>
        <w:r w:rsidR="00055F3D" w:rsidRPr="00055F3D">
          <w:rPr>
            <w:rFonts w:eastAsiaTheme="minorEastAsia"/>
            <w:lang w:val="en-US"/>
          </w:rPr>
          <w:tab/>
        </w:r>
        <w:r w:rsidR="00055F3D" w:rsidRPr="00055F3D">
          <w:rPr>
            <w:rStyle w:val="Hyperlink"/>
            <w:lang w:val="eu-ES"/>
          </w:rPr>
          <w:t>Tính hợp lệ</w:t>
        </w:r>
        <w:r w:rsidR="00055F3D" w:rsidRPr="00055F3D">
          <w:rPr>
            <w:webHidden/>
          </w:rPr>
          <w:tab/>
        </w:r>
        <w:r w:rsidR="00055F3D" w:rsidRPr="00055F3D">
          <w:rPr>
            <w:webHidden/>
          </w:rPr>
          <w:fldChar w:fldCharType="begin"/>
        </w:r>
        <w:r w:rsidR="00055F3D" w:rsidRPr="00055F3D">
          <w:rPr>
            <w:webHidden/>
          </w:rPr>
          <w:instrText xml:space="preserve"> PAGEREF _Toc47356341 \h </w:instrText>
        </w:r>
        <w:r w:rsidR="00055F3D" w:rsidRPr="00055F3D">
          <w:rPr>
            <w:webHidden/>
          </w:rPr>
        </w:r>
        <w:r w:rsidR="00055F3D" w:rsidRPr="00055F3D">
          <w:rPr>
            <w:webHidden/>
          </w:rPr>
          <w:fldChar w:fldCharType="separate"/>
        </w:r>
        <w:r w:rsidR="002D6710">
          <w:rPr>
            <w:webHidden/>
          </w:rPr>
          <w:t>31</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42" w:history="1">
        <w:r w:rsidR="00055F3D" w:rsidRPr="00055F3D">
          <w:rPr>
            <w:rStyle w:val="Hyperlink"/>
            <w:lang w:val="vi-VN"/>
          </w:rPr>
          <w:t>7.4.</w:t>
        </w:r>
        <w:r w:rsidR="00055F3D" w:rsidRPr="00055F3D">
          <w:rPr>
            <w:rFonts w:eastAsiaTheme="minorEastAsia"/>
            <w:lang w:val="en-US"/>
          </w:rPr>
          <w:tab/>
        </w:r>
        <w:r w:rsidR="00055F3D" w:rsidRPr="00055F3D">
          <w:rPr>
            <w:rStyle w:val="Hyperlink"/>
            <w:lang w:val="vi-VN"/>
          </w:rPr>
          <w:t>Các trường hợp phát sinh sau ngày khoá sổ</w:t>
        </w:r>
        <w:r w:rsidR="00055F3D" w:rsidRPr="00055F3D">
          <w:rPr>
            <w:webHidden/>
          </w:rPr>
          <w:tab/>
        </w:r>
        <w:r w:rsidR="00055F3D" w:rsidRPr="00055F3D">
          <w:rPr>
            <w:webHidden/>
          </w:rPr>
          <w:fldChar w:fldCharType="begin"/>
        </w:r>
        <w:r w:rsidR="00055F3D" w:rsidRPr="00055F3D">
          <w:rPr>
            <w:webHidden/>
          </w:rPr>
          <w:instrText xml:space="preserve"> PAGEREF _Toc47356342 \h </w:instrText>
        </w:r>
        <w:r w:rsidR="00055F3D" w:rsidRPr="00055F3D">
          <w:rPr>
            <w:webHidden/>
          </w:rPr>
        </w:r>
        <w:r w:rsidR="00055F3D" w:rsidRPr="00055F3D">
          <w:rPr>
            <w:webHidden/>
          </w:rPr>
          <w:fldChar w:fldCharType="separate"/>
        </w:r>
        <w:r w:rsidR="002D6710">
          <w:rPr>
            <w:webHidden/>
          </w:rPr>
          <w:t>32</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43" w:history="1">
        <w:r w:rsidR="00055F3D" w:rsidRPr="00055F3D">
          <w:rPr>
            <w:rStyle w:val="Hyperlink"/>
            <w:b w:val="0"/>
            <w:bCs w:val="0"/>
          </w:rPr>
          <w:t>8.</w:t>
        </w:r>
        <w:r w:rsidR="00055F3D" w:rsidRPr="00055F3D">
          <w:rPr>
            <w:rFonts w:eastAsiaTheme="minorEastAsia"/>
            <w:b w:val="0"/>
            <w:bCs w:val="0"/>
            <w:lang w:val="en-US"/>
          </w:rPr>
          <w:tab/>
        </w:r>
        <w:r w:rsidR="00055F3D" w:rsidRPr="00055F3D">
          <w:rPr>
            <w:rStyle w:val="Hyperlink"/>
            <w:b w:val="0"/>
            <w:bCs w:val="0"/>
          </w:rPr>
          <w:t>TÁI ĐỊNH CƯ</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_Toc47356343 \h </w:instrText>
        </w:r>
        <w:r w:rsidR="00055F3D" w:rsidRPr="00055F3D">
          <w:rPr>
            <w:b w:val="0"/>
            <w:bCs w:val="0"/>
            <w:webHidden/>
          </w:rPr>
        </w:r>
        <w:r w:rsidR="00055F3D" w:rsidRPr="00055F3D">
          <w:rPr>
            <w:b w:val="0"/>
            <w:bCs w:val="0"/>
            <w:webHidden/>
          </w:rPr>
          <w:fldChar w:fldCharType="separate"/>
        </w:r>
        <w:r w:rsidR="002D6710">
          <w:rPr>
            <w:b w:val="0"/>
            <w:bCs w:val="0"/>
            <w:webHidden/>
          </w:rPr>
          <w:t>32</w:t>
        </w:r>
        <w:r w:rsidR="00055F3D" w:rsidRPr="00055F3D">
          <w:rPr>
            <w:b w:val="0"/>
            <w:bCs w:val="0"/>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44" w:history="1">
        <w:r w:rsidR="00055F3D" w:rsidRPr="00055F3D">
          <w:rPr>
            <w:rStyle w:val="Hyperlink"/>
            <w:b w:val="0"/>
            <w:bCs w:val="0"/>
          </w:rPr>
          <w:t>9.</w:t>
        </w:r>
        <w:r w:rsidR="00055F3D" w:rsidRPr="00055F3D">
          <w:rPr>
            <w:rFonts w:eastAsiaTheme="minorEastAsia"/>
            <w:b w:val="0"/>
            <w:bCs w:val="0"/>
            <w:lang w:val="en-US"/>
          </w:rPr>
          <w:tab/>
        </w:r>
        <w:r w:rsidR="00055F3D" w:rsidRPr="00055F3D">
          <w:rPr>
            <w:rStyle w:val="Hyperlink"/>
            <w:b w:val="0"/>
            <w:bCs w:val="0"/>
          </w:rPr>
          <w:t>CHƯƠNG TRÌNH PHỤC HỒI THU NHẬP</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_Toc47356344 \h </w:instrText>
        </w:r>
        <w:r w:rsidR="00055F3D" w:rsidRPr="00055F3D">
          <w:rPr>
            <w:b w:val="0"/>
            <w:bCs w:val="0"/>
            <w:webHidden/>
          </w:rPr>
        </w:r>
        <w:r w:rsidR="00055F3D" w:rsidRPr="00055F3D">
          <w:rPr>
            <w:b w:val="0"/>
            <w:bCs w:val="0"/>
            <w:webHidden/>
          </w:rPr>
          <w:fldChar w:fldCharType="separate"/>
        </w:r>
        <w:r w:rsidR="002D6710">
          <w:rPr>
            <w:b w:val="0"/>
            <w:bCs w:val="0"/>
            <w:webHidden/>
          </w:rPr>
          <w:t>33</w:t>
        </w:r>
        <w:r w:rsidR="00055F3D" w:rsidRPr="00055F3D">
          <w:rPr>
            <w:b w:val="0"/>
            <w:bCs w:val="0"/>
            <w:webHidden/>
          </w:rPr>
          <w:fldChar w:fldCharType="end"/>
        </w:r>
      </w:hyperlink>
    </w:p>
    <w:p w:rsidR="00055F3D" w:rsidRPr="00055F3D" w:rsidRDefault="00DC07BA" w:rsidP="00055F3D">
      <w:pPr>
        <w:pStyle w:val="TOC3"/>
        <w:spacing w:before="0"/>
        <w:rPr>
          <w:rFonts w:eastAsiaTheme="minorEastAsia"/>
        </w:rPr>
      </w:pPr>
      <w:hyperlink w:anchor="_Toc47356345" w:history="1">
        <w:r w:rsidR="00055F3D" w:rsidRPr="00055F3D">
          <w:rPr>
            <w:rStyle w:val="Hyperlink"/>
            <w:lang w:val="eu-ES"/>
          </w:rPr>
          <w:t>9.1.</w:t>
        </w:r>
        <w:r w:rsidR="00055F3D" w:rsidRPr="00055F3D">
          <w:rPr>
            <w:rFonts w:eastAsiaTheme="minorEastAsia"/>
          </w:rPr>
          <w:tab/>
        </w:r>
        <w:r w:rsidR="00055F3D" w:rsidRPr="00055F3D">
          <w:rPr>
            <w:rStyle w:val="Hyperlink"/>
            <w:lang w:val="eu-ES"/>
          </w:rPr>
          <w:t>Tổng quan</w:t>
        </w:r>
        <w:r w:rsidR="00055F3D" w:rsidRPr="00055F3D">
          <w:rPr>
            <w:webHidden/>
          </w:rPr>
          <w:tab/>
        </w:r>
        <w:r w:rsidR="00055F3D" w:rsidRPr="00055F3D">
          <w:rPr>
            <w:webHidden/>
          </w:rPr>
          <w:fldChar w:fldCharType="begin"/>
        </w:r>
        <w:r w:rsidR="00055F3D" w:rsidRPr="00055F3D">
          <w:rPr>
            <w:webHidden/>
          </w:rPr>
          <w:instrText xml:space="preserve"> PAGEREF _Toc47356345 \h </w:instrText>
        </w:r>
        <w:r w:rsidR="00055F3D" w:rsidRPr="00055F3D">
          <w:rPr>
            <w:webHidden/>
          </w:rPr>
        </w:r>
        <w:r w:rsidR="00055F3D" w:rsidRPr="00055F3D">
          <w:rPr>
            <w:webHidden/>
          </w:rPr>
          <w:fldChar w:fldCharType="separate"/>
        </w:r>
        <w:r w:rsidR="002D6710">
          <w:rPr>
            <w:webHidden/>
          </w:rPr>
          <w:t>33</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46" w:history="1">
        <w:r w:rsidR="00055F3D" w:rsidRPr="00055F3D">
          <w:rPr>
            <w:rStyle w:val="Hyperlink"/>
            <w:lang w:val="eu-ES"/>
          </w:rPr>
          <w:t>9.2.</w:t>
        </w:r>
        <w:r w:rsidR="00055F3D" w:rsidRPr="00055F3D">
          <w:rPr>
            <w:rFonts w:eastAsiaTheme="minorEastAsia"/>
          </w:rPr>
          <w:tab/>
        </w:r>
        <w:r w:rsidR="00055F3D" w:rsidRPr="00055F3D">
          <w:rPr>
            <w:rStyle w:val="Hyperlink"/>
            <w:lang w:val="eu-ES"/>
          </w:rPr>
          <w:t>Đánh giá nhu cầu</w:t>
        </w:r>
        <w:r w:rsidR="00055F3D" w:rsidRPr="00055F3D">
          <w:rPr>
            <w:webHidden/>
          </w:rPr>
          <w:tab/>
        </w:r>
        <w:r w:rsidR="00055F3D" w:rsidRPr="00055F3D">
          <w:rPr>
            <w:webHidden/>
          </w:rPr>
          <w:fldChar w:fldCharType="begin"/>
        </w:r>
        <w:r w:rsidR="00055F3D" w:rsidRPr="00055F3D">
          <w:rPr>
            <w:webHidden/>
          </w:rPr>
          <w:instrText xml:space="preserve"> PAGEREF _Toc47356346 \h </w:instrText>
        </w:r>
        <w:r w:rsidR="00055F3D" w:rsidRPr="00055F3D">
          <w:rPr>
            <w:webHidden/>
          </w:rPr>
        </w:r>
        <w:r w:rsidR="00055F3D" w:rsidRPr="00055F3D">
          <w:rPr>
            <w:webHidden/>
          </w:rPr>
          <w:fldChar w:fldCharType="separate"/>
        </w:r>
        <w:r w:rsidR="002D6710">
          <w:rPr>
            <w:webHidden/>
          </w:rPr>
          <w:t>33</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47" w:history="1">
        <w:r w:rsidR="00055F3D" w:rsidRPr="00055F3D">
          <w:rPr>
            <w:rStyle w:val="Hyperlink"/>
            <w:lang w:val="eu-ES"/>
          </w:rPr>
          <w:t>9.3.</w:t>
        </w:r>
        <w:r w:rsidR="00055F3D" w:rsidRPr="00055F3D">
          <w:rPr>
            <w:rFonts w:eastAsiaTheme="minorEastAsia"/>
          </w:rPr>
          <w:tab/>
        </w:r>
        <w:r w:rsidR="00055F3D" w:rsidRPr="00055F3D">
          <w:rPr>
            <w:rStyle w:val="Hyperlink"/>
            <w:lang w:val="eu-ES"/>
          </w:rPr>
          <w:t>Chương trình phục hồi thu nhập đề xuất</w:t>
        </w:r>
        <w:r w:rsidR="00055F3D" w:rsidRPr="00055F3D">
          <w:rPr>
            <w:webHidden/>
          </w:rPr>
          <w:tab/>
        </w:r>
        <w:r w:rsidR="00055F3D" w:rsidRPr="00055F3D">
          <w:rPr>
            <w:webHidden/>
          </w:rPr>
          <w:fldChar w:fldCharType="begin"/>
        </w:r>
        <w:r w:rsidR="00055F3D" w:rsidRPr="00055F3D">
          <w:rPr>
            <w:webHidden/>
          </w:rPr>
          <w:instrText xml:space="preserve"> PAGEREF _Toc47356347 \h </w:instrText>
        </w:r>
        <w:r w:rsidR="00055F3D" w:rsidRPr="00055F3D">
          <w:rPr>
            <w:webHidden/>
          </w:rPr>
        </w:r>
        <w:r w:rsidR="00055F3D" w:rsidRPr="00055F3D">
          <w:rPr>
            <w:webHidden/>
          </w:rPr>
          <w:fldChar w:fldCharType="separate"/>
        </w:r>
        <w:r w:rsidR="002D6710">
          <w:rPr>
            <w:webHidden/>
          </w:rPr>
          <w:t>33</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48" w:history="1">
        <w:r w:rsidR="00055F3D" w:rsidRPr="00055F3D">
          <w:rPr>
            <w:rStyle w:val="Hyperlink"/>
            <w:lang w:val="eu-ES"/>
          </w:rPr>
          <w:t>8.3.1. Các mô tả của chương trình</w:t>
        </w:r>
        <w:r w:rsidR="00055F3D" w:rsidRPr="00055F3D">
          <w:rPr>
            <w:webHidden/>
          </w:rPr>
          <w:tab/>
        </w:r>
        <w:r w:rsidR="00055F3D" w:rsidRPr="00055F3D">
          <w:rPr>
            <w:webHidden/>
          </w:rPr>
          <w:fldChar w:fldCharType="begin"/>
        </w:r>
        <w:r w:rsidR="00055F3D" w:rsidRPr="00055F3D">
          <w:rPr>
            <w:webHidden/>
          </w:rPr>
          <w:instrText xml:space="preserve"> PAGEREF _Toc47356348 \h </w:instrText>
        </w:r>
        <w:r w:rsidR="00055F3D" w:rsidRPr="00055F3D">
          <w:rPr>
            <w:webHidden/>
          </w:rPr>
        </w:r>
        <w:r w:rsidR="00055F3D" w:rsidRPr="00055F3D">
          <w:rPr>
            <w:webHidden/>
          </w:rPr>
          <w:fldChar w:fldCharType="separate"/>
        </w:r>
        <w:r w:rsidR="002D6710">
          <w:rPr>
            <w:webHidden/>
          </w:rPr>
          <w:t>33</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49" w:history="1">
        <w:r w:rsidR="00055F3D" w:rsidRPr="00055F3D">
          <w:rPr>
            <w:rStyle w:val="Hyperlink"/>
            <w:lang w:val="id-ID"/>
          </w:rPr>
          <w:t>8</w:t>
        </w:r>
        <w:r w:rsidR="00055F3D" w:rsidRPr="00055F3D">
          <w:rPr>
            <w:rStyle w:val="Hyperlink"/>
            <w:lang w:val="eu-ES"/>
          </w:rPr>
          <w:t>.3.2. Kinh phí thực hiện chương trình phục hồi thu nhập</w:t>
        </w:r>
        <w:r w:rsidR="00055F3D" w:rsidRPr="00055F3D">
          <w:rPr>
            <w:webHidden/>
          </w:rPr>
          <w:tab/>
        </w:r>
        <w:r w:rsidR="00055F3D" w:rsidRPr="00055F3D">
          <w:rPr>
            <w:webHidden/>
          </w:rPr>
          <w:fldChar w:fldCharType="begin"/>
        </w:r>
        <w:r w:rsidR="00055F3D" w:rsidRPr="00055F3D">
          <w:rPr>
            <w:webHidden/>
          </w:rPr>
          <w:instrText xml:space="preserve"> PAGEREF _Toc47356349 \h </w:instrText>
        </w:r>
        <w:r w:rsidR="00055F3D" w:rsidRPr="00055F3D">
          <w:rPr>
            <w:webHidden/>
          </w:rPr>
        </w:r>
        <w:r w:rsidR="00055F3D" w:rsidRPr="00055F3D">
          <w:rPr>
            <w:webHidden/>
          </w:rPr>
          <w:fldChar w:fldCharType="separate"/>
        </w:r>
        <w:r w:rsidR="002D6710">
          <w:rPr>
            <w:webHidden/>
          </w:rPr>
          <w:t>34</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50" w:history="1">
        <w:r w:rsidR="00055F3D" w:rsidRPr="00055F3D">
          <w:rPr>
            <w:rStyle w:val="Hyperlink"/>
          </w:rPr>
          <w:t xml:space="preserve">8.3.3. </w:t>
        </w:r>
        <w:r w:rsidR="00055F3D" w:rsidRPr="00055F3D">
          <w:rPr>
            <w:rStyle w:val="Hyperlink"/>
            <w:lang w:val="eu-ES"/>
          </w:rPr>
          <w:t>Tổ chức và phối hợp trong việc thực hiện chương trình phục hồi thu nhập</w:t>
        </w:r>
        <w:r w:rsidR="00055F3D" w:rsidRPr="00055F3D">
          <w:rPr>
            <w:webHidden/>
          </w:rPr>
          <w:tab/>
        </w:r>
        <w:r w:rsidR="00055F3D" w:rsidRPr="00055F3D">
          <w:rPr>
            <w:webHidden/>
          </w:rPr>
          <w:fldChar w:fldCharType="begin"/>
        </w:r>
        <w:r w:rsidR="00055F3D" w:rsidRPr="00055F3D">
          <w:rPr>
            <w:webHidden/>
          </w:rPr>
          <w:instrText xml:space="preserve"> PAGEREF _Toc47356350 \h </w:instrText>
        </w:r>
        <w:r w:rsidR="00055F3D" w:rsidRPr="00055F3D">
          <w:rPr>
            <w:webHidden/>
          </w:rPr>
        </w:r>
        <w:r w:rsidR="00055F3D" w:rsidRPr="00055F3D">
          <w:rPr>
            <w:webHidden/>
          </w:rPr>
          <w:fldChar w:fldCharType="separate"/>
        </w:r>
        <w:r w:rsidR="002D6710">
          <w:rPr>
            <w:webHidden/>
          </w:rPr>
          <w:t>35</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51" w:history="1">
        <w:r w:rsidR="00055F3D" w:rsidRPr="00055F3D">
          <w:rPr>
            <w:rStyle w:val="Hyperlink"/>
            <w:lang w:val="id-ID"/>
          </w:rPr>
          <w:t xml:space="preserve">8.3.4. </w:t>
        </w:r>
        <w:r w:rsidR="00055F3D" w:rsidRPr="00055F3D">
          <w:rPr>
            <w:rStyle w:val="Hyperlink"/>
            <w:lang w:val="eu-ES"/>
          </w:rPr>
          <w:t>Tiến độ thực hiện của phục hồi thu nhập</w:t>
        </w:r>
        <w:r w:rsidR="00055F3D" w:rsidRPr="00055F3D">
          <w:rPr>
            <w:webHidden/>
          </w:rPr>
          <w:tab/>
        </w:r>
        <w:r w:rsidR="00055F3D" w:rsidRPr="00055F3D">
          <w:rPr>
            <w:webHidden/>
          </w:rPr>
          <w:fldChar w:fldCharType="begin"/>
        </w:r>
        <w:r w:rsidR="00055F3D" w:rsidRPr="00055F3D">
          <w:rPr>
            <w:webHidden/>
          </w:rPr>
          <w:instrText xml:space="preserve"> PAGEREF _Toc47356351 \h </w:instrText>
        </w:r>
        <w:r w:rsidR="00055F3D" w:rsidRPr="00055F3D">
          <w:rPr>
            <w:webHidden/>
          </w:rPr>
        </w:r>
        <w:r w:rsidR="00055F3D" w:rsidRPr="00055F3D">
          <w:rPr>
            <w:webHidden/>
          </w:rPr>
          <w:fldChar w:fldCharType="separate"/>
        </w:r>
        <w:r w:rsidR="002D6710">
          <w:rPr>
            <w:webHidden/>
          </w:rPr>
          <w:t>36</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52" w:history="1">
        <w:r w:rsidR="00055F3D" w:rsidRPr="00055F3D">
          <w:rPr>
            <w:rStyle w:val="Hyperlink"/>
          </w:rPr>
          <w:t xml:space="preserve">8.3.5. </w:t>
        </w:r>
        <w:r w:rsidR="00055F3D" w:rsidRPr="00055F3D">
          <w:rPr>
            <w:rStyle w:val="Hyperlink"/>
            <w:lang w:val="eu-ES"/>
          </w:rPr>
          <w:t>Giám sát và Đánh giá</w:t>
        </w:r>
        <w:r w:rsidR="00055F3D" w:rsidRPr="00055F3D">
          <w:rPr>
            <w:webHidden/>
          </w:rPr>
          <w:tab/>
        </w:r>
        <w:r w:rsidR="00055F3D" w:rsidRPr="00055F3D">
          <w:rPr>
            <w:webHidden/>
          </w:rPr>
          <w:fldChar w:fldCharType="begin"/>
        </w:r>
        <w:r w:rsidR="00055F3D" w:rsidRPr="00055F3D">
          <w:rPr>
            <w:webHidden/>
          </w:rPr>
          <w:instrText xml:space="preserve"> PAGEREF _Toc47356352 \h </w:instrText>
        </w:r>
        <w:r w:rsidR="00055F3D" w:rsidRPr="00055F3D">
          <w:rPr>
            <w:webHidden/>
          </w:rPr>
        </w:r>
        <w:r w:rsidR="00055F3D" w:rsidRPr="00055F3D">
          <w:rPr>
            <w:webHidden/>
          </w:rPr>
          <w:fldChar w:fldCharType="separate"/>
        </w:r>
        <w:r w:rsidR="002D6710">
          <w:rPr>
            <w:webHidden/>
          </w:rPr>
          <w:t>36</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53" w:history="1">
        <w:r w:rsidR="00055F3D" w:rsidRPr="00055F3D">
          <w:rPr>
            <w:rStyle w:val="Hyperlink"/>
            <w:b w:val="0"/>
            <w:bCs w:val="0"/>
          </w:rPr>
          <w:t>10.</w:t>
        </w:r>
        <w:r w:rsidR="00055F3D" w:rsidRPr="00055F3D">
          <w:rPr>
            <w:rFonts w:eastAsiaTheme="minorEastAsia"/>
            <w:b w:val="0"/>
            <w:bCs w:val="0"/>
            <w:lang w:val="en-US"/>
          </w:rPr>
          <w:tab/>
        </w:r>
        <w:r w:rsidR="00055F3D" w:rsidRPr="00055F3D">
          <w:rPr>
            <w:rStyle w:val="Hyperlink"/>
            <w:b w:val="0"/>
            <w:bCs w:val="0"/>
          </w:rPr>
          <w:t>SỰ THAM GIA VÀ THAM VẤN CỘNG ĐỒNG</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_Toc47356353 \h </w:instrText>
        </w:r>
        <w:r w:rsidR="00055F3D" w:rsidRPr="00055F3D">
          <w:rPr>
            <w:b w:val="0"/>
            <w:bCs w:val="0"/>
            <w:webHidden/>
          </w:rPr>
        </w:r>
        <w:r w:rsidR="00055F3D" w:rsidRPr="00055F3D">
          <w:rPr>
            <w:b w:val="0"/>
            <w:bCs w:val="0"/>
            <w:webHidden/>
          </w:rPr>
          <w:fldChar w:fldCharType="separate"/>
        </w:r>
        <w:r w:rsidR="002D6710">
          <w:rPr>
            <w:b w:val="0"/>
            <w:bCs w:val="0"/>
            <w:webHidden/>
          </w:rPr>
          <w:t>37</w:t>
        </w:r>
        <w:r w:rsidR="00055F3D" w:rsidRPr="00055F3D">
          <w:rPr>
            <w:b w:val="0"/>
            <w:bCs w:val="0"/>
            <w:webHidden/>
          </w:rPr>
          <w:fldChar w:fldCharType="end"/>
        </w:r>
      </w:hyperlink>
    </w:p>
    <w:p w:rsidR="00055F3D" w:rsidRPr="00055F3D" w:rsidRDefault="00DC07BA" w:rsidP="00055F3D">
      <w:pPr>
        <w:pStyle w:val="TOC3"/>
        <w:spacing w:before="0"/>
        <w:rPr>
          <w:rFonts w:eastAsiaTheme="minorEastAsia"/>
        </w:rPr>
      </w:pPr>
      <w:hyperlink w:anchor="_Toc47356354" w:history="1">
        <w:r w:rsidR="00055F3D" w:rsidRPr="00055F3D">
          <w:rPr>
            <w:rStyle w:val="Hyperlink"/>
            <w:lang w:val="eu-ES"/>
          </w:rPr>
          <w:t>10.1.</w:t>
        </w:r>
        <w:r w:rsidR="00055F3D" w:rsidRPr="00055F3D">
          <w:rPr>
            <w:rFonts w:eastAsiaTheme="minorEastAsia"/>
          </w:rPr>
          <w:tab/>
        </w:r>
        <w:r w:rsidR="00055F3D" w:rsidRPr="00055F3D">
          <w:rPr>
            <w:rStyle w:val="Hyperlink"/>
            <w:lang w:val="eu-ES"/>
          </w:rPr>
          <w:t>Mục tiêu của công bố thông tin, tham vấn cộng đồng và tham gia</w:t>
        </w:r>
        <w:r w:rsidR="00055F3D" w:rsidRPr="00055F3D">
          <w:rPr>
            <w:webHidden/>
          </w:rPr>
          <w:tab/>
        </w:r>
        <w:r w:rsidR="00055F3D" w:rsidRPr="00055F3D">
          <w:rPr>
            <w:webHidden/>
          </w:rPr>
          <w:fldChar w:fldCharType="begin"/>
        </w:r>
        <w:r w:rsidR="00055F3D" w:rsidRPr="00055F3D">
          <w:rPr>
            <w:webHidden/>
          </w:rPr>
          <w:instrText xml:space="preserve"> PAGEREF _Toc47356354 \h </w:instrText>
        </w:r>
        <w:r w:rsidR="00055F3D" w:rsidRPr="00055F3D">
          <w:rPr>
            <w:webHidden/>
          </w:rPr>
        </w:r>
        <w:r w:rsidR="00055F3D" w:rsidRPr="00055F3D">
          <w:rPr>
            <w:webHidden/>
          </w:rPr>
          <w:fldChar w:fldCharType="separate"/>
        </w:r>
        <w:r w:rsidR="002D6710">
          <w:rPr>
            <w:webHidden/>
          </w:rPr>
          <w:t>37</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55" w:history="1">
        <w:r w:rsidR="00055F3D" w:rsidRPr="00055F3D">
          <w:rPr>
            <w:rStyle w:val="Hyperlink"/>
            <w:lang w:val="eu-ES"/>
          </w:rPr>
          <w:t>10.2.</w:t>
        </w:r>
        <w:r w:rsidR="00055F3D" w:rsidRPr="00055F3D">
          <w:rPr>
            <w:rFonts w:eastAsiaTheme="minorEastAsia"/>
          </w:rPr>
          <w:tab/>
        </w:r>
        <w:r w:rsidR="00055F3D" w:rsidRPr="00055F3D">
          <w:rPr>
            <w:rStyle w:val="Hyperlink"/>
            <w:lang w:val="eu-ES"/>
          </w:rPr>
          <w:t>Công bố thông tin, tham vấn cộng đồng và tham gia</w:t>
        </w:r>
        <w:r w:rsidR="00055F3D" w:rsidRPr="00055F3D">
          <w:rPr>
            <w:webHidden/>
          </w:rPr>
          <w:tab/>
        </w:r>
        <w:r w:rsidR="00055F3D" w:rsidRPr="00055F3D">
          <w:rPr>
            <w:webHidden/>
          </w:rPr>
          <w:fldChar w:fldCharType="begin"/>
        </w:r>
        <w:r w:rsidR="00055F3D" w:rsidRPr="00055F3D">
          <w:rPr>
            <w:webHidden/>
          </w:rPr>
          <w:instrText xml:space="preserve"> PAGEREF _Toc47356355 \h </w:instrText>
        </w:r>
        <w:r w:rsidR="00055F3D" w:rsidRPr="00055F3D">
          <w:rPr>
            <w:webHidden/>
          </w:rPr>
        </w:r>
        <w:r w:rsidR="00055F3D" w:rsidRPr="00055F3D">
          <w:rPr>
            <w:webHidden/>
          </w:rPr>
          <w:fldChar w:fldCharType="separate"/>
        </w:r>
        <w:r w:rsidR="002D6710">
          <w:rPr>
            <w:webHidden/>
          </w:rPr>
          <w:t>37</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56" w:history="1">
        <w:r w:rsidR="00055F3D" w:rsidRPr="00055F3D">
          <w:rPr>
            <w:rStyle w:val="Hyperlink"/>
            <w:b w:val="0"/>
            <w:bCs w:val="0"/>
          </w:rPr>
          <w:t>11.</w:t>
        </w:r>
        <w:r w:rsidR="00055F3D" w:rsidRPr="00055F3D">
          <w:rPr>
            <w:rFonts w:eastAsiaTheme="minorEastAsia"/>
            <w:b w:val="0"/>
            <w:bCs w:val="0"/>
            <w:lang w:val="en-US"/>
          </w:rPr>
          <w:tab/>
        </w:r>
        <w:r w:rsidR="00055F3D" w:rsidRPr="00055F3D">
          <w:rPr>
            <w:rStyle w:val="Hyperlink"/>
            <w:b w:val="0"/>
            <w:bCs w:val="0"/>
          </w:rPr>
          <w:t>KHIẾU NẠI VÀ GIẢI QUYẾT KHIẾU NẠI</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_Toc47356356 \h </w:instrText>
        </w:r>
        <w:r w:rsidR="00055F3D" w:rsidRPr="00055F3D">
          <w:rPr>
            <w:b w:val="0"/>
            <w:bCs w:val="0"/>
            <w:webHidden/>
          </w:rPr>
        </w:r>
        <w:r w:rsidR="00055F3D" w:rsidRPr="00055F3D">
          <w:rPr>
            <w:b w:val="0"/>
            <w:bCs w:val="0"/>
            <w:webHidden/>
          </w:rPr>
          <w:fldChar w:fldCharType="separate"/>
        </w:r>
        <w:r w:rsidR="002D6710">
          <w:rPr>
            <w:b w:val="0"/>
            <w:bCs w:val="0"/>
            <w:webHidden/>
          </w:rPr>
          <w:t>42</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57" w:history="1">
        <w:r w:rsidR="00055F3D" w:rsidRPr="00055F3D">
          <w:rPr>
            <w:rStyle w:val="Hyperlink"/>
            <w:lang w:val="eu-ES"/>
          </w:rPr>
          <w:t>11.1.</w:t>
        </w:r>
        <w:r w:rsidR="00055F3D" w:rsidRPr="00055F3D">
          <w:rPr>
            <w:rFonts w:eastAsiaTheme="minorEastAsia"/>
            <w:lang w:val="en-US"/>
          </w:rPr>
          <w:tab/>
        </w:r>
        <w:r w:rsidR="00055F3D" w:rsidRPr="00055F3D">
          <w:rPr>
            <w:rStyle w:val="Hyperlink"/>
            <w:lang w:val="eu-ES"/>
          </w:rPr>
          <w:t>Trách nhiệm giải quyết khiếu nại</w:t>
        </w:r>
        <w:r w:rsidR="00055F3D" w:rsidRPr="00055F3D">
          <w:rPr>
            <w:webHidden/>
          </w:rPr>
          <w:tab/>
        </w:r>
        <w:r w:rsidR="00055F3D" w:rsidRPr="00055F3D">
          <w:rPr>
            <w:webHidden/>
          </w:rPr>
          <w:fldChar w:fldCharType="begin"/>
        </w:r>
        <w:r w:rsidR="00055F3D" w:rsidRPr="00055F3D">
          <w:rPr>
            <w:webHidden/>
          </w:rPr>
          <w:instrText xml:space="preserve"> PAGEREF _Toc47356357 \h </w:instrText>
        </w:r>
        <w:r w:rsidR="00055F3D" w:rsidRPr="00055F3D">
          <w:rPr>
            <w:webHidden/>
          </w:rPr>
        </w:r>
        <w:r w:rsidR="00055F3D" w:rsidRPr="00055F3D">
          <w:rPr>
            <w:webHidden/>
          </w:rPr>
          <w:fldChar w:fldCharType="separate"/>
        </w:r>
        <w:r w:rsidR="002D6710">
          <w:rPr>
            <w:webHidden/>
          </w:rPr>
          <w:t>42</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58" w:history="1">
        <w:r w:rsidR="00055F3D" w:rsidRPr="00055F3D">
          <w:rPr>
            <w:rStyle w:val="Hyperlink"/>
            <w:lang w:val="eu-ES"/>
          </w:rPr>
          <w:t>11.2.</w:t>
        </w:r>
        <w:r w:rsidR="00055F3D" w:rsidRPr="00055F3D">
          <w:rPr>
            <w:rFonts w:eastAsiaTheme="minorEastAsia"/>
            <w:lang w:val="en-US"/>
          </w:rPr>
          <w:tab/>
        </w:r>
        <w:r w:rsidR="00055F3D" w:rsidRPr="00055F3D">
          <w:rPr>
            <w:rStyle w:val="Hyperlink"/>
            <w:lang w:val="eu-ES"/>
          </w:rPr>
          <w:t>Cơ chế giải quyết khiếu nại</w:t>
        </w:r>
        <w:r w:rsidR="00055F3D" w:rsidRPr="00055F3D">
          <w:rPr>
            <w:webHidden/>
          </w:rPr>
          <w:tab/>
        </w:r>
        <w:r w:rsidR="00055F3D" w:rsidRPr="00055F3D">
          <w:rPr>
            <w:webHidden/>
          </w:rPr>
          <w:fldChar w:fldCharType="begin"/>
        </w:r>
        <w:r w:rsidR="00055F3D" w:rsidRPr="00055F3D">
          <w:rPr>
            <w:webHidden/>
          </w:rPr>
          <w:instrText xml:space="preserve"> PAGEREF _Toc47356358 \h </w:instrText>
        </w:r>
        <w:r w:rsidR="00055F3D" w:rsidRPr="00055F3D">
          <w:rPr>
            <w:webHidden/>
          </w:rPr>
        </w:r>
        <w:r w:rsidR="00055F3D" w:rsidRPr="00055F3D">
          <w:rPr>
            <w:webHidden/>
          </w:rPr>
          <w:fldChar w:fldCharType="separate"/>
        </w:r>
        <w:r w:rsidR="002D6710">
          <w:rPr>
            <w:webHidden/>
          </w:rPr>
          <w:t>42</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59" w:history="1">
        <w:r w:rsidR="00055F3D" w:rsidRPr="00055F3D">
          <w:rPr>
            <w:rStyle w:val="Hyperlink"/>
            <w:b w:val="0"/>
            <w:bCs w:val="0"/>
          </w:rPr>
          <w:t>12.</w:t>
        </w:r>
        <w:r w:rsidR="00055F3D" w:rsidRPr="00055F3D">
          <w:rPr>
            <w:rFonts w:eastAsiaTheme="minorEastAsia"/>
            <w:b w:val="0"/>
            <w:bCs w:val="0"/>
            <w:lang w:val="en-US"/>
          </w:rPr>
          <w:tab/>
        </w:r>
        <w:r w:rsidR="00055F3D" w:rsidRPr="00055F3D">
          <w:rPr>
            <w:rStyle w:val="Hyperlink"/>
            <w:b w:val="0"/>
            <w:bCs w:val="0"/>
          </w:rPr>
          <w:t>TỔ CHỨC THỰC HIỆN</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_Toc47356359 \h </w:instrText>
        </w:r>
        <w:r w:rsidR="00055F3D" w:rsidRPr="00055F3D">
          <w:rPr>
            <w:b w:val="0"/>
            <w:bCs w:val="0"/>
            <w:webHidden/>
          </w:rPr>
        </w:r>
        <w:r w:rsidR="00055F3D" w:rsidRPr="00055F3D">
          <w:rPr>
            <w:b w:val="0"/>
            <w:bCs w:val="0"/>
            <w:webHidden/>
          </w:rPr>
          <w:fldChar w:fldCharType="separate"/>
        </w:r>
        <w:r w:rsidR="002D6710">
          <w:rPr>
            <w:b w:val="0"/>
            <w:bCs w:val="0"/>
            <w:webHidden/>
          </w:rPr>
          <w:t>44</w:t>
        </w:r>
        <w:r w:rsidR="00055F3D" w:rsidRPr="00055F3D">
          <w:rPr>
            <w:b w:val="0"/>
            <w:bCs w:val="0"/>
            <w:webHidden/>
          </w:rPr>
          <w:fldChar w:fldCharType="end"/>
        </w:r>
      </w:hyperlink>
    </w:p>
    <w:p w:rsidR="00055F3D" w:rsidRPr="00055F3D" w:rsidRDefault="00DC07BA" w:rsidP="00055F3D">
      <w:pPr>
        <w:pStyle w:val="TOC3"/>
        <w:spacing w:before="0"/>
        <w:rPr>
          <w:rFonts w:eastAsiaTheme="minorEastAsia"/>
        </w:rPr>
      </w:pPr>
      <w:hyperlink w:anchor="_Toc47356360" w:history="1">
        <w:r w:rsidR="00055F3D" w:rsidRPr="00055F3D">
          <w:rPr>
            <w:rStyle w:val="Hyperlink"/>
            <w:lang w:val="eu-ES"/>
          </w:rPr>
          <w:t>12.1.</w:t>
        </w:r>
        <w:r w:rsidR="00055F3D" w:rsidRPr="00055F3D">
          <w:rPr>
            <w:rFonts w:eastAsiaTheme="minorEastAsia"/>
          </w:rPr>
          <w:tab/>
        </w:r>
        <w:r w:rsidR="00055F3D" w:rsidRPr="00055F3D">
          <w:rPr>
            <w:rStyle w:val="Hyperlink"/>
            <w:lang w:val="eu-ES"/>
          </w:rPr>
          <w:t>Trách nhiệm của các cơ quan có liên quan</w:t>
        </w:r>
        <w:r w:rsidR="00055F3D" w:rsidRPr="00055F3D">
          <w:rPr>
            <w:webHidden/>
          </w:rPr>
          <w:tab/>
        </w:r>
        <w:r w:rsidR="00055F3D" w:rsidRPr="00055F3D">
          <w:rPr>
            <w:webHidden/>
          </w:rPr>
          <w:fldChar w:fldCharType="begin"/>
        </w:r>
        <w:r w:rsidR="00055F3D" w:rsidRPr="00055F3D">
          <w:rPr>
            <w:webHidden/>
          </w:rPr>
          <w:instrText xml:space="preserve"> PAGEREF _Toc47356360 \h </w:instrText>
        </w:r>
        <w:r w:rsidR="00055F3D" w:rsidRPr="00055F3D">
          <w:rPr>
            <w:webHidden/>
          </w:rPr>
        </w:r>
        <w:r w:rsidR="00055F3D" w:rsidRPr="00055F3D">
          <w:rPr>
            <w:webHidden/>
          </w:rPr>
          <w:fldChar w:fldCharType="separate"/>
        </w:r>
        <w:r w:rsidR="002D6710">
          <w:rPr>
            <w:webHidden/>
          </w:rPr>
          <w:t>44</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61" w:history="1">
        <w:r w:rsidR="00055F3D" w:rsidRPr="00055F3D">
          <w:rPr>
            <w:rStyle w:val="Hyperlink"/>
            <w:b w:val="0"/>
            <w:bCs w:val="0"/>
          </w:rPr>
          <w:t>13.</w:t>
        </w:r>
        <w:r w:rsidR="00055F3D" w:rsidRPr="00055F3D">
          <w:rPr>
            <w:rFonts w:eastAsiaTheme="minorEastAsia"/>
            <w:b w:val="0"/>
            <w:bCs w:val="0"/>
            <w:lang w:val="en-US"/>
          </w:rPr>
          <w:tab/>
        </w:r>
        <w:r w:rsidR="00055F3D" w:rsidRPr="00055F3D">
          <w:rPr>
            <w:rStyle w:val="Hyperlink"/>
            <w:b w:val="0"/>
            <w:bCs w:val="0"/>
          </w:rPr>
          <w:t>KẾ HOẠCH THỰC HIỆN</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_Toc47356361 \h </w:instrText>
        </w:r>
        <w:r w:rsidR="00055F3D" w:rsidRPr="00055F3D">
          <w:rPr>
            <w:b w:val="0"/>
            <w:bCs w:val="0"/>
            <w:webHidden/>
          </w:rPr>
        </w:r>
        <w:r w:rsidR="00055F3D" w:rsidRPr="00055F3D">
          <w:rPr>
            <w:b w:val="0"/>
            <w:bCs w:val="0"/>
            <w:webHidden/>
          </w:rPr>
          <w:fldChar w:fldCharType="separate"/>
        </w:r>
        <w:r w:rsidR="002D6710">
          <w:rPr>
            <w:b w:val="0"/>
            <w:bCs w:val="0"/>
            <w:webHidden/>
          </w:rPr>
          <w:t>46</w:t>
        </w:r>
        <w:r w:rsidR="00055F3D" w:rsidRPr="00055F3D">
          <w:rPr>
            <w:b w:val="0"/>
            <w:bCs w:val="0"/>
            <w:webHidden/>
          </w:rPr>
          <w:fldChar w:fldCharType="end"/>
        </w:r>
      </w:hyperlink>
    </w:p>
    <w:p w:rsidR="00055F3D" w:rsidRPr="00055F3D" w:rsidRDefault="00DC07BA" w:rsidP="00055F3D">
      <w:pPr>
        <w:pStyle w:val="TOC3"/>
        <w:spacing w:before="0"/>
        <w:rPr>
          <w:rFonts w:eastAsiaTheme="minorEastAsia"/>
        </w:rPr>
      </w:pPr>
      <w:hyperlink w:anchor="_Toc47356362" w:history="1">
        <w:r w:rsidR="00055F3D" w:rsidRPr="00055F3D">
          <w:rPr>
            <w:rStyle w:val="Hyperlink"/>
            <w:lang w:val="eu-ES"/>
          </w:rPr>
          <w:t>13.1.</w:t>
        </w:r>
        <w:r w:rsidR="00055F3D" w:rsidRPr="00055F3D">
          <w:rPr>
            <w:rFonts w:eastAsiaTheme="minorEastAsia"/>
          </w:rPr>
          <w:tab/>
        </w:r>
        <w:r w:rsidR="00055F3D" w:rsidRPr="00055F3D">
          <w:rPr>
            <w:rStyle w:val="Hyperlink"/>
            <w:lang w:val="eu-ES"/>
          </w:rPr>
          <w:t>Các hoạt động chính</w:t>
        </w:r>
        <w:r w:rsidR="00055F3D" w:rsidRPr="00055F3D">
          <w:rPr>
            <w:webHidden/>
          </w:rPr>
          <w:tab/>
        </w:r>
        <w:r w:rsidR="00055F3D" w:rsidRPr="00055F3D">
          <w:rPr>
            <w:webHidden/>
          </w:rPr>
          <w:fldChar w:fldCharType="begin"/>
        </w:r>
        <w:r w:rsidR="00055F3D" w:rsidRPr="00055F3D">
          <w:rPr>
            <w:webHidden/>
          </w:rPr>
          <w:instrText xml:space="preserve"> PAGEREF _Toc47356362 \h </w:instrText>
        </w:r>
        <w:r w:rsidR="00055F3D" w:rsidRPr="00055F3D">
          <w:rPr>
            <w:webHidden/>
          </w:rPr>
        </w:r>
        <w:r w:rsidR="00055F3D" w:rsidRPr="00055F3D">
          <w:rPr>
            <w:webHidden/>
          </w:rPr>
          <w:fldChar w:fldCharType="separate"/>
        </w:r>
        <w:r w:rsidR="002D6710">
          <w:rPr>
            <w:webHidden/>
          </w:rPr>
          <w:t>46</w:t>
        </w:r>
        <w:r w:rsidR="00055F3D" w:rsidRPr="00055F3D">
          <w:rPr>
            <w:webHidden/>
          </w:rPr>
          <w:fldChar w:fldCharType="end"/>
        </w:r>
      </w:hyperlink>
    </w:p>
    <w:p w:rsidR="00055F3D" w:rsidRPr="00055F3D" w:rsidRDefault="00DC07BA" w:rsidP="00055F3D">
      <w:pPr>
        <w:pStyle w:val="TOC3"/>
        <w:spacing w:before="0"/>
        <w:rPr>
          <w:rFonts w:eastAsiaTheme="minorEastAsia"/>
        </w:rPr>
      </w:pPr>
      <w:hyperlink w:anchor="_Toc47356363" w:history="1">
        <w:r w:rsidR="00055F3D" w:rsidRPr="00055F3D">
          <w:rPr>
            <w:rStyle w:val="Hyperlink"/>
            <w:lang w:val="eu-ES"/>
          </w:rPr>
          <w:t>13.2.</w:t>
        </w:r>
        <w:r w:rsidR="00055F3D" w:rsidRPr="00055F3D">
          <w:rPr>
            <w:rFonts w:eastAsiaTheme="minorEastAsia"/>
          </w:rPr>
          <w:tab/>
        </w:r>
        <w:r w:rsidR="00055F3D" w:rsidRPr="00055F3D">
          <w:rPr>
            <w:rStyle w:val="Hyperlink"/>
            <w:lang w:val="eu-ES"/>
          </w:rPr>
          <w:t>Kế hoạch thực hiện</w:t>
        </w:r>
        <w:r w:rsidR="00055F3D" w:rsidRPr="00055F3D">
          <w:rPr>
            <w:webHidden/>
          </w:rPr>
          <w:tab/>
        </w:r>
        <w:r w:rsidR="00055F3D" w:rsidRPr="00055F3D">
          <w:rPr>
            <w:webHidden/>
          </w:rPr>
          <w:fldChar w:fldCharType="begin"/>
        </w:r>
        <w:r w:rsidR="00055F3D" w:rsidRPr="00055F3D">
          <w:rPr>
            <w:webHidden/>
          </w:rPr>
          <w:instrText xml:space="preserve"> PAGEREF _Toc47356363 \h </w:instrText>
        </w:r>
        <w:r w:rsidR="00055F3D" w:rsidRPr="00055F3D">
          <w:rPr>
            <w:webHidden/>
          </w:rPr>
        </w:r>
        <w:r w:rsidR="00055F3D" w:rsidRPr="00055F3D">
          <w:rPr>
            <w:webHidden/>
          </w:rPr>
          <w:fldChar w:fldCharType="separate"/>
        </w:r>
        <w:r w:rsidR="002D6710">
          <w:rPr>
            <w:webHidden/>
          </w:rPr>
          <w:t>47</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64" w:history="1">
        <w:r w:rsidR="00055F3D" w:rsidRPr="00055F3D">
          <w:rPr>
            <w:rStyle w:val="Hyperlink"/>
            <w:b w:val="0"/>
            <w:bCs w:val="0"/>
          </w:rPr>
          <w:t>14.</w:t>
        </w:r>
        <w:r w:rsidR="00055F3D" w:rsidRPr="00055F3D">
          <w:rPr>
            <w:rFonts w:eastAsiaTheme="minorEastAsia"/>
            <w:b w:val="0"/>
            <w:bCs w:val="0"/>
            <w:lang w:val="en-US"/>
          </w:rPr>
          <w:tab/>
        </w:r>
        <w:r w:rsidR="00055F3D" w:rsidRPr="00055F3D">
          <w:rPr>
            <w:rStyle w:val="Hyperlink"/>
            <w:b w:val="0"/>
            <w:bCs w:val="0"/>
          </w:rPr>
          <w:t>GIÁM SÁT VÀ ĐÁNH GIÁ</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_Toc47356364 \h </w:instrText>
        </w:r>
        <w:r w:rsidR="00055F3D" w:rsidRPr="00055F3D">
          <w:rPr>
            <w:b w:val="0"/>
            <w:bCs w:val="0"/>
            <w:webHidden/>
          </w:rPr>
        </w:r>
        <w:r w:rsidR="00055F3D" w:rsidRPr="00055F3D">
          <w:rPr>
            <w:b w:val="0"/>
            <w:bCs w:val="0"/>
            <w:webHidden/>
          </w:rPr>
          <w:fldChar w:fldCharType="separate"/>
        </w:r>
        <w:r w:rsidR="002D6710">
          <w:rPr>
            <w:b w:val="0"/>
            <w:bCs w:val="0"/>
            <w:webHidden/>
          </w:rPr>
          <w:t>49</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65" w:history="1">
        <w:r w:rsidR="00055F3D" w:rsidRPr="00055F3D">
          <w:rPr>
            <w:rStyle w:val="Hyperlink"/>
            <w:position w:val="1"/>
            <w:lang w:val="vi-VN"/>
          </w:rPr>
          <w:t>14.1.</w:t>
        </w:r>
        <w:r w:rsidR="00055F3D" w:rsidRPr="00055F3D">
          <w:rPr>
            <w:rFonts w:eastAsiaTheme="minorEastAsia"/>
            <w:lang w:val="en-US"/>
          </w:rPr>
          <w:tab/>
        </w:r>
        <w:r w:rsidR="00055F3D" w:rsidRPr="00055F3D">
          <w:rPr>
            <w:rStyle w:val="Hyperlink"/>
            <w:position w:val="1"/>
            <w:lang w:val="eu-ES"/>
          </w:rPr>
          <w:t>Mục tiêu của Giám sát</w:t>
        </w:r>
        <w:r w:rsidR="00055F3D" w:rsidRPr="00055F3D">
          <w:rPr>
            <w:webHidden/>
          </w:rPr>
          <w:tab/>
        </w:r>
        <w:r w:rsidR="00055F3D" w:rsidRPr="00055F3D">
          <w:rPr>
            <w:webHidden/>
          </w:rPr>
          <w:fldChar w:fldCharType="begin"/>
        </w:r>
        <w:r w:rsidR="00055F3D" w:rsidRPr="00055F3D">
          <w:rPr>
            <w:webHidden/>
          </w:rPr>
          <w:instrText xml:space="preserve"> PAGEREF _Toc47356365 \h </w:instrText>
        </w:r>
        <w:r w:rsidR="00055F3D" w:rsidRPr="00055F3D">
          <w:rPr>
            <w:webHidden/>
          </w:rPr>
        </w:r>
        <w:r w:rsidR="00055F3D" w:rsidRPr="00055F3D">
          <w:rPr>
            <w:webHidden/>
          </w:rPr>
          <w:fldChar w:fldCharType="separate"/>
        </w:r>
        <w:r w:rsidR="002D6710">
          <w:rPr>
            <w:webHidden/>
          </w:rPr>
          <w:t>49</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66" w:history="1">
        <w:r w:rsidR="00055F3D" w:rsidRPr="00055F3D">
          <w:rPr>
            <w:rStyle w:val="Hyperlink"/>
            <w:position w:val="1"/>
            <w:lang w:val="vi-VN"/>
          </w:rPr>
          <w:t>14.2.</w:t>
        </w:r>
        <w:r w:rsidR="00055F3D" w:rsidRPr="00055F3D">
          <w:rPr>
            <w:rFonts w:eastAsiaTheme="minorEastAsia"/>
            <w:lang w:val="en-US"/>
          </w:rPr>
          <w:tab/>
        </w:r>
        <w:r w:rsidR="00055F3D" w:rsidRPr="00055F3D">
          <w:rPr>
            <w:rStyle w:val="Hyperlink"/>
            <w:position w:val="1"/>
          </w:rPr>
          <w:t>Giám sát nội bộ</w:t>
        </w:r>
        <w:r w:rsidR="00055F3D" w:rsidRPr="00055F3D">
          <w:rPr>
            <w:webHidden/>
          </w:rPr>
          <w:tab/>
        </w:r>
        <w:r w:rsidR="00055F3D" w:rsidRPr="00055F3D">
          <w:rPr>
            <w:webHidden/>
          </w:rPr>
          <w:fldChar w:fldCharType="begin"/>
        </w:r>
        <w:r w:rsidR="00055F3D" w:rsidRPr="00055F3D">
          <w:rPr>
            <w:webHidden/>
          </w:rPr>
          <w:instrText xml:space="preserve"> PAGEREF _Toc47356366 \h </w:instrText>
        </w:r>
        <w:r w:rsidR="00055F3D" w:rsidRPr="00055F3D">
          <w:rPr>
            <w:webHidden/>
          </w:rPr>
        </w:r>
        <w:r w:rsidR="00055F3D" w:rsidRPr="00055F3D">
          <w:rPr>
            <w:webHidden/>
          </w:rPr>
          <w:fldChar w:fldCharType="separate"/>
        </w:r>
        <w:r w:rsidR="002D6710">
          <w:rPr>
            <w:webHidden/>
          </w:rPr>
          <w:t>49</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67" w:history="1">
        <w:r w:rsidR="00055F3D" w:rsidRPr="00055F3D">
          <w:rPr>
            <w:rStyle w:val="Hyperlink"/>
            <w:position w:val="1"/>
            <w:lang w:val="vi-VN"/>
          </w:rPr>
          <w:t>14.3.</w:t>
        </w:r>
        <w:r w:rsidR="00055F3D" w:rsidRPr="00055F3D">
          <w:rPr>
            <w:rFonts w:eastAsiaTheme="minorEastAsia"/>
            <w:lang w:val="en-US"/>
          </w:rPr>
          <w:tab/>
        </w:r>
        <w:r w:rsidR="00055F3D" w:rsidRPr="00055F3D">
          <w:rPr>
            <w:rStyle w:val="Hyperlink"/>
            <w:position w:val="1"/>
          </w:rPr>
          <w:t>Giám sát độc lập</w:t>
        </w:r>
        <w:r w:rsidR="00055F3D" w:rsidRPr="00055F3D">
          <w:rPr>
            <w:webHidden/>
          </w:rPr>
          <w:tab/>
        </w:r>
        <w:r w:rsidR="00055F3D" w:rsidRPr="00055F3D">
          <w:rPr>
            <w:webHidden/>
          </w:rPr>
          <w:fldChar w:fldCharType="begin"/>
        </w:r>
        <w:r w:rsidR="00055F3D" w:rsidRPr="00055F3D">
          <w:rPr>
            <w:webHidden/>
          </w:rPr>
          <w:instrText xml:space="preserve"> PAGEREF _Toc47356367 \h </w:instrText>
        </w:r>
        <w:r w:rsidR="00055F3D" w:rsidRPr="00055F3D">
          <w:rPr>
            <w:webHidden/>
          </w:rPr>
        </w:r>
        <w:r w:rsidR="00055F3D" w:rsidRPr="00055F3D">
          <w:rPr>
            <w:webHidden/>
          </w:rPr>
          <w:fldChar w:fldCharType="separate"/>
        </w:r>
        <w:r w:rsidR="002D6710">
          <w:rPr>
            <w:webHidden/>
          </w:rPr>
          <w:t>50</w:t>
        </w:r>
        <w:r w:rsidR="00055F3D" w:rsidRPr="00055F3D">
          <w:rPr>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68" w:history="1">
        <w:r w:rsidR="00055F3D" w:rsidRPr="00055F3D">
          <w:rPr>
            <w:rStyle w:val="Hyperlink"/>
            <w:b w:val="0"/>
            <w:bCs w:val="0"/>
          </w:rPr>
          <w:t>15.</w:t>
        </w:r>
        <w:r w:rsidR="00055F3D" w:rsidRPr="00055F3D">
          <w:rPr>
            <w:rFonts w:eastAsiaTheme="minorEastAsia"/>
            <w:b w:val="0"/>
            <w:bCs w:val="0"/>
            <w:lang w:val="en-US"/>
          </w:rPr>
          <w:tab/>
        </w:r>
        <w:r w:rsidR="00055F3D" w:rsidRPr="00055F3D">
          <w:rPr>
            <w:rStyle w:val="Hyperlink"/>
            <w:b w:val="0"/>
            <w:bCs w:val="0"/>
          </w:rPr>
          <w:t>DỰ TOÁN CHI PHÍ VÀ NGÂN SÁCH</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_Toc47356368 \h </w:instrText>
        </w:r>
        <w:r w:rsidR="00055F3D" w:rsidRPr="00055F3D">
          <w:rPr>
            <w:b w:val="0"/>
            <w:bCs w:val="0"/>
            <w:webHidden/>
          </w:rPr>
        </w:r>
        <w:r w:rsidR="00055F3D" w:rsidRPr="00055F3D">
          <w:rPr>
            <w:b w:val="0"/>
            <w:bCs w:val="0"/>
            <w:webHidden/>
          </w:rPr>
          <w:fldChar w:fldCharType="separate"/>
        </w:r>
        <w:r w:rsidR="002D6710">
          <w:rPr>
            <w:b w:val="0"/>
            <w:bCs w:val="0"/>
            <w:webHidden/>
          </w:rPr>
          <w:t>51</w:t>
        </w:r>
        <w:r w:rsidR="00055F3D" w:rsidRPr="00055F3D">
          <w:rPr>
            <w:b w:val="0"/>
            <w:bCs w:val="0"/>
            <w:webHidden/>
          </w:rPr>
          <w:fldChar w:fldCharType="end"/>
        </w:r>
      </w:hyperlink>
    </w:p>
    <w:p w:rsidR="00055F3D" w:rsidRPr="00055F3D" w:rsidRDefault="00DC07BA" w:rsidP="00055F3D">
      <w:pPr>
        <w:pStyle w:val="TOC1"/>
        <w:spacing w:line="240" w:lineRule="auto"/>
        <w:rPr>
          <w:rFonts w:eastAsiaTheme="minorEastAsia"/>
          <w:b w:val="0"/>
          <w:bCs w:val="0"/>
          <w:lang w:val="en-US"/>
        </w:rPr>
      </w:pPr>
      <w:hyperlink w:anchor="_Toc47356369" w:history="1">
        <w:r w:rsidR="00055F3D" w:rsidRPr="00055F3D">
          <w:rPr>
            <w:rStyle w:val="Hyperlink"/>
            <w:rFonts w:eastAsia="Batang"/>
            <w:b w:val="0"/>
            <w:bCs w:val="0"/>
            <w:caps/>
            <w:kern w:val="28"/>
            <w:lang w:val="vi-VN"/>
          </w:rPr>
          <w:t>PHỤ LỤC</w:t>
        </w:r>
        <w:r w:rsidR="00055F3D" w:rsidRPr="00055F3D">
          <w:rPr>
            <w:b w:val="0"/>
            <w:bCs w:val="0"/>
            <w:webHidden/>
          </w:rPr>
          <w:tab/>
        </w:r>
        <w:r w:rsidR="00055F3D" w:rsidRPr="00055F3D">
          <w:rPr>
            <w:b w:val="0"/>
            <w:bCs w:val="0"/>
            <w:webHidden/>
          </w:rPr>
          <w:fldChar w:fldCharType="begin"/>
        </w:r>
        <w:r w:rsidR="00055F3D" w:rsidRPr="00055F3D">
          <w:rPr>
            <w:b w:val="0"/>
            <w:bCs w:val="0"/>
            <w:webHidden/>
          </w:rPr>
          <w:instrText xml:space="preserve"> PAGEREF _Toc47356369 \h </w:instrText>
        </w:r>
        <w:r w:rsidR="00055F3D" w:rsidRPr="00055F3D">
          <w:rPr>
            <w:b w:val="0"/>
            <w:bCs w:val="0"/>
            <w:webHidden/>
          </w:rPr>
        </w:r>
        <w:r w:rsidR="00055F3D" w:rsidRPr="00055F3D">
          <w:rPr>
            <w:b w:val="0"/>
            <w:bCs w:val="0"/>
            <w:webHidden/>
          </w:rPr>
          <w:fldChar w:fldCharType="separate"/>
        </w:r>
        <w:r w:rsidR="002D6710">
          <w:rPr>
            <w:b w:val="0"/>
            <w:bCs w:val="0"/>
            <w:webHidden/>
          </w:rPr>
          <w:t>54</w:t>
        </w:r>
        <w:r w:rsidR="00055F3D" w:rsidRPr="00055F3D">
          <w:rPr>
            <w:b w:val="0"/>
            <w:bCs w:val="0"/>
            <w:webHidden/>
          </w:rPr>
          <w:fldChar w:fldCharType="end"/>
        </w:r>
      </w:hyperlink>
    </w:p>
    <w:p w:rsidR="00055F3D" w:rsidRPr="00055F3D" w:rsidRDefault="00DC07BA" w:rsidP="00055F3D">
      <w:pPr>
        <w:pStyle w:val="TOC2"/>
        <w:spacing w:before="0"/>
        <w:rPr>
          <w:rFonts w:eastAsiaTheme="minorEastAsia"/>
          <w:lang w:val="en-US"/>
        </w:rPr>
      </w:pPr>
      <w:hyperlink w:anchor="_Toc47356370" w:history="1">
        <w:r w:rsidR="00055F3D" w:rsidRPr="00055F3D">
          <w:rPr>
            <w:rStyle w:val="Hyperlink"/>
            <w:rFonts w:eastAsia="Batang"/>
            <w:kern w:val="28"/>
            <w:lang w:val="vi-VN"/>
          </w:rPr>
          <w:t xml:space="preserve">Phụ lục 1: </w:t>
        </w:r>
        <w:r w:rsidR="00CB51E5">
          <w:rPr>
            <w:rStyle w:val="Hyperlink"/>
            <w:rFonts w:eastAsia="Batang"/>
            <w:kern w:val="28"/>
            <w:lang w:val="en-US"/>
          </w:rPr>
          <w:t>M</w:t>
        </w:r>
        <w:r w:rsidR="00055F3D" w:rsidRPr="00055F3D">
          <w:rPr>
            <w:rStyle w:val="Hyperlink"/>
            <w:rFonts w:eastAsia="Batang"/>
            <w:kern w:val="28"/>
            <w:lang w:val="vi-VN"/>
          </w:rPr>
          <w:t>ột số biên bản tham vấn tại các xã khu vực tiểu dự án.</w:t>
        </w:r>
        <w:r w:rsidR="00055F3D" w:rsidRPr="00055F3D">
          <w:rPr>
            <w:webHidden/>
          </w:rPr>
          <w:tab/>
        </w:r>
        <w:r w:rsidR="00055F3D" w:rsidRPr="00055F3D">
          <w:rPr>
            <w:webHidden/>
          </w:rPr>
          <w:fldChar w:fldCharType="begin"/>
        </w:r>
        <w:r w:rsidR="00055F3D" w:rsidRPr="00055F3D">
          <w:rPr>
            <w:webHidden/>
          </w:rPr>
          <w:instrText xml:space="preserve"> PAGEREF _Toc47356370 \h </w:instrText>
        </w:r>
        <w:r w:rsidR="00055F3D" w:rsidRPr="00055F3D">
          <w:rPr>
            <w:webHidden/>
          </w:rPr>
        </w:r>
        <w:r w:rsidR="00055F3D" w:rsidRPr="00055F3D">
          <w:rPr>
            <w:webHidden/>
          </w:rPr>
          <w:fldChar w:fldCharType="separate"/>
        </w:r>
        <w:r w:rsidR="002D6710">
          <w:rPr>
            <w:webHidden/>
          </w:rPr>
          <w:t>54</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71" w:history="1">
        <w:r w:rsidR="00055F3D" w:rsidRPr="00055F3D">
          <w:rPr>
            <w:rStyle w:val="Hyperlink"/>
            <w:rFonts w:eastAsia="Batang"/>
            <w:kern w:val="28"/>
            <w:lang w:val="vi-VN"/>
          </w:rPr>
          <w:t>Phụ lục 2: Mẫu phiếu khảo sát Kinh tế xã hội các hộ BAH trong khu vực Dự án</w:t>
        </w:r>
        <w:r w:rsidR="00055F3D" w:rsidRPr="00055F3D">
          <w:rPr>
            <w:webHidden/>
          </w:rPr>
          <w:tab/>
        </w:r>
        <w:r w:rsidR="00055F3D" w:rsidRPr="00055F3D">
          <w:rPr>
            <w:webHidden/>
          </w:rPr>
          <w:fldChar w:fldCharType="begin"/>
        </w:r>
        <w:r w:rsidR="00055F3D" w:rsidRPr="00055F3D">
          <w:rPr>
            <w:webHidden/>
          </w:rPr>
          <w:instrText xml:space="preserve"> PAGEREF _Toc47356371 \h </w:instrText>
        </w:r>
        <w:r w:rsidR="00055F3D" w:rsidRPr="00055F3D">
          <w:rPr>
            <w:webHidden/>
          </w:rPr>
        </w:r>
        <w:r w:rsidR="00055F3D" w:rsidRPr="00055F3D">
          <w:rPr>
            <w:webHidden/>
          </w:rPr>
          <w:fldChar w:fldCharType="separate"/>
        </w:r>
        <w:r w:rsidR="002D6710">
          <w:rPr>
            <w:webHidden/>
          </w:rPr>
          <w:t>67</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72" w:history="1">
        <w:r w:rsidR="00055F3D" w:rsidRPr="00055F3D">
          <w:rPr>
            <w:rStyle w:val="Hyperlink"/>
            <w:rFonts w:eastAsia="Batang"/>
            <w:kern w:val="28"/>
            <w:lang w:val="vi-VN"/>
          </w:rPr>
          <w:t>Phụ lục 3: Một số hình ảnh hiện trường và tham vấn cộng đồng</w:t>
        </w:r>
        <w:r w:rsidR="00055F3D" w:rsidRPr="00055F3D">
          <w:rPr>
            <w:webHidden/>
          </w:rPr>
          <w:tab/>
        </w:r>
        <w:r w:rsidR="00055F3D" w:rsidRPr="00055F3D">
          <w:rPr>
            <w:webHidden/>
          </w:rPr>
          <w:fldChar w:fldCharType="begin"/>
        </w:r>
        <w:r w:rsidR="00055F3D" w:rsidRPr="00055F3D">
          <w:rPr>
            <w:webHidden/>
          </w:rPr>
          <w:instrText xml:space="preserve"> PAGEREF _Toc47356372 \h </w:instrText>
        </w:r>
        <w:r w:rsidR="00055F3D" w:rsidRPr="00055F3D">
          <w:rPr>
            <w:webHidden/>
          </w:rPr>
        </w:r>
        <w:r w:rsidR="00055F3D" w:rsidRPr="00055F3D">
          <w:rPr>
            <w:webHidden/>
          </w:rPr>
          <w:fldChar w:fldCharType="separate"/>
        </w:r>
        <w:r w:rsidR="002D6710">
          <w:rPr>
            <w:webHidden/>
          </w:rPr>
          <w:t>76</w:t>
        </w:r>
        <w:r w:rsidR="00055F3D" w:rsidRPr="00055F3D">
          <w:rPr>
            <w:webHidden/>
          </w:rPr>
          <w:fldChar w:fldCharType="end"/>
        </w:r>
      </w:hyperlink>
    </w:p>
    <w:p w:rsidR="00055F3D" w:rsidRPr="00055F3D" w:rsidRDefault="00DC07BA" w:rsidP="00055F3D">
      <w:pPr>
        <w:pStyle w:val="TOC2"/>
        <w:spacing w:before="0"/>
        <w:rPr>
          <w:rFonts w:eastAsiaTheme="minorEastAsia"/>
          <w:lang w:val="en-US"/>
        </w:rPr>
      </w:pPr>
      <w:hyperlink w:anchor="_Toc47356373" w:history="1">
        <w:r w:rsidR="00055F3D" w:rsidRPr="00055F3D">
          <w:rPr>
            <w:rStyle w:val="Hyperlink"/>
            <w:rFonts w:eastAsia="Batang"/>
            <w:kern w:val="28"/>
            <w:lang w:val="vi-VN"/>
          </w:rPr>
          <w:t>Phụ lục 4: Khảo sát nhanh giá thay thế</w:t>
        </w:r>
        <w:r w:rsidR="00055F3D" w:rsidRPr="00055F3D">
          <w:rPr>
            <w:webHidden/>
          </w:rPr>
          <w:tab/>
        </w:r>
        <w:r w:rsidR="00055F3D" w:rsidRPr="00055F3D">
          <w:rPr>
            <w:webHidden/>
          </w:rPr>
          <w:fldChar w:fldCharType="begin"/>
        </w:r>
        <w:r w:rsidR="00055F3D" w:rsidRPr="00055F3D">
          <w:rPr>
            <w:webHidden/>
          </w:rPr>
          <w:instrText xml:space="preserve"> PAGEREF _Toc47356373 \h </w:instrText>
        </w:r>
        <w:r w:rsidR="00055F3D" w:rsidRPr="00055F3D">
          <w:rPr>
            <w:webHidden/>
          </w:rPr>
        </w:r>
        <w:r w:rsidR="00055F3D" w:rsidRPr="00055F3D">
          <w:rPr>
            <w:webHidden/>
          </w:rPr>
          <w:fldChar w:fldCharType="separate"/>
        </w:r>
        <w:r w:rsidR="002D6710">
          <w:rPr>
            <w:webHidden/>
          </w:rPr>
          <w:t>77</w:t>
        </w:r>
        <w:r w:rsidR="00055F3D" w:rsidRPr="00055F3D">
          <w:rPr>
            <w:webHidden/>
          </w:rPr>
          <w:fldChar w:fldCharType="end"/>
        </w:r>
      </w:hyperlink>
    </w:p>
    <w:p w:rsidR="00186027" w:rsidRPr="00BB6127" w:rsidRDefault="001623BF" w:rsidP="00055F3D">
      <w:pPr>
        <w:rPr>
          <w:color w:val="000000"/>
          <w:highlight w:val="yellow"/>
        </w:rPr>
        <w:sectPr w:rsidR="00186027" w:rsidRPr="00BB6127" w:rsidSect="003C5363">
          <w:type w:val="nextColumn"/>
          <w:pgSz w:w="11907" w:h="16840" w:code="9"/>
          <w:pgMar w:top="1134" w:right="1134" w:bottom="1134" w:left="1701" w:header="680" w:footer="720" w:gutter="0"/>
          <w:pgNumType w:fmt="lowerRoman" w:start="1"/>
          <w:cols w:space="720"/>
          <w:noEndnote/>
          <w:titlePg/>
          <w:docGrid w:linePitch="326"/>
        </w:sectPr>
      </w:pPr>
      <w:r w:rsidRPr="00055F3D">
        <w:rPr>
          <w:color w:val="000000"/>
          <w:highlight w:val="yellow"/>
        </w:rPr>
        <w:fldChar w:fldCharType="end"/>
      </w:r>
    </w:p>
    <w:p w:rsidR="002124F1" w:rsidRPr="00752653" w:rsidRDefault="000C4C86" w:rsidP="00EF036E">
      <w:pPr>
        <w:spacing w:before="120"/>
        <w:jc w:val="center"/>
        <w:rPr>
          <w:b/>
          <w:bCs/>
          <w:color w:val="000000"/>
        </w:rPr>
      </w:pPr>
      <w:r w:rsidRPr="00752653">
        <w:rPr>
          <w:b/>
          <w:bCs/>
          <w:color w:val="000000"/>
        </w:rPr>
        <w:lastRenderedPageBreak/>
        <w:t>DANH MỤC BẢNG</w:t>
      </w:r>
    </w:p>
    <w:p w:rsidR="000A6327" w:rsidRPr="00D03D8F" w:rsidRDefault="00193483" w:rsidP="00DE40EF">
      <w:pPr>
        <w:pStyle w:val="TableofFigures"/>
        <w:tabs>
          <w:tab w:val="right" w:leader="dot" w:pos="9062"/>
        </w:tabs>
        <w:spacing w:line="276" w:lineRule="auto"/>
        <w:rPr>
          <w:noProof/>
          <w:highlight w:val="yellow"/>
        </w:rPr>
      </w:pPr>
      <w:r w:rsidRPr="00D03D8F">
        <w:rPr>
          <w:rStyle w:val="Hyperlink"/>
          <w:noProof/>
          <w:highlight w:val="yellow"/>
        </w:rPr>
        <w:fldChar w:fldCharType="begin"/>
      </w:r>
      <w:r w:rsidRPr="00D03D8F">
        <w:rPr>
          <w:rStyle w:val="Hyperlink"/>
          <w:noProof/>
          <w:highlight w:val="yellow"/>
        </w:rPr>
        <w:instrText xml:space="preserve"> TOC \h \z \c "Bảng 1." </w:instrText>
      </w:r>
      <w:r w:rsidRPr="00D03D8F">
        <w:rPr>
          <w:rStyle w:val="Hyperlink"/>
          <w:noProof/>
          <w:highlight w:val="yellow"/>
        </w:rPr>
        <w:fldChar w:fldCharType="end"/>
      </w:r>
      <w:r w:rsidR="000A6327" w:rsidRPr="00D03D8F">
        <w:rPr>
          <w:rStyle w:val="Hyperlink"/>
          <w:noProof/>
          <w:highlight w:val="yellow"/>
        </w:rPr>
        <w:fldChar w:fldCharType="begin"/>
      </w:r>
      <w:r w:rsidR="000A6327" w:rsidRPr="00D03D8F">
        <w:rPr>
          <w:rStyle w:val="Hyperlink"/>
          <w:noProof/>
          <w:highlight w:val="yellow"/>
        </w:rPr>
        <w:instrText xml:space="preserve"> TOC \h \z \c "Table 1." </w:instrText>
      </w:r>
      <w:r w:rsidR="000A6327" w:rsidRPr="00D03D8F">
        <w:rPr>
          <w:rStyle w:val="Hyperlink"/>
          <w:noProof/>
          <w:highlight w:val="yellow"/>
        </w:rPr>
        <w:fldChar w:fldCharType="separate"/>
      </w:r>
    </w:p>
    <w:p w:rsidR="00055F3D" w:rsidRPr="00055F3D" w:rsidRDefault="000A6327" w:rsidP="0076256F">
      <w:pPr>
        <w:pStyle w:val="TableofFigures"/>
        <w:tabs>
          <w:tab w:val="right" w:leader="dot" w:pos="9062"/>
        </w:tabs>
        <w:spacing w:line="276" w:lineRule="auto"/>
        <w:contextualSpacing/>
        <w:jc w:val="both"/>
        <w:rPr>
          <w:noProof/>
          <w:sz w:val="22"/>
          <w:szCs w:val="22"/>
        </w:rPr>
      </w:pPr>
      <w:r w:rsidRPr="00D03D8F">
        <w:rPr>
          <w:rStyle w:val="Hyperlink"/>
          <w:noProof/>
          <w:highlight w:val="yellow"/>
        </w:rPr>
        <w:fldChar w:fldCharType="end"/>
      </w:r>
      <w:r w:rsidR="0076256F" w:rsidRPr="00055F3D">
        <w:rPr>
          <w:rStyle w:val="Hyperlink"/>
          <w:noProof/>
          <w:sz w:val="22"/>
          <w:szCs w:val="22"/>
          <w:highlight w:val="yellow"/>
        </w:rPr>
        <w:fldChar w:fldCharType="begin"/>
      </w:r>
      <w:r w:rsidR="0076256F" w:rsidRPr="00055F3D">
        <w:rPr>
          <w:rStyle w:val="Hyperlink"/>
          <w:noProof/>
          <w:sz w:val="22"/>
          <w:szCs w:val="22"/>
          <w:highlight w:val="yellow"/>
        </w:rPr>
        <w:instrText xml:space="preserve"> TOC \h \z \c "Bảng" </w:instrText>
      </w:r>
      <w:r w:rsidR="0076256F" w:rsidRPr="00055F3D">
        <w:rPr>
          <w:rStyle w:val="Hyperlink"/>
          <w:noProof/>
          <w:sz w:val="22"/>
          <w:szCs w:val="22"/>
          <w:highlight w:val="yellow"/>
        </w:rPr>
        <w:fldChar w:fldCharType="separate"/>
      </w:r>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396" w:history="1">
        <w:r w:rsidR="00055F3D" w:rsidRPr="00055F3D">
          <w:rPr>
            <w:rStyle w:val="Hyperlink"/>
            <w:noProof/>
            <w:lang w:val="eu-ES"/>
          </w:rPr>
          <w:t>Bảng 1: Các hạng mục công trình của tiểu dự án</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_Toc47356396 \h </w:instrText>
        </w:r>
        <w:r w:rsidR="00055F3D" w:rsidRPr="00055F3D">
          <w:rPr>
            <w:noProof/>
            <w:webHidden/>
          </w:rPr>
        </w:r>
        <w:r w:rsidR="00055F3D" w:rsidRPr="00055F3D">
          <w:rPr>
            <w:noProof/>
            <w:webHidden/>
          </w:rPr>
          <w:fldChar w:fldCharType="separate"/>
        </w:r>
        <w:r w:rsidR="002D6710">
          <w:rPr>
            <w:noProof/>
            <w:webHidden/>
          </w:rPr>
          <w:t>4</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397" w:history="1">
        <w:r w:rsidR="00055F3D" w:rsidRPr="00055F3D">
          <w:rPr>
            <w:rStyle w:val="Hyperlink"/>
            <w:noProof/>
            <w:lang w:val="eu-ES"/>
          </w:rPr>
          <w:t>Bảng 2</w:t>
        </w:r>
        <w:r w:rsidR="00055F3D" w:rsidRPr="00055F3D">
          <w:rPr>
            <w:rStyle w:val="Hyperlink"/>
            <w:noProof/>
          </w:rPr>
          <w:t xml:space="preserve">: </w:t>
        </w:r>
        <w:r w:rsidR="00055F3D" w:rsidRPr="00055F3D">
          <w:rPr>
            <w:rStyle w:val="Hyperlink"/>
            <w:noProof/>
            <w:lang w:val="eu-ES"/>
          </w:rPr>
          <w:t>Dự án có liên quan</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_Toc47356397 \h </w:instrText>
        </w:r>
        <w:r w:rsidR="00055F3D" w:rsidRPr="00055F3D">
          <w:rPr>
            <w:noProof/>
            <w:webHidden/>
          </w:rPr>
        </w:r>
        <w:r w:rsidR="00055F3D" w:rsidRPr="00055F3D">
          <w:rPr>
            <w:noProof/>
            <w:webHidden/>
          </w:rPr>
          <w:fldChar w:fldCharType="separate"/>
        </w:r>
        <w:r w:rsidR="002D6710">
          <w:rPr>
            <w:noProof/>
            <w:webHidden/>
          </w:rPr>
          <w:t>4</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398" w:history="1">
        <w:r w:rsidR="00055F3D" w:rsidRPr="00055F3D">
          <w:rPr>
            <w:rStyle w:val="Hyperlink"/>
            <w:noProof/>
            <w:lang w:val="eu-ES"/>
          </w:rPr>
          <w:t>Bảng 3: Tóm tắt số hộ các công trình Tiểu dự án 01 bị ảnh hưởng vĩnh viễn của tỉnh An Giang</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_Toc47356398 \h </w:instrText>
        </w:r>
        <w:r w:rsidR="00055F3D" w:rsidRPr="00055F3D">
          <w:rPr>
            <w:noProof/>
            <w:webHidden/>
          </w:rPr>
        </w:r>
        <w:r w:rsidR="00055F3D" w:rsidRPr="00055F3D">
          <w:rPr>
            <w:noProof/>
            <w:webHidden/>
          </w:rPr>
          <w:fldChar w:fldCharType="separate"/>
        </w:r>
        <w:r w:rsidR="002D6710">
          <w:rPr>
            <w:noProof/>
            <w:webHidden/>
          </w:rPr>
          <w:t>6</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399" w:history="1">
        <w:r w:rsidR="00055F3D" w:rsidRPr="00055F3D">
          <w:rPr>
            <w:rStyle w:val="Hyperlink"/>
            <w:noProof/>
            <w:lang w:val="eu-ES"/>
          </w:rPr>
          <w:t>Bảng 4: Bảng tổng hợp mức độ ảnh hưởng thu hồi đất vĩnh viễn các hạng mục công trình Tiểu dự án 01 của tỉnh An Giang</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_Toc47356399 \h </w:instrText>
        </w:r>
        <w:r w:rsidR="00055F3D" w:rsidRPr="00055F3D">
          <w:rPr>
            <w:noProof/>
            <w:webHidden/>
          </w:rPr>
        </w:r>
        <w:r w:rsidR="00055F3D" w:rsidRPr="00055F3D">
          <w:rPr>
            <w:noProof/>
            <w:webHidden/>
          </w:rPr>
          <w:fldChar w:fldCharType="separate"/>
        </w:r>
        <w:r w:rsidR="002D6710">
          <w:rPr>
            <w:noProof/>
            <w:webHidden/>
          </w:rPr>
          <w:t>6</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0" w:history="1">
        <w:r w:rsidR="00055F3D" w:rsidRPr="00055F3D">
          <w:rPr>
            <w:rStyle w:val="Hyperlink"/>
            <w:noProof/>
            <w:lang w:val="eu-ES"/>
          </w:rPr>
          <w:t>Bảng 5</w:t>
        </w:r>
        <w:r w:rsidR="00055F3D" w:rsidRPr="00055F3D">
          <w:rPr>
            <w:rStyle w:val="Hyperlink"/>
            <w:noProof/>
            <w:lang w:val="vi-VN"/>
          </w:rPr>
          <w:t xml:space="preserve">: </w:t>
        </w:r>
        <w:r w:rsidR="00055F3D" w:rsidRPr="00055F3D">
          <w:rPr>
            <w:rStyle w:val="Hyperlink"/>
            <w:noProof/>
            <w:lang w:val="eu-ES"/>
          </w:rPr>
          <w:t>Bảng tổng hợp ảnh hưởng về nhà ở và công trình vật kiến trúc</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_Toc47356400 \h </w:instrText>
        </w:r>
        <w:r w:rsidR="00055F3D" w:rsidRPr="00055F3D">
          <w:rPr>
            <w:noProof/>
            <w:webHidden/>
          </w:rPr>
        </w:r>
        <w:r w:rsidR="00055F3D" w:rsidRPr="00055F3D">
          <w:rPr>
            <w:noProof/>
            <w:webHidden/>
          </w:rPr>
          <w:fldChar w:fldCharType="separate"/>
        </w:r>
        <w:r w:rsidR="002D6710">
          <w:rPr>
            <w:noProof/>
            <w:webHidden/>
          </w:rPr>
          <w:t>7</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1" w:history="1">
        <w:r w:rsidR="00055F3D" w:rsidRPr="00055F3D">
          <w:rPr>
            <w:rStyle w:val="Hyperlink"/>
            <w:noProof/>
            <w:lang w:val="eu-ES"/>
          </w:rPr>
          <w:t>Bảng 6: Bảng tổng hợp khối lượng ảnh hưởng của cây trồng và hoa màu</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_Toc47356401 \h </w:instrText>
        </w:r>
        <w:r w:rsidR="00055F3D" w:rsidRPr="00055F3D">
          <w:rPr>
            <w:noProof/>
            <w:webHidden/>
          </w:rPr>
        </w:r>
        <w:r w:rsidR="00055F3D" w:rsidRPr="00055F3D">
          <w:rPr>
            <w:noProof/>
            <w:webHidden/>
          </w:rPr>
          <w:fldChar w:fldCharType="separate"/>
        </w:r>
        <w:r w:rsidR="002D6710">
          <w:rPr>
            <w:noProof/>
            <w:webHidden/>
          </w:rPr>
          <w:t>7</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2" w:history="1">
        <w:r w:rsidR="00055F3D" w:rsidRPr="00055F3D">
          <w:rPr>
            <w:rStyle w:val="Hyperlink"/>
            <w:noProof/>
          </w:rPr>
          <w:t>Bảng 7: Thông tin về các hộ gia đình bị ảnh hưởng tham gia khảo sát</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_Toc47356402 \h </w:instrText>
        </w:r>
        <w:r w:rsidR="00055F3D" w:rsidRPr="00055F3D">
          <w:rPr>
            <w:noProof/>
            <w:webHidden/>
          </w:rPr>
        </w:r>
        <w:r w:rsidR="00055F3D" w:rsidRPr="00055F3D">
          <w:rPr>
            <w:noProof/>
            <w:webHidden/>
          </w:rPr>
          <w:fldChar w:fldCharType="separate"/>
        </w:r>
        <w:r w:rsidR="002D6710">
          <w:rPr>
            <w:noProof/>
            <w:webHidden/>
          </w:rPr>
          <w:t>11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3" w:history="1">
        <w:r w:rsidR="00055F3D" w:rsidRPr="00055F3D">
          <w:rPr>
            <w:rStyle w:val="Hyperlink"/>
            <w:noProof/>
          </w:rPr>
          <w:t>Bảng 8: Thông tin về độ tuổi của người trả lời</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_Toc47356403 \h </w:instrText>
        </w:r>
        <w:r w:rsidR="00055F3D" w:rsidRPr="00055F3D">
          <w:rPr>
            <w:noProof/>
            <w:webHidden/>
          </w:rPr>
        </w:r>
        <w:r w:rsidR="00055F3D" w:rsidRPr="00055F3D">
          <w:rPr>
            <w:noProof/>
            <w:webHidden/>
          </w:rPr>
          <w:fldChar w:fldCharType="separate"/>
        </w:r>
        <w:r w:rsidR="002D6710">
          <w:rPr>
            <w:noProof/>
            <w:webHidden/>
          </w:rPr>
          <w:t>11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4" w:history="1">
        <w:r w:rsidR="00055F3D" w:rsidRPr="00055F3D">
          <w:rPr>
            <w:rStyle w:val="Hyperlink"/>
            <w:noProof/>
          </w:rPr>
          <w:t xml:space="preserve">Bảng 9: Thông tin về </w:t>
        </w:r>
        <w:r w:rsidR="00055F3D" w:rsidRPr="00055F3D">
          <w:rPr>
            <w:rStyle w:val="Hyperlink"/>
            <w:noProof/>
            <w:lang w:val="eu-ES"/>
          </w:rPr>
          <w:t>trình độ học vấn</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_Toc47356404 \h </w:instrText>
        </w:r>
        <w:r w:rsidR="00055F3D" w:rsidRPr="00055F3D">
          <w:rPr>
            <w:noProof/>
            <w:webHidden/>
          </w:rPr>
        </w:r>
        <w:r w:rsidR="00055F3D" w:rsidRPr="00055F3D">
          <w:rPr>
            <w:noProof/>
            <w:webHidden/>
          </w:rPr>
          <w:fldChar w:fldCharType="separate"/>
        </w:r>
        <w:r w:rsidR="002D6710">
          <w:rPr>
            <w:noProof/>
            <w:webHidden/>
          </w:rPr>
          <w:t>11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5" w:history="1">
        <w:r w:rsidR="00055F3D" w:rsidRPr="00055F3D">
          <w:rPr>
            <w:rStyle w:val="Hyperlink"/>
            <w:noProof/>
            <w:lang w:val="vi-VN"/>
          </w:rPr>
          <w:t>Bảng 10</w:t>
        </w:r>
        <w:r w:rsidR="00055F3D" w:rsidRPr="00055F3D">
          <w:rPr>
            <w:rStyle w:val="Hyperlink"/>
            <w:noProof/>
            <w:position w:val="1"/>
            <w:lang w:val="vi-VN"/>
          </w:rPr>
          <w:t>: Bảng so sánh giữa chính sách bồi thường, hỗ trợ và tái định cư của CPVN và NHTG</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_Toc47356405 \h </w:instrText>
        </w:r>
        <w:r w:rsidR="00055F3D" w:rsidRPr="00055F3D">
          <w:rPr>
            <w:noProof/>
            <w:webHidden/>
          </w:rPr>
        </w:r>
        <w:r w:rsidR="00055F3D" w:rsidRPr="00055F3D">
          <w:rPr>
            <w:noProof/>
            <w:webHidden/>
          </w:rPr>
          <w:fldChar w:fldCharType="separate"/>
        </w:r>
        <w:r w:rsidR="002D6710">
          <w:rPr>
            <w:noProof/>
            <w:webHidden/>
          </w:rPr>
          <w:t>19</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6" w:history="1">
        <w:r w:rsidR="00055F3D" w:rsidRPr="00055F3D">
          <w:rPr>
            <w:rStyle w:val="Hyperlink"/>
            <w:noProof/>
            <w:lang w:val="es-ES"/>
          </w:rPr>
          <w:t xml:space="preserve">Bảng 11: </w:t>
        </w:r>
        <w:r w:rsidR="00055F3D" w:rsidRPr="00055F3D">
          <w:rPr>
            <w:rStyle w:val="Hyperlink"/>
            <w:noProof/>
            <w:lang w:val="eu-ES"/>
          </w:rPr>
          <w:t>Bảng Ma trận quyền lợi</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_Toc47356406 \h </w:instrText>
        </w:r>
        <w:r w:rsidR="00055F3D" w:rsidRPr="00055F3D">
          <w:rPr>
            <w:noProof/>
            <w:webHidden/>
          </w:rPr>
        </w:r>
        <w:r w:rsidR="00055F3D" w:rsidRPr="00055F3D">
          <w:rPr>
            <w:noProof/>
            <w:webHidden/>
          </w:rPr>
          <w:fldChar w:fldCharType="separate"/>
        </w:r>
        <w:r w:rsidR="002D6710">
          <w:rPr>
            <w:noProof/>
            <w:webHidden/>
          </w:rPr>
          <w:t>28</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7" w:history="1">
        <w:r w:rsidR="00055F3D" w:rsidRPr="00055F3D">
          <w:rPr>
            <w:rStyle w:val="Hyperlink"/>
            <w:noProof/>
            <w:lang w:val="eu-ES"/>
          </w:rPr>
          <w:t xml:space="preserve">Bảng 12: </w:t>
        </w:r>
        <w:r w:rsidR="00055F3D" w:rsidRPr="00055F3D">
          <w:rPr>
            <w:rStyle w:val="Hyperlink"/>
            <w:noProof/>
            <w:lang w:val="id-ID"/>
          </w:rPr>
          <w:t>Nhu cầu tham gia vào chương trình phục hồi thu nhập của các hộ BAH</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_Toc47356407 \h </w:instrText>
        </w:r>
        <w:r w:rsidR="00055F3D" w:rsidRPr="00055F3D">
          <w:rPr>
            <w:noProof/>
            <w:webHidden/>
          </w:rPr>
        </w:r>
        <w:r w:rsidR="00055F3D" w:rsidRPr="00055F3D">
          <w:rPr>
            <w:noProof/>
            <w:webHidden/>
          </w:rPr>
          <w:fldChar w:fldCharType="separate"/>
        </w:r>
        <w:r w:rsidR="002D6710">
          <w:rPr>
            <w:noProof/>
            <w:webHidden/>
          </w:rPr>
          <w:t>33</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8" w:history="1">
        <w:r w:rsidR="00055F3D" w:rsidRPr="00055F3D">
          <w:rPr>
            <w:rStyle w:val="Hyperlink"/>
            <w:noProof/>
            <w:lang w:val="eu-ES"/>
          </w:rPr>
          <w:t>Bảng 13: Kinh phí cho việc thực hiện chương trình phục hồi thu nhập</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_Toc47356408 \h </w:instrText>
        </w:r>
        <w:r w:rsidR="00055F3D" w:rsidRPr="00055F3D">
          <w:rPr>
            <w:noProof/>
            <w:webHidden/>
          </w:rPr>
        </w:r>
        <w:r w:rsidR="00055F3D" w:rsidRPr="00055F3D">
          <w:rPr>
            <w:noProof/>
            <w:webHidden/>
          </w:rPr>
          <w:fldChar w:fldCharType="separate"/>
        </w:r>
        <w:r w:rsidR="002D6710">
          <w:rPr>
            <w:noProof/>
            <w:webHidden/>
          </w:rPr>
          <w:t>35</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09" w:history="1">
        <w:r w:rsidR="00055F3D" w:rsidRPr="00055F3D">
          <w:rPr>
            <w:rStyle w:val="Hyperlink"/>
            <w:noProof/>
            <w:lang w:val="eu-ES"/>
          </w:rPr>
          <w:t>Bảng 14: Tiến độ dự kiến thực hiện chương trình phục hồi thu nhập</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_Toc47356409 \h </w:instrText>
        </w:r>
        <w:r w:rsidR="00055F3D" w:rsidRPr="00055F3D">
          <w:rPr>
            <w:noProof/>
            <w:webHidden/>
          </w:rPr>
        </w:r>
        <w:r w:rsidR="00055F3D" w:rsidRPr="00055F3D">
          <w:rPr>
            <w:noProof/>
            <w:webHidden/>
          </w:rPr>
          <w:fldChar w:fldCharType="separate"/>
        </w:r>
        <w:r w:rsidR="002D6710">
          <w:rPr>
            <w:noProof/>
            <w:webHidden/>
          </w:rPr>
          <w:t>36</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0" w:history="1">
        <w:r w:rsidR="00055F3D" w:rsidRPr="00055F3D">
          <w:rPr>
            <w:rStyle w:val="Hyperlink"/>
            <w:noProof/>
            <w:lang w:val="eu-ES"/>
          </w:rPr>
          <w:t>Bảng 15</w:t>
        </w:r>
        <w:r w:rsidR="00055F3D" w:rsidRPr="00055F3D">
          <w:rPr>
            <w:rStyle w:val="Hyperlink"/>
            <w:noProof/>
            <w:lang w:val="vi-VN"/>
          </w:rPr>
          <w:t>: Tham vấn cộng đồng về thu hồi đất và tái định cư</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_Toc47356410 \h </w:instrText>
        </w:r>
        <w:r w:rsidR="00055F3D" w:rsidRPr="00055F3D">
          <w:rPr>
            <w:noProof/>
            <w:webHidden/>
          </w:rPr>
        </w:r>
        <w:r w:rsidR="00055F3D" w:rsidRPr="00055F3D">
          <w:rPr>
            <w:noProof/>
            <w:webHidden/>
          </w:rPr>
          <w:fldChar w:fldCharType="separate"/>
        </w:r>
        <w:r w:rsidR="002D6710">
          <w:rPr>
            <w:noProof/>
            <w:webHidden/>
          </w:rPr>
          <w:t>38</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1" w:history="1">
        <w:r w:rsidR="00055F3D" w:rsidRPr="00055F3D">
          <w:rPr>
            <w:rStyle w:val="Hyperlink"/>
            <w:noProof/>
            <w:lang w:val="id-ID"/>
          </w:rPr>
          <w:t>Bảng 16</w:t>
        </w:r>
        <w:r w:rsidR="00055F3D" w:rsidRPr="00055F3D">
          <w:rPr>
            <w:rStyle w:val="Hyperlink"/>
            <w:noProof/>
            <w:lang w:val="eu-ES"/>
          </w:rPr>
          <w:t>: Kế hoạch thực hiện RAP của tiểu dự án tỉnh An Giang</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_Toc47356411 \h </w:instrText>
        </w:r>
        <w:r w:rsidR="00055F3D" w:rsidRPr="00055F3D">
          <w:rPr>
            <w:noProof/>
            <w:webHidden/>
          </w:rPr>
        </w:r>
        <w:r w:rsidR="00055F3D" w:rsidRPr="00055F3D">
          <w:rPr>
            <w:noProof/>
            <w:webHidden/>
          </w:rPr>
          <w:fldChar w:fldCharType="separate"/>
        </w:r>
        <w:r w:rsidR="002D6710">
          <w:rPr>
            <w:noProof/>
            <w:webHidden/>
          </w:rPr>
          <w:t>47</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2" w:history="1">
        <w:r w:rsidR="00055F3D" w:rsidRPr="00055F3D">
          <w:rPr>
            <w:rStyle w:val="Hyperlink"/>
            <w:noProof/>
          </w:rPr>
          <w:t xml:space="preserve">Bảng 17: </w:t>
        </w:r>
        <w:r w:rsidR="00055F3D" w:rsidRPr="00055F3D">
          <w:rPr>
            <w:rStyle w:val="Hyperlink"/>
            <w:rFonts w:cs="Arial"/>
            <w:noProof/>
          </w:rPr>
          <w:t>Giá thay thế cho đất</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_Toc47356412 \h </w:instrText>
        </w:r>
        <w:r w:rsidR="00055F3D" w:rsidRPr="00055F3D">
          <w:rPr>
            <w:noProof/>
            <w:webHidden/>
          </w:rPr>
        </w:r>
        <w:r w:rsidR="00055F3D" w:rsidRPr="00055F3D">
          <w:rPr>
            <w:noProof/>
            <w:webHidden/>
          </w:rPr>
          <w:fldChar w:fldCharType="separate"/>
        </w:r>
        <w:r w:rsidR="002D6710">
          <w:rPr>
            <w:noProof/>
            <w:webHidden/>
          </w:rPr>
          <w:t>51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3" w:history="1">
        <w:r w:rsidR="00055F3D" w:rsidRPr="00055F3D">
          <w:rPr>
            <w:rStyle w:val="Hyperlink"/>
            <w:noProof/>
          </w:rPr>
          <w:t xml:space="preserve">Bảng 18: </w:t>
        </w:r>
        <w:r w:rsidR="00055F3D" w:rsidRPr="00055F3D">
          <w:rPr>
            <w:rStyle w:val="Hyperlink"/>
            <w:rFonts w:cs="Arial"/>
            <w:noProof/>
          </w:rPr>
          <w:t>Giá thay thế cho nhà cửa và vật kiến trúc</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_Toc47356413 \h </w:instrText>
        </w:r>
        <w:r w:rsidR="00055F3D" w:rsidRPr="00055F3D">
          <w:rPr>
            <w:noProof/>
            <w:webHidden/>
          </w:rPr>
        </w:r>
        <w:r w:rsidR="00055F3D" w:rsidRPr="00055F3D">
          <w:rPr>
            <w:noProof/>
            <w:webHidden/>
          </w:rPr>
          <w:fldChar w:fldCharType="separate"/>
        </w:r>
        <w:r w:rsidR="002D6710">
          <w:rPr>
            <w:noProof/>
            <w:webHidden/>
          </w:rPr>
          <w:t>51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4" w:history="1">
        <w:r w:rsidR="00055F3D" w:rsidRPr="00055F3D">
          <w:rPr>
            <w:rStyle w:val="Hyperlink"/>
            <w:noProof/>
          </w:rPr>
          <w:t>Bảng 19:</w:t>
        </w:r>
        <w:r w:rsidR="00055F3D" w:rsidRPr="00055F3D">
          <w:rPr>
            <w:rStyle w:val="Hyperlink"/>
            <w:rFonts w:cs="Arial"/>
            <w:noProof/>
          </w:rPr>
          <w:t xml:space="preserve"> Giá thay thế cho cây trồng</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_Toc47356414 \h </w:instrText>
        </w:r>
        <w:r w:rsidR="00055F3D" w:rsidRPr="00055F3D">
          <w:rPr>
            <w:noProof/>
            <w:webHidden/>
          </w:rPr>
        </w:r>
        <w:r w:rsidR="00055F3D" w:rsidRPr="00055F3D">
          <w:rPr>
            <w:noProof/>
            <w:webHidden/>
          </w:rPr>
          <w:fldChar w:fldCharType="separate"/>
        </w:r>
        <w:r w:rsidR="002D6710">
          <w:rPr>
            <w:noProof/>
            <w:webHidden/>
          </w:rPr>
          <w:t>51</w:t>
        </w:r>
        <w:r w:rsidR="00055F3D" w:rsidRPr="00055F3D">
          <w:rPr>
            <w:noProof/>
            <w:webHidden/>
          </w:rPr>
          <w:fldChar w:fldCharType="end"/>
        </w:r>
      </w:hyperlink>
    </w:p>
    <w:p w:rsidR="00055F3D" w:rsidRPr="00055F3D" w:rsidRDefault="00DC07BA">
      <w:pPr>
        <w:pStyle w:val="TableofFigures"/>
        <w:tabs>
          <w:tab w:val="right" w:leader="dot" w:pos="9062"/>
        </w:tabs>
        <w:rPr>
          <w:rFonts w:asciiTheme="minorHAnsi" w:eastAsiaTheme="minorEastAsia" w:hAnsiTheme="minorHAnsi" w:cstheme="minorBidi"/>
          <w:noProof/>
        </w:rPr>
      </w:pPr>
      <w:hyperlink w:anchor="_Toc47356415" w:history="1">
        <w:r w:rsidR="00055F3D" w:rsidRPr="00055F3D">
          <w:rPr>
            <w:rStyle w:val="Hyperlink"/>
            <w:noProof/>
            <w:lang w:val="id-ID"/>
          </w:rPr>
          <w:t>Bảng 20</w:t>
        </w:r>
        <w:r w:rsidR="00055F3D" w:rsidRPr="00055F3D">
          <w:rPr>
            <w:rStyle w:val="Hyperlink"/>
            <w:noProof/>
            <w:lang w:val="vi-VN"/>
          </w:rPr>
          <w:t>: Bảng dự toán bồi thường cho các hạng mục</w:t>
        </w:r>
        <w:r w:rsidR="00055F3D" w:rsidRPr="00055F3D">
          <w:rPr>
            <w:rStyle w:val="Hyperlink"/>
            <w:noProof/>
            <w:lang w:val="id-ID"/>
          </w:rPr>
          <w:t xml:space="preserve"> </w:t>
        </w:r>
        <w:r w:rsidR="00055F3D" w:rsidRPr="00055F3D">
          <w:rPr>
            <w:rStyle w:val="Hyperlink"/>
            <w:noProof/>
            <w:lang w:val="vi-VN"/>
          </w:rPr>
          <w:t>BAH bởi dự án</w:t>
        </w:r>
        <w:r w:rsidR="00055F3D" w:rsidRPr="00055F3D">
          <w:rPr>
            <w:noProof/>
            <w:webHidden/>
          </w:rPr>
          <w:tab/>
        </w:r>
        <w:r w:rsidR="00055F3D" w:rsidRPr="00055F3D">
          <w:rPr>
            <w:noProof/>
            <w:webHidden/>
          </w:rPr>
          <w:fldChar w:fldCharType="begin"/>
        </w:r>
        <w:r w:rsidR="00055F3D" w:rsidRPr="00055F3D">
          <w:rPr>
            <w:noProof/>
            <w:webHidden/>
          </w:rPr>
          <w:instrText xml:space="preserve"> PAGEREF _Toc47356415 \h </w:instrText>
        </w:r>
        <w:r w:rsidR="00055F3D" w:rsidRPr="00055F3D">
          <w:rPr>
            <w:noProof/>
            <w:webHidden/>
          </w:rPr>
        </w:r>
        <w:r w:rsidR="00055F3D" w:rsidRPr="00055F3D">
          <w:rPr>
            <w:noProof/>
            <w:webHidden/>
          </w:rPr>
          <w:fldChar w:fldCharType="separate"/>
        </w:r>
        <w:r w:rsidR="002D6710">
          <w:rPr>
            <w:noProof/>
            <w:webHidden/>
          </w:rPr>
          <w:t>53</w:t>
        </w:r>
        <w:r w:rsidR="00055F3D" w:rsidRPr="00055F3D">
          <w:rPr>
            <w:noProof/>
            <w:webHidden/>
          </w:rPr>
          <w:fldChar w:fldCharType="end"/>
        </w:r>
      </w:hyperlink>
    </w:p>
    <w:p w:rsidR="00483EC2" w:rsidRPr="00055F3D" w:rsidRDefault="0076256F" w:rsidP="0076256F">
      <w:pPr>
        <w:pStyle w:val="TableofFigures"/>
        <w:tabs>
          <w:tab w:val="right" w:leader="dot" w:pos="9062"/>
        </w:tabs>
        <w:spacing w:line="276" w:lineRule="auto"/>
        <w:contextualSpacing/>
        <w:jc w:val="both"/>
        <w:rPr>
          <w:sz w:val="22"/>
          <w:szCs w:val="22"/>
          <w:highlight w:val="yellow"/>
        </w:rPr>
      </w:pPr>
      <w:r w:rsidRPr="00055F3D">
        <w:rPr>
          <w:rStyle w:val="Hyperlink"/>
          <w:noProof/>
          <w:sz w:val="22"/>
          <w:szCs w:val="22"/>
          <w:highlight w:val="yellow"/>
        </w:rPr>
        <w:fldChar w:fldCharType="end"/>
      </w:r>
      <w:r w:rsidRPr="00055F3D">
        <w:rPr>
          <w:sz w:val="22"/>
          <w:szCs w:val="22"/>
          <w:highlight w:val="yellow"/>
        </w:rPr>
        <w:t xml:space="preserve"> </w:t>
      </w:r>
    </w:p>
    <w:p w:rsidR="00483EC2" w:rsidRPr="00D03D8F" w:rsidRDefault="00483EC2" w:rsidP="00483EC2">
      <w:pPr>
        <w:pStyle w:val="TableofFigures"/>
        <w:tabs>
          <w:tab w:val="right" w:leader="dot" w:pos="9062"/>
        </w:tabs>
        <w:spacing w:line="276" w:lineRule="auto"/>
        <w:contextualSpacing/>
        <w:jc w:val="both"/>
        <w:rPr>
          <w:rStyle w:val="Hyperlink"/>
          <w:noProof/>
          <w:color w:val="auto"/>
          <w:highlight w:val="yellow"/>
          <w:u w:val="none"/>
        </w:rPr>
      </w:pPr>
    </w:p>
    <w:p w:rsidR="00F00C23" w:rsidRPr="00D03D8F" w:rsidRDefault="00F00C23" w:rsidP="00DE6CD1">
      <w:pPr>
        <w:spacing w:line="276" w:lineRule="auto"/>
        <w:jc w:val="both"/>
        <w:rPr>
          <w:highlight w:val="yellow"/>
        </w:rPr>
      </w:pPr>
    </w:p>
    <w:p w:rsidR="00BF1302" w:rsidRPr="00D03D8F" w:rsidRDefault="00BF1302" w:rsidP="00EF036E">
      <w:pPr>
        <w:rPr>
          <w:highlight w:val="yellow"/>
        </w:rPr>
      </w:pPr>
    </w:p>
    <w:p w:rsidR="00AE23C1" w:rsidRPr="00D03D8F" w:rsidRDefault="00AE23C1" w:rsidP="00EF036E">
      <w:pPr>
        <w:rPr>
          <w:highlight w:val="yellow"/>
        </w:rPr>
      </w:pPr>
    </w:p>
    <w:p w:rsidR="006F5BF9" w:rsidRPr="00D03D8F" w:rsidRDefault="006F5BF9" w:rsidP="00EF036E">
      <w:pPr>
        <w:spacing w:before="120"/>
        <w:jc w:val="center"/>
        <w:rPr>
          <w:b/>
          <w:bCs/>
          <w:color w:val="000000"/>
          <w:highlight w:val="yellow"/>
        </w:rPr>
      </w:pPr>
    </w:p>
    <w:p w:rsidR="006F5BF9" w:rsidRPr="00D03D8F" w:rsidRDefault="006F5BF9" w:rsidP="006F5BF9">
      <w:pPr>
        <w:rPr>
          <w:highlight w:val="yellow"/>
        </w:rPr>
      </w:pPr>
    </w:p>
    <w:p w:rsidR="0076256F" w:rsidRPr="00D03D8F" w:rsidRDefault="0076256F">
      <w:pPr>
        <w:rPr>
          <w:highlight w:val="yellow"/>
        </w:rPr>
      </w:pPr>
      <w:bookmarkStart w:id="0" w:name="_Toc292940856"/>
      <w:bookmarkStart w:id="1" w:name="_Toc292955668"/>
      <w:bookmarkStart w:id="2" w:name="_Toc293034026"/>
      <w:bookmarkStart w:id="3" w:name="_Toc400003541"/>
      <w:bookmarkStart w:id="4" w:name="_Toc401001073"/>
      <w:r w:rsidRPr="00D03D8F">
        <w:rPr>
          <w:highlight w:val="yellow"/>
        </w:rPr>
        <w:br w:type="page"/>
      </w:r>
    </w:p>
    <w:p w:rsidR="0070026F" w:rsidRPr="00823915" w:rsidRDefault="000C4C86" w:rsidP="00EF036E">
      <w:pPr>
        <w:spacing w:before="120"/>
        <w:jc w:val="center"/>
        <w:rPr>
          <w:b/>
          <w:color w:val="000000"/>
          <w:sz w:val="21"/>
          <w:szCs w:val="21"/>
        </w:rPr>
      </w:pPr>
      <w:r w:rsidRPr="00823915">
        <w:rPr>
          <w:b/>
          <w:color w:val="000000"/>
          <w:sz w:val="23"/>
          <w:szCs w:val="21"/>
        </w:rPr>
        <w:lastRenderedPageBreak/>
        <w:t>TỶ GIÁ CHUYỂN ĐỔI</w:t>
      </w:r>
    </w:p>
    <w:p w:rsidR="0070026F" w:rsidRPr="00823915" w:rsidRDefault="004B14CD" w:rsidP="00CF3027">
      <w:pPr>
        <w:tabs>
          <w:tab w:val="center" w:pos="4680"/>
        </w:tabs>
        <w:jc w:val="center"/>
        <w:rPr>
          <w:color w:val="000000"/>
        </w:rPr>
      </w:pPr>
      <w:r w:rsidRPr="00823915">
        <w:rPr>
          <w:color w:val="000000"/>
        </w:rPr>
        <w:t>(</w:t>
      </w:r>
      <w:r w:rsidR="000C4C86" w:rsidRPr="00823915">
        <w:rPr>
          <w:color w:val="000000"/>
        </w:rPr>
        <w:t>Tính tại thời điểm</w:t>
      </w:r>
      <w:r w:rsidRPr="00823915">
        <w:rPr>
          <w:color w:val="000000"/>
        </w:rPr>
        <w:t xml:space="preserve"> </w:t>
      </w:r>
      <w:r w:rsidR="006A0856">
        <w:rPr>
          <w:color w:val="000000"/>
        </w:rPr>
        <w:t>03</w:t>
      </w:r>
      <w:r w:rsidR="0070026F" w:rsidRPr="00823915">
        <w:rPr>
          <w:color w:val="000000"/>
        </w:rPr>
        <w:t>/20</w:t>
      </w:r>
      <w:r w:rsidR="006A0856">
        <w:rPr>
          <w:color w:val="000000"/>
        </w:rPr>
        <w:t>20</w:t>
      </w:r>
      <w:r w:rsidR="0070026F" w:rsidRPr="00823915">
        <w:rPr>
          <w:color w:val="000000"/>
        </w:rPr>
        <w:t>)</w:t>
      </w:r>
    </w:p>
    <w:tbl>
      <w:tblPr>
        <w:tblW w:w="5000" w:type="pct"/>
        <w:jc w:val="center"/>
        <w:tblLook w:val="0000" w:firstRow="0" w:lastRow="0" w:firstColumn="0" w:lastColumn="0" w:noHBand="0" w:noVBand="0"/>
      </w:tblPr>
      <w:tblGrid>
        <w:gridCol w:w="3795"/>
        <w:gridCol w:w="944"/>
        <w:gridCol w:w="4549"/>
      </w:tblGrid>
      <w:tr w:rsidR="0070026F" w:rsidRPr="00823915" w:rsidTr="00823915">
        <w:trPr>
          <w:jc w:val="center"/>
        </w:trPr>
        <w:tc>
          <w:tcPr>
            <w:tcW w:w="2043" w:type="pct"/>
          </w:tcPr>
          <w:p w:rsidR="0070026F" w:rsidRPr="00823915" w:rsidRDefault="000C4C86" w:rsidP="00DE051C">
            <w:pPr>
              <w:spacing w:before="40" w:after="60"/>
              <w:rPr>
                <w:color w:val="000000"/>
              </w:rPr>
            </w:pPr>
            <w:r w:rsidRPr="00823915">
              <w:rPr>
                <w:color w:val="000000"/>
              </w:rPr>
              <w:t>Đơn vị</w:t>
            </w:r>
          </w:p>
        </w:tc>
        <w:tc>
          <w:tcPr>
            <w:tcW w:w="508" w:type="pct"/>
          </w:tcPr>
          <w:p w:rsidR="0070026F" w:rsidRPr="00823915" w:rsidRDefault="0070026F" w:rsidP="00F03EE2">
            <w:pPr>
              <w:spacing w:before="40" w:after="60"/>
              <w:rPr>
                <w:color w:val="000000"/>
              </w:rPr>
            </w:pPr>
            <w:r w:rsidRPr="00823915">
              <w:rPr>
                <w:color w:val="000000"/>
              </w:rPr>
              <w:t>–</w:t>
            </w:r>
          </w:p>
        </w:tc>
        <w:tc>
          <w:tcPr>
            <w:tcW w:w="2449" w:type="pct"/>
          </w:tcPr>
          <w:p w:rsidR="0070026F" w:rsidRPr="00823915" w:rsidRDefault="000C4C86" w:rsidP="00EB22AA">
            <w:pPr>
              <w:spacing w:before="40" w:after="60"/>
              <w:rPr>
                <w:color w:val="000000"/>
              </w:rPr>
            </w:pPr>
            <w:r w:rsidRPr="00823915">
              <w:rPr>
                <w:color w:val="000000"/>
              </w:rPr>
              <w:t>Đồng</w:t>
            </w:r>
            <w:r w:rsidR="0070026F" w:rsidRPr="00823915">
              <w:rPr>
                <w:color w:val="000000"/>
              </w:rPr>
              <w:t xml:space="preserve"> (VND)</w:t>
            </w:r>
          </w:p>
        </w:tc>
      </w:tr>
      <w:tr w:rsidR="0070026F" w:rsidRPr="00823915" w:rsidTr="00823915">
        <w:trPr>
          <w:jc w:val="center"/>
        </w:trPr>
        <w:tc>
          <w:tcPr>
            <w:tcW w:w="2043" w:type="pct"/>
          </w:tcPr>
          <w:p w:rsidR="0070026F" w:rsidRPr="00823915" w:rsidRDefault="0070026F" w:rsidP="00DE051C">
            <w:pPr>
              <w:spacing w:before="40" w:after="60"/>
              <w:rPr>
                <w:color w:val="000000"/>
              </w:rPr>
            </w:pPr>
            <w:r w:rsidRPr="00823915">
              <w:rPr>
                <w:color w:val="000000"/>
              </w:rPr>
              <w:t>$1.00</w:t>
            </w:r>
          </w:p>
        </w:tc>
        <w:tc>
          <w:tcPr>
            <w:tcW w:w="508" w:type="pct"/>
          </w:tcPr>
          <w:p w:rsidR="0070026F" w:rsidRPr="00823915" w:rsidRDefault="0070026F" w:rsidP="00F03EE2">
            <w:pPr>
              <w:spacing w:before="40" w:after="60"/>
              <w:rPr>
                <w:color w:val="000000"/>
              </w:rPr>
            </w:pPr>
            <w:r w:rsidRPr="00823915">
              <w:rPr>
                <w:color w:val="000000"/>
              </w:rPr>
              <w:t>=</w:t>
            </w:r>
          </w:p>
        </w:tc>
        <w:tc>
          <w:tcPr>
            <w:tcW w:w="2449" w:type="pct"/>
          </w:tcPr>
          <w:p w:rsidR="0070026F" w:rsidRPr="00823915" w:rsidRDefault="0044755C" w:rsidP="004B14CD">
            <w:pPr>
              <w:spacing w:before="40" w:after="60"/>
              <w:rPr>
                <w:color w:val="000000"/>
              </w:rPr>
            </w:pPr>
            <w:r w:rsidRPr="00823915">
              <w:rPr>
                <w:color w:val="000000"/>
              </w:rPr>
              <w:t xml:space="preserve"> </w:t>
            </w:r>
            <w:r w:rsidR="004B14CD" w:rsidRPr="00823915">
              <w:rPr>
                <w:color w:val="000000"/>
              </w:rPr>
              <w:t>VND 2</w:t>
            </w:r>
            <w:r w:rsidR="006D0947" w:rsidRPr="00823915">
              <w:rPr>
                <w:color w:val="000000"/>
              </w:rPr>
              <w:t>3</w:t>
            </w:r>
            <w:r w:rsidR="004B14CD" w:rsidRPr="00823915">
              <w:rPr>
                <w:color w:val="000000"/>
              </w:rPr>
              <w:t>,</w:t>
            </w:r>
            <w:r w:rsidR="006D0947" w:rsidRPr="00823915">
              <w:rPr>
                <w:color w:val="000000"/>
              </w:rPr>
              <w:t>2</w:t>
            </w:r>
            <w:r w:rsidR="00823915" w:rsidRPr="00823915">
              <w:rPr>
                <w:color w:val="000000"/>
              </w:rPr>
              <w:t>5</w:t>
            </w:r>
            <w:r w:rsidR="00232498" w:rsidRPr="00823915">
              <w:rPr>
                <w:color w:val="000000"/>
              </w:rPr>
              <w:t>0</w:t>
            </w:r>
          </w:p>
        </w:tc>
      </w:tr>
    </w:tbl>
    <w:p w:rsidR="00B4661D" w:rsidRPr="00823915" w:rsidRDefault="00B4661D" w:rsidP="006D0947">
      <w:pPr>
        <w:pStyle w:val="StyleHeading1PartSW-Heading1h1h11h12h13BSLH-1Heading1"/>
        <w:tabs>
          <w:tab w:val="right" w:leader="dot" w:pos="8647"/>
        </w:tabs>
        <w:spacing w:before="60" w:after="0"/>
        <w:outlineLvl w:val="9"/>
        <w:rPr>
          <w:b w:val="0"/>
          <w:bCs w:val="0"/>
          <w:color w:val="000000"/>
        </w:rPr>
      </w:pPr>
    </w:p>
    <w:p w:rsidR="00DA140F" w:rsidRPr="00823915" w:rsidRDefault="000C4C86" w:rsidP="006D0947">
      <w:pPr>
        <w:pStyle w:val="StyleHeading1PartSW-Heading1h1h11h12h13BSLH-1Heading1"/>
        <w:spacing w:before="60" w:after="0"/>
        <w:jc w:val="center"/>
        <w:rPr>
          <w:color w:val="000000"/>
          <w:lang w:val="es-ES"/>
        </w:rPr>
      </w:pPr>
      <w:bookmarkStart w:id="5" w:name="_Toc422839131"/>
      <w:bookmarkStart w:id="6" w:name="_Toc422839487"/>
      <w:bookmarkStart w:id="7" w:name="_Toc523820478"/>
      <w:bookmarkStart w:id="8" w:name="_Toc47356290"/>
      <w:bookmarkEnd w:id="0"/>
      <w:bookmarkEnd w:id="1"/>
      <w:bookmarkEnd w:id="2"/>
      <w:bookmarkEnd w:id="3"/>
      <w:bookmarkEnd w:id="4"/>
      <w:r w:rsidRPr="00823915">
        <w:rPr>
          <w:color w:val="000000"/>
          <w:lang w:val="es-ES"/>
        </w:rPr>
        <w:t>DANH MỤC TỪ VIẾT TẮT</w:t>
      </w:r>
      <w:bookmarkEnd w:id="5"/>
      <w:bookmarkEnd w:id="6"/>
      <w:bookmarkEnd w:id="7"/>
      <w:bookmarkEnd w:id="8"/>
    </w:p>
    <w:p w:rsidR="00EC012D" w:rsidRPr="00D03D8F" w:rsidRDefault="00EC012D" w:rsidP="006D0947">
      <w:pPr>
        <w:pStyle w:val="StyleHeading1PartSW-Heading1h1h11h12h13BSLH-1Heading1"/>
        <w:spacing w:before="60" w:after="0"/>
        <w:outlineLvl w:val="9"/>
        <w:rPr>
          <w:color w:val="000000"/>
          <w:highlight w:val="yellow"/>
          <w:lang w:val="id-ID"/>
        </w:rPr>
      </w:pPr>
    </w:p>
    <w:tbl>
      <w:tblPr>
        <w:tblW w:w="5000" w:type="pct"/>
        <w:jc w:val="center"/>
        <w:tblLook w:val="0000" w:firstRow="0" w:lastRow="0" w:firstColumn="0" w:lastColumn="0" w:noHBand="0" w:noVBand="0"/>
      </w:tblPr>
      <w:tblGrid>
        <w:gridCol w:w="2302"/>
        <w:gridCol w:w="6986"/>
      </w:tblGrid>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rPr>
            </w:pPr>
            <w:r w:rsidRPr="004529A9">
              <w:rPr>
                <w:color w:val="000000"/>
              </w:rPr>
              <w:t xml:space="preserve">BAH </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 xml:space="preserve">Bị ảnh hưởng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t>CPO</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 xml:space="preserve">Ban quản lý Trung ương các dự án thủy lợi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t>CSAT</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 xml:space="preserve">Chính sách an toàn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ĐBSCL</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 xml:space="preserve">Đồng bằng sông Cửu Long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ICRSL</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Chống chịu khí hậu tổng hợp và sinh kế bền vững ĐBSCL</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rPr>
            </w:pPr>
            <w:r w:rsidRPr="004529A9">
              <w:rPr>
                <w:color w:val="000000"/>
                <w:lang w:val="vi-VN"/>
              </w:rPr>
              <w:t>KHHĐTĐC</w:t>
            </w:r>
            <w:r w:rsidRPr="004529A9">
              <w:rPr>
                <w:color w:val="000000"/>
              </w:rPr>
              <w:t>/RAP</w:t>
            </w:r>
          </w:p>
        </w:tc>
        <w:tc>
          <w:tcPr>
            <w:tcW w:w="3761" w:type="pct"/>
            <w:vAlign w:val="center"/>
          </w:tcPr>
          <w:p w:rsidR="00823915" w:rsidRPr="004529A9" w:rsidRDefault="00823915" w:rsidP="006955FB">
            <w:pPr>
              <w:spacing w:line="264" w:lineRule="auto"/>
              <w:rPr>
                <w:color w:val="000000"/>
                <w:lang w:val="vi-VN"/>
              </w:rPr>
            </w:pPr>
            <w:r w:rsidRPr="004529A9">
              <w:t xml:space="preserve">Kế hoạch hành động tái định cư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bCs/>
                <w:color w:val="000000"/>
                <w:lang w:val="vi-VN"/>
              </w:rPr>
            </w:pPr>
            <w:r w:rsidRPr="004529A9">
              <w:rPr>
                <w:bCs/>
                <w:color w:val="000000"/>
                <w:lang w:val="vi-VN"/>
              </w:rPr>
              <w:t>MARD</w:t>
            </w:r>
          </w:p>
        </w:tc>
        <w:tc>
          <w:tcPr>
            <w:tcW w:w="3761" w:type="pct"/>
            <w:vAlign w:val="center"/>
          </w:tcPr>
          <w:p w:rsidR="00823915" w:rsidRPr="004529A9" w:rsidRDefault="00823915" w:rsidP="006955FB">
            <w:pPr>
              <w:spacing w:line="264" w:lineRule="auto"/>
              <w:rPr>
                <w:color w:val="000000"/>
                <w:lang w:val="vi-VN"/>
              </w:rPr>
            </w:pPr>
            <w:r w:rsidRPr="004529A9">
              <w:t>Bộ Nông nghiệp và Phát triển Nông thôn</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bCs/>
                <w:color w:val="000000"/>
              </w:rPr>
            </w:pPr>
            <w:r w:rsidRPr="004529A9">
              <w:rPr>
                <w:bCs/>
                <w:color w:val="000000"/>
              </w:rPr>
              <w:t>DARD</w:t>
            </w:r>
          </w:p>
        </w:tc>
        <w:tc>
          <w:tcPr>
            <w:tcW w:w="3761" w:type="pct"/>
            <w:vAlign w:val="center"/>
          </w:tcPr>
          <w:p w:rsidR="00823915" w:rsidRPr="004529A9" w:rsidRDefault="00823915" w:rsidP="006955FB">
            <w:pPr>
              <w:spacing w:line="264" w:lineRule="auto"/>
            </w:pPr>
            <w:r w:rsidRPr="004529A9">
              <w:t>Sở nông nghiệp và Phát triển Nông thôn</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t>NHTG</w:t>
            </w:r>
          </w:p>
        </w:tc>
        <w:tc>
          <w:tcPr>
            <w:tcW w:w="3761" w:type="pct"/>
            <w:vAlign w:val="center"/>
          </w:tcPr>
          <w:p w:rsidR="00823915" w:rsidRPr="004529A9" w:rsidRDefault="00823915" w:rsidP="006955FB">
            <w:pPr>
              <w:spacing w:line="264" w:lineRule="auto"/>
              <w:rPr>
                <w:color w:val="000000"/>
                <w:lang w:val="vi-VN"/>
              </w:rPr>
            </w:pPr>
            <w:r w:rsidRPr="004529A9">
              <w:t>Ngân hàng thế giới</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NTTS</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Nuôi trồng thủy sản</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PPC</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Ủy ban nhân dân tỉnh</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PPMU</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Ban quản lý dự án tỉnh</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PTNT</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 xml:space="preserve">Phát triển nông thôn  </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rPr>
                <w:color w:val="000000"/>
                <w:lang w:val="vi-VN"/>
              </w:rPr>
              <w:t>QĐ</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Quyết định</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t>TDA</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Tiểu dự án</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lang w:val="vi-VN"/>
              </w:rPr>
            </w:pPr>
            <w:r w:rsidRPr="004529A9">
              <w:t>TĐC</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Tái định cư</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rPr>
            </w:pPr>
            <w:r w:rsidRPr="004529A9">
              <w:rPr>
                <w:color w:val="000000"/>
                <w:lang w:val="vi-VN"/>
              </w:rPr>
              <w:t>T</w:t>
            </w:r>
            <w:r w:rsidRPr="004529A9">
              <w:rPr>
                <w:color w:val="000000"/>
              </w:rPr>
              <w:t>P</w:t>
            </w:r>
          </w:p>
        </w:tc>
        <w:tc>
          <w:tcPr>
            <w:tcW w:w="3761" w:type="pct"/>
            <w:vAlign w:val="center"/>
          </w:tcPr>
          <w:p w:rsidR="00823915" w:rsidRPr="004529A9" w:rsidRDefault="00823915" w:rsidP="006955FB">
            <w:pPr>
              <w:spacing w:line="264" w:lineRule="auto"/>
              <w:rPr>
                <w:color w:val="000000"/>
                <w:lang w:val="vi-VN"/>
              </w:rPr>
            </w:pPr>
            <w:r w:rsidRPr="004529A9">
              <w:rPr>
                <w:color w:val="000000"/>
                <w:lang w:val="vi-VN"/>
              </w:rPr>
              <w:t>Thành phố</w:t>
            </w:r>
          </w:p>
        </w:tc>
      </w:tr>
      <w:tr w:rsidR="00823915" w:rsidRPr="004529A9" w:rsidTr="00823915">
        <w:trPr>
          <w:trHeight w:val="227"/>
          <w:jc w:val="center"/>
        </w:trPr>
        <w:tc>
          <w:tcPr>
            <w:tcW w:w="1239" w:type="pct"/>
            <w:vAlign w:val="center"/>
          </w:tcPr>
          <w:p w:rsidR="00823915" w:rsidRPr="004529A9" w:rsidRDefault="00823915" w:rsidP="006955FB">
            <w:pPr>
              <w:spacing w:line="264" w:lineRule="auto"/>
              <w:rPr>
                <w:color w:val="000000"/>
              </w:rPr>
            </w:pPr>
            <w:r w:rsidRPr="004529A9">
              <w:rPr>
                <w:color w:val="000000"/>
              </w:rPr>
              <w:t xml:space="preserve">UBND </w:t>
            </w:r>
          </w:p>
        </w:tc>
        <w:tc>
          <w:tcPr>
            <w:tcW w:w="3761" w:type="pct"/>
            <w:vAlign w:val="center"/>
          </w:tcPr>
          <w:p w:rsidR="00823915" w:rsidRPr="004529A9" w:rsidRDefault="00823915" w:rsidP="006955FB">
            <w:pPr>
              <w:spacing w:line="264" w:lineRule="auto"/>
              <w:rPr>
                <w:color w:val="000000"/>
              </w:rPr>
            </w:pPr>
            <w:r w:rsidRPr="004529A9">
              <w:rPr>
                <w:color w:val="000000"/>
              </w:rPr>
              <w:t xml:space="preserve">Ủy ban nhân dân </w:t>
            </w:r>
          </w:p>
        </w:tc>
      </w:tr>
    </w:tbl>
    <w:p w:rsidR="00DA140F" w:rsidRPr="00D03D8F" w:rsidRDefault="00DA140F" w:rsidP="006D0947">
      <w:pPr>
        <w:widowControl w:val="0"/>
        <w:tabs>
          <w:tab w:val="left" w:pos="1540"/>
          <w:tab w:val="left" w:pos="2980"/>
        </w:tabs>
        <w:autoSpaceDE w:val="0"/>
        <w:autoSpaceDN w:val="0"/>
        <w:adjustRightInd w:val="0"/>
        <w:spacing w:before="6"/>
        <w:ind w:left="102" w:right="2988" w:firstLine="3688"/>
        <w:rPr>
          <w:b/>
          <w:bCs/>
          <w:color w:val="000000"/>
          <w:spacing w:val="-2"/>
          <w:w w:val="99"/>
          <w:sz w:val="28"/>
          <w:szCs w:val="28"/>
          <w:highlight w:val="yellow"/>
        </w:rPr>
      </w:pPr>
    </w:p>
    <w:p w:rsidR="001C29BB" w:rsidRPr="00D03D8F" w:rsidRDefault="001C29BB">
      <w:pPr>
        <w:widowControl w:val="0"/>
        <w:autoSpaceDE w:val="0"/>
        <w:autoSpaceDN w:val="0"/>
        <w:adjustRightInd w:val="0"/>
        <w:rPr>
          <w:color w:val="000000"/>
          <w:sz w:val="28"/>
          <w:szCs w:val="28"/>
          <w:highlight w:val="yellow"/>
        </w:rPr>
        <w:sectPr w:rsidR="001C29BB" w:rsidRPr="00D03D8F" w:rsidSect="00A350A1">
          <w:type w:val="nextColumn"/>
          <w:pgSz w:w="11907" w:h="16840" w:code="9"/>
          <w:pgMar w:top="1134" w:right="1134" w:bottom="1134" w:left="1701" w:header="720" w:footer="720" w:gutter="0"/>
          <w:pgNumType w:fmt="lowerRoman"/>
          <w:cols w:space="720"/>
          <w:noEndnote/>
          <w:titlePg/>
        </w:sectPr>
      </w:pPr>
    </w:p>
    <w:p w:rsidR="00E769F8" w:rsidRPr="00823915" w:rsidRDefault="00F153A5" w:rsidP="00ED4742">
      <w:pPr>
        <w:pStyle w:val="StyleHeading1PartSW-Heading1h1h11h12h13BSLH-1Heading1"/>
        <w:spacing w:after="200"/>
        <w:jc w:val="center"/>
        <w:rPr>
          <w:color w:val="000000"/>
          <w:sz w:val="24"/>
          <w:szCs w:val="24"/>
        </w:rPr>
      </w:pPr>
      <w:bookmarkStart w:id="9" w:name="_Toc47356291"/>
      <w:bookmarkStart w:id="10" w:name="_Toc226358297"/>
      <w:r w:rsidRPr="00823915">
        <w:rPr>
          <w:color w:val="000000"/>
          <w:sz w:val="24"/>
          <w:szCs w:val="24"/>
        </w:rPr>
        <w:lastRenderedPageBreak/>
        <w:t>GIẢI THÍCH CÁC THUẬT NGỮ</w:t>
      </w:r>
      <w:bookmarkEnd w:id="9"/>
    </w:p>
    <w:p w:rsidR="004C1A8A" w:rsidRDefault="004C1A8A" w:rsidP="00EF036E">
      <w:pPr>
        <w:spacing w:after="120"/>
        <w:jc w:val="center"/>
        <w:rPr>
          <w:highlight w:val="yellow"/>
          <w:lang w:eastAsia="vi-VN"/>
        </w:rPr>
      </w:pPr>
    </w:p>
    <w:tbl>
      <w:tblPr>
        <w:tblStyle w:val="TableGrid0"/>
        <w:tblW w:w="9134" w:type="dxa"/>
        <w:tblInd w:w="0" w:type="dxa"/>
        <w:tblLook w:val="04A0" w:firstRow="1" w:lastRow="0" w:firstColumn="1" w:lastColumn="0" w:noHBand="0" w:noVBand="1"/>
      </w:tblPr>
      <w:tblGrid>
        <w:gridCol w:w="2549"/>
        <w:gridCol w:w="6585"/>
      </w:tblGrid>
      <w:tr w:rsidR="00823915" w:rsidRPr="004529A9" w:rsidTr="006955FB">
        <w:trPr>
          <w:trHeight w:val="1061"/>
        </w:trPr>
        <w:tc>
          <w:tcPr>
            <w:tcW w:w="2549" w:type="dxa"/>
            <w:vAlign w:val="center"/>
          </w:tcPr>
          <w:p w:rsidR="00823915" w:rsidRPr="004529A9" w:rsidRDefault="00823915" w:rsidP="006955FB">
            <w:pPr>
              <w:spacing w:line="259" w:lineRule="auto"/>
              <w:jc w:val="both"/>
              <w:rPr>
                <w:rFonts w:ascii="Times New Roman" w:hAnsi="Times New Roman" w:cs="Times New Roman"/>
              </w:rPr>
            </w:pPr>
            <w:r w:rsidRPr="004529A9">
              <w:rPr>
                <w:rFonts w:ascii="Times New Roman" w:hAnsi="Times New Roman" w:cs="Times New Roman"/>
              </w:rPr>
              <w:t>Tác động dự án</w:t>
            </w:r>
          </w:p>
        </w:tc>
        <w:tc>
          <w:tcPr>
            <w:tcW w:w="6585" w:type="dxa"/>
            <w:vAlign w:val="center"/>
          </w:tcPr>
          <w:p w:rsidR="00823915" w:rsidRPr="004529A9" w:rsidRDefault="00823915" w:rsidP="006955FB">
            <w:pPr>
              <w:spacing w:line="259" w:lineRule="auto"/>
              <w:ind w:right="61"/>
              <w:jc w:val="both"/>
              <w:rPr>
                <w:rFonts w:ascii="Times New Roman" w:hAnsi="Times New Roman" w:cs="Times New Roman"/>
              </w:rPr>
            </w:pPr>
            <w:r w:rsidRPr="004529A9">
              <w:rPr>
                <w:rFonts w:ascii="Times New Roman" w:hAnsi="Times New Roman" w:cs="Times New Roman"/>
              </w:rPr>
              <w:t>Bất kỳ hệ quả nào liên quan trực tiếp tới việc thu hồi đất hoặc hạn chế việc sử dụng các khu vực được lựa chọ hợp pháp hoặc khu vực được bảo vệ.</w:t>
            </w:r>
          </w:p>
        </w:tc>
      </w:tr>
      <w:tr w:rsidR="00823915" w:rsidRPr="004529A9" w:rsidTr="006955FB">
        <w:trPr>
          <w:trHeight w:val="2206"/>
        </w:trPr>
        <w:tc>
          <w:tcPr>
            <w:tcW w:w="2549" w:type="dxa"/>
            <w:vAlign w:val="center"/>
          </w:tcPr>
          <w:p w:rsidR="00823915" w:rsidRPr="004529A9" w:rsidRDefault="00823915" w:rsidP="006955FB">
            <w:pPr>
              <w:spacing w:line="259" w:lineRule="auto"/>
              <w:jc w:val="both"/>
              <w:rPr>
                <w:rFonts w:ascii="Times New Roman" w:hAnsi="Times New Roman" w:cs="Times New Roman"/>
              </w:rPr>
            </w:pPr>
            <w:r w:rsidRPr="004529A9">
              <w:rPr>
                <w:rFonts w:ascii="Times New Roman" w:hAnsi="Times New Roman" w:cs="Times New Roman"/>
              </w:rPr>
              <w:t>Những người bị ảnh hưởng</w:t>
            </w:r>
          </w:p>
        </w:tc>
        <w:tc>
          <w:tcPr>
            <w:tcW w:w="6585" w:type="dxa"/>
            <w:vAlign w:val="center"/>
          </w:tcPr>
          <w:p w:rsidR="00823915" w:rsidRPr="004529A9" w:rsidRDefault="00823915" w:rsidP="006955FB">
            <w:pPr>
              <w:spacing w:line="259" w:lineRule="auto"/>
              <w:ind w:right="61"/>
              <w:jc w:val="both"/>
              <w:rPr>
                <w:rFonts w:ascii="Times New Roman" w:hAnsi="Times New Roman" w:cs="Times New Roman"/>
              </w:rPr>
            </w:pPr>
            <w:r w:rsidRPr="004529A9">
              <w:rPr>
                <w:rFonts w:ascii="Times New Roman" w:hAnsi="Times New Roman" w:cs="Times New Roman"/>
              </w:rPr>
              <w:t>Bất kỳ người nào, bị tác động bởi việc thực hiện dự án làm ảnh hưởng đến mất quyền sở hữu, sử dụng, hoặc mất nguồn thu nhập hay phương tiện sinh kế như công trình xây dựng, đất đai (đất ở, đất nông nghiệp, hoặc đồng cỏ), cây cối, hoa màu hàng năm hoặc lâu năm, hoặc các tác động khác không kể đến việc di dời hay không, ảnh hưởng toàn bộ hay một phần, ảnh hưởng vĩnh viễn hay tạm thời.</w:t>
            </w:r>
          </w:p>
        </w:tc>
      </w:tr>
      <w:tr w:rsidR="00823915" w:rsidRPr="004529A9" w:rsidTr="006955FB">
        <w:trPr>
          <w:trHeight w:val="1906"/>
        </w:trPr>
        <w:tc>
          <w:tcPr>
            <w:tcW w:w="2549" w:type="dxa"/>
            <w:vAlign w:val="center"/>
          </w:tcPr>
          <w:p w:rsidR="00823915" w:rsidRPr="004529A9" w:rsidRDefault="00823915" w:rsidP="006955FB">
            <w:pPr>
              <w:spacing w:line="259" w:lineRule="auto"/>
              <w:jc w:val="both"/>
              <w:rPr>
                <w:rFonts w:ascii="Times New Roman" w:hAnsi="Times New Roman" w:cs="Times New Roman"/>
              </w:rPr>
            </w:pPr>
            <w:r w:rsidRPr="004529A9">
              <w:rPr>
                <w:rFonts w:ascii="Times New Roman" w:hAnsi="Times New Roman" w:cs="Times New Roman"/>
              </w:rPr>
              <w:t>Ngày khóa sổ</w:t>
            </w:r>
          </w:p>
        </w:tc>
        <w:tc>
          <w:tcPr>
            <w:tcW w:w="6585" w:type="dxa"/>
            <w:vAlign w:val="center"/>
          </w:tcPr>
          <w:p w:rsidR="00823915" w:rsidRPr="004529A9" w:rsidRDefault="00823915" w:rsidP="006955FB">
            <w:pPr>
              <w:spacing w:line="259" w:lineRule="auto"/>
              <w:ind w:right="61"/>
              <w:jc w:val="both"/>
              <w:rPr>
                <w:rFonts w:ascii="Times New Roman" w:hAnsi="Times New Roman" w:cs="Times New Roman"/>
              </w:rPr>
            </w:pPr>
            <w:r w:rsidRPr="004529A9">
              <w:rPr>
                <w:rFonts w:ascii="Times New Roman" w:hAnsi="Times New Roman" w:cs="Times New Roman"/>
              </w:rPr>
              <w:t>Là ngày cơ quan nhà nước có thẩm quyền ban hành thông báo thu hồi đất cho dự án liên quan (Khoản 1, điều 67 Luật đất đai 2013) trước khi thực hiện kiểm đếm chi tiết (DMS). Một cuộc khảo sát đánh giá tác động (điều tra dân số) sẽ được thực hiện trước ngày khóa sổ được công bố để lập danh sách các hộ gia đình bị ảnh hưởng tiềm năng.</w:t>
            </w:r>
          </w:p>
        </w:tc>
      </w:tr>
      <w:tr w:rsidR="00823915" w:rsidRPr="004529A9" w:rsidTr="006955FB">
        <w:trPr>
          <w:trHeight w:val="2206"/>
        </w:trPr>
        <w:tc>
          <w:tcPr>
            <w:tcW w:w="2549" w:type="dxa"/>
            <w:vAlign w:val="center"/>
          </w:tcPr>
          <w:p w:rsidR="00823915" w:rsidRPr="004529A9" w:rsidRDefault="00823915" w:rsidP="006955FB">
            <w:pPr>
              <w:spacing w:line="259" w:lineRule="auto"/>
              <w:jc w:val="both"/>
              <w:rPr>
                <w:rFonts w:ascii="Times New Roman" w:hAnsi="Times New Roman" w:cs="Times New Roman"/>
              </w:rPr>
            </w:pPr>
            <w:r w:rsidRPr="004529A9">
              <w:rPr>
                <w:rFonts w:ascii="Times New Roman" w:hAnsi="Times New Roman" w:cs="Times New Roman"/>
              </w:rPr>
              <w:t>Tính hợp lệ/Đủ tư cách</w:t>
            </w:r>
          </w:p>
        </w:tc>
        <w:tc>
          <w:tcPr>
            <w:tcW w:w="6585" w:type="dxa"/>
            <w:vAlign w:val="center"/>
          </w:tcPr>
          <w:p w:rsidR="00823915" w:rsidRPr="004529A9" w:rsidRDefault="00823915" w:rsidP="006955FB">
            <w:pPr>
              <w:spacing w:line="259" w:lineRule="auto"/>
              <w:ind w:right="61"/>
              <w:jc w:val="both"/>
              <w:rPr>
                <w:rFonts w:ascii="Times New Roman" w:hAnsi="Times New Roman" w:cs="Times New Roman"/>
              </w:rPr>
            </w:pPr>
            <w:r w:rsidRPr="004529A9">
              <w:rPr>
                <w:rFonts w:ascii="Times New Roman" w:hAnsi="Times New Roman" w:cs="Times New Roman"/>
              </w:rPr>
              <w:t>Có nghĩa là bất kỳ người nào đã sử dụng thửa đất bị ảnh hưởng bởi dự án được lập danh sách trước ngày khóa sổ mà (i) có quyền sử dụng đất hợp pháp; (ii) không có quyền sử dụng đất hợp pháp nhưng có đủ điều kiện để được công nhận hợp pháp theo luật trong nước; và (iii) không được công nhận quyền sử dụng hợp pháp hay tuyên bố về quyền sử dụng đối với thửa đất mà họ đang chiếm giữ.</w:t>
            </w:r>
          </w:p>
        </w:tc>
      </w:tr>
      <w:tr w:rsidR="00823915" w:rsidRPr="004529A9" w:rsidTr="006955FB">
        <w:trPr>
          <w:trHeight w:val="698"/>
        </w:trPr>
        <w:tc>
          <w:tcPr>
            <w:tcW w:w="2549" w:type="dxa"/>
            <w:vAlign w:val="center"/>
          </w:tcPr>
          <w:p w:rsidR="00823915" w:rsidRPr="004529A9" w:rsidRDefault="00823915" w:rsidP="006955FB">
            <w:pPr>
              <w:spacing w:line="259" w:lineRule="auto"/>
              <w:jc w:val="both"/>
              <w:rPr>
                <w:rFonts w:ascii="Times New Roman" w:hAnsi="Times New Roman" w:cs="Times New Roman"/>
              </w:rPr>
            </w:pPr>
            <w:r w:rsidRPr="004529A9">
              <w:rPr>
                <w:rFonts w:ascii="Times New Roman" w:hAnsi="Times New Roman" w:cs="Times New Roman"/>
              </w:rPr>
              <w:t>Chi phí (giá) thay thế</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 Đối với đất nông nghiệp, giá thay thế là giá thị trường tại thời điểm trước dự án hoặc trước khi di dời (tùy xem giá nào cao hơn) của loại đất có giá trị sản xuất hoặc sử dụng tương đương trong khu vực lân cận đất bị ảnh hưởng, cộng thêm chi phí cải tạo đất để đạt được giá trị tương đương với đất bị ảnh hưởng, cộng thêm chi phí áp dụng cho các hình thức đăng ký và thuế chuyển nhượng.</w:t>
            </w:r>
          </w:p>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 Đối với đất ở các khu vực đô thị, đó là giá thị trường tại thời điểm trước khi di dời của đất có cùng kích thước và mục đích sử dụng, với các cơ sở hạ tầng, dịch vụ công cộng tương tự hoặc tốt hơn nơi ở cũ và nằm trong vùng lân cận của đất bị ảnh hưởng cộng thêm chi phí áp dụng cho các hình thức đăng ký và thuế chuyển nhượng.</w:t>
            </w:r>
          </w:p>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 Đối với nhà cửa và công trình sẽ áp dụng chi phí vật liệu theo thị trường để xây dựng công trình thay thế có diện tích và chất lượng tương đương hoặc tốt hơn công trình bị ảnh hưởng, hoặc để sửa chữa các công trình bị ảnh hưởng một phần, cộng thêm chi phí vận chuyển vật liệu xây dựng đến địa điểm xây dựng, cộng với giá nhân công và chi phí cho nhà thầu xây dựng, cộng với chi phí áp dụng cho các hình thức đăng ký và thuế chuyển nhượng. Việc xác định chi phí thay thế không tính đến khấu hao tài sản và giá trị các vật tư thanh lý cũng như giá trị lợi ích từ dự án đã khấu trừ giá trị tài sản bị ảnh hưởng</w:t>
            </w:r>
          </w:p>
        </w:tc>
      </w:tr>
      <w:tr w:rsidR="00823915" w:rsidRPr="004529A9" w:rsidTr="006955FB">
        <w:trPr>
          <w:trHeight w:val="698"/>
        </w:trPr>
        <w:tc>
          <w:tcPr>
            <w:tcW w:w="2549"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lastRenderedPageBreak/>
              <w:t>Tái định cư</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Bao gồm tất cả các thiệt hại trực tiếp về kinh tế và xã hội gây ra bởi việc thu đất và hạn chế sự tiếp cận tài sản, cùng với các biện pháp bồi thường và khắc phục hậu quả sau đó. Tái định cư không được hạn chế ở sự di dời nhà ở. Tái định cư có thể, tùy từng trường hợp, bao gồm (i) thu hồi đất và công trình trên đất, bao gồm cả các hoạt động kinh doanh; (ii) di dời nhà cửa; và (iii) những biện pháp khôi phục nhằm cải thiện (hoặc ít nhất là phục hồi) thu nhập và mức sống của những người bị ảnh hưởng.</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Quyền lợi</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Bao gồm bồi thường và hỗ trợ cho những người bị ảnh hưởng dựa trên loại và mức độ thiệt hại.</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Ước tính sơ bộ (IOL)</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Là quá trình tính toán các tài sản và nguồn thu nhập bị ảnh hưởng bởi dự án</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Điều tra kinh tế - xã hội nền</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Một điều tra cơ bản kinh tế-xã hội của hộ gia đình, doanh nghiệp, hoặc các bên bị ảnh hưởng bởi dự án khác cần thiết để: xác định một cách chính xác và bồi thường hoặc giảm thiểu thiệt hại, đánh giá tác động đối với kinh tế hộ gia đình, và phân biệt bởi mức độ tác động cho các bên bị ảnh hưởng.</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Nhóm dễ bị tổn thương</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Được xác định là</w:t>
            </w:r>
            <w:r w:rsidR="000568C1">
              <w:rPr>
                <w:rFonts w:ascii="Times New Roman" w:hAnsi="Times New Roman" w:cs="Times New Roman"/>
              </w:rPr>
              <w:t xml:space="preserve"> </w:t>
            </w:r>
            <w:r w:rsidRPr="004529A9">
              <w:rPr>
                <w:rFonts w:ascii="Times New Roman" w:hAnsi="Times New Roman" w:cs="Times New Roman"/>
              </w:rPr>
              <w:t>những người do đặc điểm giới tính, dân tộc, tuổi tác, khuyết tật về thể chất hoặc tinh thần, bất lợi về kinh tế hoặc địa vị xã hội, bị ảnh hưởng nặng nề hơn về tái định cư so với cộng đồng dân cư khác và những người bị giới hạn do khả năng của họ yêu cầu được hỗ trợ để phát triển lợi ích của họ từ dự án, bao gồm: (i) phụ nữ làm chủ hộ có khẩu ăn theo (không có chồng, mất chồng, chồng không còn khả năng lao động), (ii) người khuyết tật  (không còn khả năng lao động), người già không nơi nương tựa, (iii) hộ nghèo và hộ cận nghèo (iv) người không có đất đai; (v) người dân tộc thiểu số; và (vi) hộ gia đình chính sách.</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Sinh kế</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Các hoạt động kinh tế và tạo thu nhập, thường do tự lao động và/hoặc lao động được trả lương bằng sức lao động và vật tư của chính bản thân để tạo đủ nguồn thu nhập đáp ứng các yêu cầu của bản thân và gia đình một cách bền vững.</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Phục hồi (sinh kế) thu nhập</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Thiết lập lại nguồn thu nhập hoặc sinh kế của hộ bị ảnh hưởng.</w:t>
            </w:r>
          </w:p>
        </w:tc>
      </w:tr>
      <w:tr w:rsidR="00823915" w:rsidRPr="004529A9" w:rsidTr="006955FB">
        <w:trPr>
          <w:trHeight w:val="698"/>
        </w:trPr>
        <w:tc>
          <w:tcPr>
            <w:tcW w:w="2549" w:type="dxa"/>
            <w:vAlign w:val="center"/>
          </w:tcPr>
          <w:p w:rsidR="00823915" w:rsidRPr="004529A9" w:rsidRDefault="00823915" w:rsidP="006955FB">
            <w:pPr>
              <w:jc w:val="both"/>
              <w:rPr>
                <w:rFonts w:ascii="Times New Roman" w:hAnsi="Times New Roman" w:cs="Times New Roman"/>
              </w:rPr>
            </w:pPr>
            <w:r w:rsidRPr="004529A9">
              <w:rPr>
                <w:rFonts w:ascii="Times New Roman" w:hAnsi="Times New Roman" w:cs="Times New Roman"/>
              </w:rPr>
              <w:t>Các bên có liên quan</w:t>
            </w:r>
          </w:p>
        </w:tc>
        <w:tc>
          <w:tcPr>
            <w:tcW w:w="6585" w:type="dxa"/>
            <w:vAlign w:val="center"/>
          </w:tcPr>
          <w:p w:rsidR="00823915" w:rsidRPr="004529A9" w:rsidRDefault="00823915" w:rsidP="006955FB">
            <w:pPr>
              <w:spacing w:line="259" w:lineRule="auto"/>
              <w:ind w:right="65"/>
              <w:jc w:val="both"/>
              <w:rPr>
                <w:rFonts w:ascii="Times New Roman" w:hAnsi="Times New Roman" w:cs="Times New Roman"/>
              </w:rPr>
            </w:pPr>
            <w:r w:rsidRPr="004529A9">
              <w:rPr>
                <w:rFonts w:ascii="Times New Roman" w:hAnsi="Times New Roman" w:cs="Times New Roman"/>
              </w:rPr>
              <w:t>Bất kỳ và tất cả các cá nhân, nhóm, tổ chức, và các định chế quan tâm và có khả năng bị ảnh hưởng bởi dự án hoặc có thể ảnh hưởng đến dự án</w:t>
            </w:r>
          </w:p>
        </w:tc>
      </w:tr>
    </w:tbl>
    <w:p w:rsidR="00823915" w:rsidRPr="00D03D8F" w:rsidRDefault="00823915" w:rsidP="00EF036E">
      <w:pPr>
        <w:spacing w:after="120"/>
        <w:jc w:val="center"/>
        <w:rPr>
          <w:color w:val="000000"/>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D03D8F" w:rsidRDefault="004C1A8A" w:rsidP="004C1A8A">
      <w:pPr>
        <w:rPr>
          <w:highlight w:val="yellow"/>
          <w:lang w:val="fr-FR"/>
        </w:rPr>
      </w:pPr>
    </w:p>
    <w:p w:rsidR="004C1A8A" w:rsidRPr="006955FB" w:rsidRDefault="004C1A8A" w:rsidP="004C1A8A">
      <w:pPr>
        <w:rPr>
          <w:lang w:val="fr-FR"/>
        </w:rPr>
      </w:pPr>
    </w:p>
    <w:p w:rsidR="009D732B" w:rsidRPr="00F0265F" w:rsidRDefault="003A43FF" w:rsidP="00F0265F">
      <w:pPr>
        <w:pStyle w:val="Heading1"/>
        <w:jc w:val="center"/>
        <w:rPr>
          <w:rFonts w:ascii="Times New Roman" w:hAnsi="Times New Roman"/>
          <w:iCs/>
          <w:color w:val="000000"/>
          <w:sz w:val="26"/>
          <w:szCs w:val="26"/>
        </w:rPr>
      </w:pPr>
      <w:bookmarkStart w:id="11" w:name="_Toc47356292"/>
      <w:bookmarkEnd w:id="10"/>
      <w:r w:rsidRPr="00F0265F">
        <w:rPr>
          <w:rFonts w:ascii="Times New Roman" w:hAnsi="Times New Roman"/>
          <w:iCs/>
          <w:color w:val="000000"/>
          <w:sz w:val="26"/>
          <w:szCs w:val="26"/>
        </w:rPr>
        <w:t>TÓM TẮT BÁO CÁO</w:t>
      </w:r>
      <w:bookmarkEnd w:id="11"/>
    </w:p>
    <w:p w:rsidR="001628B2" w:rsidRPr="006955FB" w:rsidRDefault="003A43FF" w:rsidP="00000DE6">
      <w:pPr>
        <w:spacing w:before="120"/>
        <w:rPr>
          <w:b/>
          <w:color w:val="000000"/>
          <w:lang w:val="fr-FR"/>
        </w:rPr>
      </w:pPr>
      <w:bookmarkStart w:id="12" w:name="_Toc401001076"/>
      <w:bookmarkStart w:id="13" w:name="_Toc422839133"/>
      <w:bookmarkStart w:id="14" w:name="_Toc422839489"/>
      <w:r w:rsidRPr="006955FB">
        <w:rPr>
          <w:b/>
          <w:color w:val="000000"/>
          <w:lang w:val="fr-FR"/>
        </w:rPr>
        <w:t>Giới thiệu dự án</w:t>
      </w:r>
    </w:p>
    <w:p w:rsidR="0087132D" w:rsidRPr="00823915" w:rsidRDefault="00823915" w:rsidP="002A5E7A">
      <w:pPr>
        <w:pStyle w:val="ListParagraph"/>
        <w:numPr>
          <w:ilvl w:val="0"/>
          <w:numId w:val="22"/>
        </w:numPr>
        <w:spacing w:before="120" w:after="0"/>
        <w:ind w:left="0" w:firstLine="0"/>
        <w:rPr>
          <w:rFonts w:eastAsia="Batang"/>
          <w:lang w:val="id-ID" w:eastAsia="ko-KR"/>
        </w:rPr>
      </w:pPr>
      <w:r w:rsidRPr="006955FB">
        <w:t>Chính phủ Việt Nam đã nhận được Khoản tín dụng từ Hiệp hội phát triển quốc tế (IDA) để tài trợ cho Dự án Chống chịu</w:t>
      </w:r>
      <w:r w:rsidRPr="004529A9">
        <w:t xml:space="preserve"> khí hậu tổng hợp và sinh kế bền vững đồng bằng sông Cửu Long (ICRSL). Dự án bắt đầu từ Quý 3/2016 và mục tiêu phát triển của Dự án là “Tăng 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 Tiểu dự án 01 “Xử lý sạt lở bờ sông, bờ biển vùng Đồng bằng sông Cửu Long </w:t>
      </w:r>
      <w:r w:rsidRPr="004529A9">
        <w:rPr>
          <w:color w:val="000000"/>
          <w:lang w:val="eu-ES"/>
        </w:rPr>
        <w:t xml:space="preserve">– tỉnh An Giang” </w:t>
      </w:r>
      <w:r w:rsidRPr="004529A9">
        <w:t>thuộc hợp phần 2 quản lý lũ lụt vùng thượng nguồn – Dự án Chống chịu khí hậu tổng hợp và sinh kế bền vững ĐBSCL</w:t>
      </w:r>
      <w:r w:rsidRPr="004529A9">
        <w:rPr>
          <w:lang w:eastAsia="ja-JP"/>
        </w:rPr>
        <w:t xml:space="preserve"> (ICRSL). Kế hoạch hành động tái định cư (RAP) này được lập cho hạng mục “</w:t>
      </w:r>
      <w:r w:rsidR="00E51C34" w:rsidRPr="00E51C34">
        <w:t xml:space="preserve"> </w:t>
      </w:r>
      <w:r w:rsidR="00E51C34" w:rsidRPr="00A60E6F">
        <w:t>Kè chống sạt lở sông Hậu đoạn qua xã Châu Phong (l=2,5km)</w:t>
      </w:r>
      <w:r w:rsidR="00E51C34">
        <w:rPr>
          <w:lang w:val="en-SG"/>
        </w:rPr>
        <w:t xml:space="preserve"> và </w:t>
      </w:r>
      <w:r w:rsidR="00E51C34" w:rsidRPr="003E2A63">
        <w:t>Kè chống sạt lở khu vực thành phố Long Xuyên, đoạn từ cầu Tôn Đức Thắng đến rạch Dung (L=2km)</w:t>
      </w:r>
      <w:r w:rsidR="00E51C34">
        <w:rPr>
          <w:lang w:val="en-SG"/>
        </w:rPr>
        <w:t>, tỉnh An Giang</w:t>
      </w:r>
      <w:r w:rsidRPr="004529A9">
        <w:rPr>
          <w:lang w:eastAsia="ja-JP"/>
        </w:rPr>
        <w:t>”.</w:t>
      </w:r>
      <w:r w:rsidRPr="004529A9">
        <w:rPr>
          <w:b/>
          <w:bCs/>
          <w:lang w:eastAsia="ja-JP"/>
        </w:rPr>
        <w:t xml:space="preserve"> </w:t>
      </w:r>
      <w:r w:rsidRPr="004529A9">
        <w:t xml:space="preserve">RAP này được xây dựng trên cơ sở Khung chính sách </w:t>
      </w:r>
      <w:r w:rsidRPr="00823915">
        <w:t>tái định cư của Dự án và kết quả khảo sát kinh tế xã hội, kiểm kê thiệt hại và tham vấn cộng đồng</w:t>
      </w:r>
      <w:r w:rsidR="003A43FF" w:rsidRPr="00823915">
        <w:rPr>
          <w:rFonts w:eastAsia="Batang"/>
          <w:lang w:val="fr-FR" w:eastAsia="ko-KR"/>
        </w:rPr>
        <w:t>.</w:t>
      </w:r>
    </w:p>
    <w:bookmarkEnd w:id="12"/>
    <w:bookmarkEnd w:id="13"/>
    <w:bookmarkEnd w:id="14"/>
    <w:p w:rsidR="001628B2" w:rsidRPr="00823915" w:rsidRDefault="008877D3" w:rsidP="00000DE6">
      <w:pPr>
        <w:pStyle w:val="TrungXHH"/>
        <w:spacing w:after="0"/>
        <w:rPr>
          <w:b/>
          <w:lang w:val="id-ID"/>
        </w:rPr>
      </w:pPr>
      <w:r w:rsidRPr="00823915">
        <w:rPr>
          <w:b/>
          <w:color w:val="000000"/>
          <w:lang w:val="pt-PT"/>
        </w:rPr>
        <w:t>Mục tiêu của Kế hoạch hành động tái định cư</w:t>
      </w:r>
    </w:p>
    <w:p w:rsidR="0087132D" w:rsidRPr="00C67A78" w:rsidRDefault="00F0265F" w:rsidP="002A5E7A">
      <w:pPr>
        <w:pStyle w:val="ListParagraph"/>
        <w:numPr>
          <w:ilvl w:val="0"/>
          <w:numId w:val="22"/>
        </w:numPr>
        <w:spacing w:before="120" w:after="0"/>
        <w:ind w:left="0" w:firstLine="0"/>
        <w:rPr>
          <w:rFonts w:eastAsia="Batang"/>
          <w:lang w:val="id-ID" w:eastAsia="ko-KR"/>
        </w:rPr>
      </w:pPr>
      <w:r w:rsidRPr="00F0265F">
        <w:rPr>
          <w:rFonts w:eastAsia="Batang"/>
          <w:lang w:val="id-ID" w:eastAsia="ko-KR"/>
        </w:rPr>
        <w:t xml:space="preserve">Mục tiêu chính của RAP này là thay thế và bồi thường cho các tài sản bị mất dựa trên nguyên tắc </w:t>
      </w:r>
      <w:r w:rsidR="000404B5">
        <w:rPr>
          <w:rFonts w:eastAsia="Batang"/>
          <w:lang w:val="en-US" w:eastAsia="ko-KR"/>
        </w:rPr>
        <w:t>giá</w:t>
      </w:r>
      <w:r w:rsidRPr="00F0265F">
        <w:rPr>
          <w:rFonts w:eastAsia="Batang"/>
          <w:lang w:val="id-ID" w:eastAsia="ko-KR"/>
        </w:rPr>
        <w:t xml:space="preserve"> thay thế đầy đủ. </w:t>
      </w:r>
      <w:r w:rsidR="000404B5">
        <w:rPr>
          <w:rFonts w:eastAsia="Batang"/>
          <w:lang w:val="en-US" w:eastAsia="ko-KR"/>
        </w:rPr>
        <w:t>Người bị ảnh hưởng</w:t>
      </w:r>
      <w:r w:rsidRPr="00F0265F">
        <w:rPr>
          <w:rFonts w:eastAsia="Batang"/>
          <w:lang w:val="id-ID" w:eastAsia="ko-KR"/>
        </w:rPr>
        <w:t xml:space="preserve"> sẽ được cung cấp nhiều loại hỗ trợ tiền mặt để ổn định </w:t>
      </w:r>
      <w:r w:rsidR="004E7854">
        <w:rPr>
          <w:rFonts w:eastAsia="Batang"/>
          <w:lang w:val="en-US" w:eastAsia="ko-KR"/>
        </w:rPr>
        <w:t>đời</w:t>
      </w:r>
      <w:r w:rsidRPr="00F0265F">
        <w:rPr>
          <w:rFonts w:eastAsia="Batang"/>
          <w:lang w:val="id-ID" w:eastAsia="ko-KR"/>
        </w:rPr>
        <w:t xml:space="preserve"> sống theo luật pháp và quy định của chính phủ </w:t>
      </w:r>
      <w:r w:rsidR="00DC4352">
        <w:rPr>
          <w:rFonts w:eastAsia="Batang"/>
          <w:lang w:val="en-US" w:eastAsia="ko-KR"/>
        </w:rPr>
        <w:t>ngoài bồi thường cho</w:t>
      </w:r>
      <w:r w:rsidRPr="00F0265F">
        <w:rPr>
          <w:rFonts w:eastAsia="Batang"/>
          <w:lang w:val="id-ID" w:eastAsia="ko-KR"/>
        </w:rPr>
        <w:t xml:space="preserve"> đất đai và tài sản </w:t>
      </w:r>
      <w:r w:rsidR="004E7854">
        <w:rPr>
          <w:rFonts w:eastAsia="Batang"/>
          <w:lang w:val="en-US" w:eastAsia="ko-KR"/>
        </w:rPr>
        <w:t>trên</w:t>
      </w:r>
      <w:r w:rsidRPr="00F0265F">
        <w:rPr>
          <w:rFonts w:eastAsia="Batang"/>
          <w:lang w:val="id-ID" w:eastAsia="ko-KR"/>
        </w:rPr>
        <w:t xml:space="preserve"> đất</w:t>
      </w:r>
      <w:r w:rsidR="008877D3" w:rsidRPr="00C67A78">
        <w:rPr>
          <w:rFonts w:eastAsia="Batang"/>
          <w:lang w:val="id-ID" w:eastAsia="ko-KR"/>
        </w:rPr>
        <w:t>.</w:t>
      </w:r>
    </w:p>
    <w:p w:rsidR="0087132D" w:rsidRPr="00C67A78" w:rsidRDefault="00976BBF" w:rsidP="00000DE6">
      <w:pPr>
        <w:spacing w:before="120"/>
        <w:rPr>
          <w:b/>
          <w:color w:val="000000"/>
          <w:lang w:val="id-ID"/>
        </w:rPr>
      </w:pPr>
      <w:bookmarkStart w:id="15" w:name="_Toc292940861"/>
      <w:bookmarkStart w:id="16" w:name="_Toc401001078"/>
      <w:bookmarkStart w:id="17" w:name="_Toc422839135"/>
      <w:bookmarkStart w:id="18" w:name="_Toc422839491"/>
      <w:r w:rsidRPr="00C67A78">
        <w:rPr>
          <w:b/>
          <w:color w:val="000000"/>
          <w:lang w:val="id-ID"/>
        </w:rPr>
        <w:t>Phạm vi và Tác động Thu hồi đất</w:t>
      </w:r>
    </w:p>
    <w:p w:rsidR="0087132D" w:rsidRPr="00C67A78" w:rsidRDefault="00976BBF" w:rsidP="002A5E7A">
      <w:pPr>
        <w:pStyle w:val="ListParagraph"/>
        <w:numPr>
          <w:ilvl w:val="0"/>
          <w:numId w:val="22"/>
        </w:numPr>
        <w:shd w:val="clear" w:color="auto" w:fill="FFFFFF" w:themeFill="background1"/>
        <w:spacing w:before="120" w:after="0"/>
        <w:ind w:left="0" w:firstLine="0"/>
        <w:rPr>
          <w:rFonts w:eastAsia="SimSun"/>
          <w:lang w:val="id-ID" w:eastAsia="zh-CN"/>
        </w:rPr>
      </w:pPr>
      <w:r w:rsidRPr="00C67A78">
        <w:rPr>
          <w:rFonts w:eastAsia="SimSun"/>
          <w:lang w:val="id-ID" w:eastAsia="zh-CN"/>
        </w:rPr>
        <w:t xml:space="preserve">Việc triển khai thực hiện các công trình sẽ ảnh hưởng đến </w:t>
      </w:r>
      <w:r w:rsidR="00C67A78" w:rsidRPr="00C67A78">
        <w:rPr>
          <w:color w:val="000000" w:themeColor="text1"/>
          <w:lang w:val="eu-ES"/>
        </w:rPr>
        <w:t>58</w:t>
      </w:r>
      <w:r w:rsidR="00210634" w:rsidRPr="00C67A78">
        <w:rPr>
          <w:color w:val="000000" w:themeColor="text1"/>
          <w:lang w:val="eu-ES"/>
        </w:rPr>
        <w:t xml:space="preserve"> hộ (</w:t>
      </w:r>
      <w:r w:rsidR="00C67A78" w:rsidRPr="00C67A78">
        <w:rPr>
          <w:color w:val="000000" w:themeColor="text1"/>
          <w:lang w:val="eu-ES"/>
        </w:rPr>
        <w:t>55</w:t>
      </w:r>
      <w:r w:rsidR="00210634" w:rsidRPr="00C67A78">
        <w:rPr>
          <w:color w:val="000000" w:themeColor="text1"/>
          <w:lang w:val="eu-ES"/>
        </w:rPr>
        <w:t xml:space="preserve"> hộ gia đình và </w:t>
      </w:r>
      <w:r w:rsidR="00C67A78" w:rsidRPr="00C67A78">
        <w:rPr>
          <w:color w:val="000000" w:themeColor="text1"/>
          <w:lang w:val="eu-ES"/>
        </w:rPr>
        <w:t>03</w:t>
      </w:r>
      <w:r w:rsidR="00210634" w:rsidRPr="00C67A78">
        <w:rPr>
          <w:color w:val="000000" w:themeColor="text1"/>
          <w:lang w:val="eu-ES"/>
        </w:rPr>
        <w:t xml:space="preserve"> tổ chức là UBND xã</w:t>
      </w:r>
      <w:r w:rsidR="00C67A78" w:rsidRPr="00C67A78">
        <w:rPr>
          <w:color w:val="000000" w:themeColor="text1"/>
          <w:lang w:val="eu-ES"/>
        </w:rPr>
        <w:t>/phường</w:t>
      </w:r>
      <w:r w:rsidR="00210634" w:rsidRPr="00C67A78">
        <w:rPr>
          <w:color w:val="000000" w:themeColor="text1"/>
          <w:lang w:val="eu-ES"/>
        </w:rPr>
        <w:t>)</w:t>
      </w:r>
      <w:r w:rsidR="00A65AF1">
        <w:rPr>
          <w:color w:val="000000" w:themeColor="text1"/>
          <w:lang w:val="eu-ES"/>
        </w:rPr>
        <w:t>, trong đó bao gồm 03 hộ là dân tộc thiểu số (dân tộc Chăm)</w:t>
      </w:r>
      <w:r w:rsidRPr="00C67A78">
        <w:rPr>
          <w:rFonts w:eastAsia="SimSun"/>
          <w:lang w:val="id-ID" w:eastAsia="zh-CN"/>
        </w:rPr>
        <w:t xml:space="preserve">. Bao gồm (i) </w:t>
      </w:r>
      <w:r w:rsidR="00C67A78" w:rsidRPr="00C67A78">
        <w:rPr>
          <w:color w:val="000000" w:themeColor="text1"/>
          <w:lang w:val="eu-ES"/>
        </w:rPr>
        <w:t>55</w:t>
      </w:r>
      <w:r w:rsidR="00210634" w:rsidRPr="00C67A78">
        <w:rPr>
          <w:color w:val="000000" w:themeColor="text1"/>
          <w:lang w:val="eu-ES"/>
        </w:rPr>
        <w:t xml:space="preserve"> hộ BAH về đất ở, vật kiến trúc và cây cối hoa màu, (ii) 0</w:t>
      </w:r>
      <w:r w:rsidR="00C67A78" w:rsidRPr="00C67A78">
        <w:rPr>
          <w:color w:val="000000" w:themeColor="text1"/>
          <w:lang w:val="eu-ES"/>
        </w:rPr>
        <w:t>3</w:t>
      </w:r>
      <w:r w:rsidR="00210634" w:rsidRPr="00C67A78">
        <w:rPr>
          <w:color w:val="000000" w:themeColor="text1"/>
          <w:lang w:val="eu-ES"/>
        </w:rPr>
        <w:t xml:space="preserve"> UBND xã</w:t>
      </w:r>
      <w:r w:rsidR="00C67A78" w:rsidRPr="00C67A78">
        <w:rPr>
          <w:color w:val="000000" w:themeColor="text1"/>
          <w:lang w:val="eu-ES"/>
        </w:rPr>
        <w:t>/phường</w:t>
      </w:r>
      <w:r w:rsidR="00210634" w:rsidRPr="00C67A78">
        <w:rPr>
          <w:color w:val="000000" w:themeColor="text1"/>
          <w:lang w:val="eu-ES"/>
        </w:rPr>
        <w:t xml:space="preserve"> bị ảnh hưởng bởi mất đất công ích</w:t>
      </w:r>
      <w:r w:rsidR="00A70B14" w:rsidRPr="00C67A78">
        <w:rPr>
          <w:rFonts w:eastAsia="SimSun"/>
          <w:lang w:val="id-ID" w:eastAsia="zh-CN"/>
        </w:rPr>
        <w:t>.</w:t>
      </w:r>
    </w:p>
    <w:p w:rsidR="0087132D" w:rsidRPr="00C67A78" w:rsidRDefault="00A70B14" w:rsidP="002A5E7A">
      <w:pPr>
        <w:pStyle w:val="ListParagraph"/>
        <w:numPr>
          <w:ilvl w:val="0"/>
          <w:numId w:val="22"/>
        </w:numPr>
        <w:shd w:val="clear" w:color="auto" w:fill="FFFFFF" w:themeFill="background1"/>
        <w:spacing w:before="120" w:after="0"/>
        <w:ind w:left="0" w:firstLine="0"/>
        <w:rPr>
          <w:rFonts w:eastAsia="SimSun"/>
          <w:lang w:val="id-ID" w:eastAsia="zh-CN"/>
        </w:rPr>
      </w:pPr>
      <w:r w:rsidRPr="00C67A78">
        <w:rPr>
          <w:rFonts w:eastAsia="SimSun"/>
          <w:lang w:val="id-ID" w:eastAsia="zh-CN"/>
        </w:rPr>
        <w:t xml:space="preserve">Tổng diện tích đất bị thu hồi để triển khai dự án là </w:t>
      </w:r>
      <w:r w:rsidR="00C67A78" w:rsidRPr="00C67A78">
        <w:rPr>
          <w:rFonts w:eastAsia="SimSun"/>
          <w:lang w:val="en-SG" w:eastAsia="zh-CN"/>
        </w:rPr>
        <w:t>5.075</w:t>
      </w:r>
      <w:r w:rsidRPr="00C67A78">
        <w:rPr>
          <w:rFonts w:eastAsia="SimSun"/>
          <w:lang w:val="id-ID" w:eastAsia="zh-CN"/>
        </w:rPr>
        <w:t xml:space="preserve">m². Trong đó: Diện tích đất ở BAH: </w:t>
      </w:r>
      <w:r w:rsidR="00C67A78" w:rsidRPr="00C67A78">
        <w:rPr>
          <w:rFonts w:eastAsia="SimSun"/>
          <w:lang w:val="en-SG" w:eastAsia="zh-CN"/>
        </w:rPr>
        <w:t>2.620</w:t>
      </w:r>
      <w:r w:rsidRPr="00C67A78">
        <w:rPr>
          <w:rFonts w:eastAsia="SimSun"/>
          <w:lang w:val="id-ID" w:eastAsia="zh-CN"/>
        </w:rPr>
        <w:t xml:space="preserve"> m2; </w:t>
      </w:r>
      <w:r w:rsidR="00210634" w:rsidRPr="00C67A78">
        <w:t xml:space="preserve">Đất công ích BAH là: </w:t>
      </w:r>
      <w:r w:rsidR="00C67A78" w:rsidRPr="00C67A78">
        <w:rPr>
          <w:color w:val="000000" w:themeColor="text1"/>
          <w:lang w:val="eu-ES" w:eastAsia="en-US"/>
        </w:rPr>
        <w:t>2.455</w:t>
      </w:r>
      <w:r w:rsidR="00210634" w:rsidRPr="00C67A78">
        <w:rPr>
          <w:lang w:val="id-ID"/>
        </w:rPr>
        <w:t xml:space="preserve"> </w:t>
      </w:r>
      <w:r w:rsidR="00210634" w:rsidRPr="00C67A78">
        <w:rPr>
          <w:color w:val="000000" w:themeColor="text1"/>
          <w:lang w:val="eu-ES" w:eastAsia="en-US"/>
        </w:rPr>
        <w:t>m</w:t>
      </w:r>
      <w:r w:rsidR="00210634" w:rsidRPr="00C67A78">
        <w:rPr>
          <w:color w:val="000000" w:themeColor="text1"/>
          <w:vertAlign w:val="superscript"/>
          <w:lang w:val="eu-ES" w:eastAsia="en-US"/>
        </w:rPr>
        <w:t xml:space="preserve">2 </w:t>
      </w:r>
      <w:r w:rsidR="00C67A78" w:rsidRPr="00C67A78">
        <w:rPr>
          <w:lang w:val="en-SG"/>
        </w:rPr>
        <w:t>là</w:t>
      </w:r>
      <w:r w:rsidR="00210634" w:rsidRPr="00C67A78">
        <w:t xml:space="preserve"> đất giao thông</w:t>
      </w:r>
      <w:r w:rsidR="00C67A78" w:rsidRPr="00C67A78">
        <w:rPr>
          <w:lang w:val="en-SG"/>
        </w:rPr>
        <w:t xml:space="preserve"> </w:t>
      </w:r>
      <w:r w:rsidR="00210634" w:rsidRPr="00C67A78">
        <w:t xml:space="preserve">của </w:t>
      </w:r>
      <w:r w:rsidR="00210634" w:rsidRPr="00C67A78">
        <w:rPr>
          <w:lang w:val="id-ID"/>
        </w:rPr>
        <w:t>0</w:t>
      </w:r>
      <w:r w:rsidR="00C67A78" w:rsidRPr="00C67A78">
        <w:rPr>
          <w:lang w:val="en-SG"/>
        </w:rPr>
        <w:t>3</w:t>
      </w:r>
      <w:r w:rsidR="00210634" w:rsidRPr="00C67A78">
        <w:t xml:space="preserve"> UBND xã</w:t>
      </w:r>
      <w:r w:rsidR="00C67A78" w:rsidRPr="00C67A78">
        <w:rPr>
          <w:lang w:val="en-SG"/>
        </w:rPr>
        <w:t>/phường</w:t>
      </w:r>
      <w:r w:rsidR="00210634" w:rsidRPr="00C67A78">
        <w:t xml:space="preserve"> quản lý</w:t>
      </w:r>
      <w:r w:rsidRPr="00C67A78">
        <w:rPr>
          <w:rFonts w:eastAsia="SimSun"/>
          <w:lang w:val="id-ID" w:eastAsia="zh-CN"/>
        </w:rPr>
        <w:t>.</w:t>
      </w:r>
      <w:r w:rsidR="00C67A78" w:rsidRPr="00C67A78">
        <w:rPr>
          <w:rFonts w:eastAsia="SimSun"/>
          <w:lang w:val="en-SG" w:eastAsia="zh-CN"/>
        </w:rPr>
        <w:t xml:space="preserve"> </w:t>
      </w:r>
      <w:r w:rsidR="00C67A78" w:rsidRPr="00C67A78">
        <w:rPr>
          <w:lang w:val="eu-ES"/>
        </w:rPr>
        <w:t xml:space="preserve">Tổng cộng sẽ có </w:t>
      </w:r>
      <w:r w:rsidR="00C67A78" w:rsidRPr="00C67A78">
        <w:rPr>
          <w:b/>
          <w:lang w:val="eu-ES"/>
        </w:rPr>
        <w:t>70</w:t>
      </w:r>
      <w:r w:rsidR="00C67A78" w:rsidRPr="00C67A78">
        <w:rPr>
          <w:b/>
          <w:bCs/>
          <w:color w:val="FF0000"/>
          <w:sz w:val="22"/>
          <w:szCs w:val="22"/>
          <w:lang w:val="eu-ES"/>
        </w:rPr>
        <w:t xml:space="preserve"> </w:t>
      </w:r>
      <w:r w:rsidR="00C67A78" w:rsidRPr="00C67A78">
        <w:rPr>
          <w:lang w:val="eu-ES"/>
        </w:rPr>
        <w:t xml:space="preserve">cây trồng bao gồm </w:t>
      </w:r>
      <w:r w:rsidR="00C67A78" w:rsidRPr="00C67A78">
        <w:rPr>
          <w:b/>
          <w:lang w:val="eu-ES"/>
        </w:rPr>
        <w:t>47</w:t>
      </w:r>
      <w:r w:rsidR="00C67A78" w:rsidRPr="00C67A78">
        <w:rPr>
          <w:lang w:val="eu-ES"/>
        </w:rPr>
        <w:t xml:space="preserve"> cây chuối; </w:t>
      </w:r>
      <w:r w:rsidR="00C67A78" w:rsidRPr="00C67A78">
        <w:rPr>
          <w:b/>
          <w:bCs/>
          <w:lang w:val="eu-ES"/>
        </w:rPr>
        <w:t>10</w:t>
      </w:r>
      <w:r w:rsidR="00C67A78" w:rsidRPr="00C67A78">
        <w:rPr>
          <w:lang w:val="eu-ES"/>
        </w:rPr>
        <w:t xml:space="preserve"> cây dừa; </w:t>
      </w:r>
      <w:r w:rsidR="00C67A78" w:rsidRPr="00C67A78">
        <w:rPr>
          <w:b/>
          <w:bCs/>
          <w:lang w:val="eu-ES"/>
        </w:rPr>
        <w:t xml:space="preserve">13 </w:t>
      </w:r>
      <w:r w:rsidR="00C67A78" w:rsidRPr="00C67A78">
        <w:rPr>
          <w:lang w:val="eu-ES"/>
        </w:rPr>
        <w:t>cây bàng bị ảnh hưởng bởi các công trình của tiểu dự án.</w:t>
      </w:r>
    </w:p>
    <w:p w:rsidR="006B3BC0" w:rsidRPr="00C67A78" w:rsidRDefault="006B3BC0" w:rsidP="002A5E7A">
      <w:pPr>
        <w:pStyle w:val="ListParagraph"/>
        <w:numPr>
          <w:ilvl w:val="0"/>
          <w:numId w:val="22"/>
        </w:numPr>
        <w:shd w:val="clear" w:color="auto" w:fill="FFFFFF" w:themeFill="background1"/>
        <w:spacing w:before="120" w:after="0"/>
        <w:ind w:left="0" w:firstLine="0"/>
        <w:rPr>
          <w:rFonts w:eastAsia="SimSun"/>
          <w:lang w:val="id-ID" w:eastAsia="zh-CN"/>
        </w:rPr>
      </w:pPr>
      <w:r w:rsidRPr="00C67A78">
        <w:rPr>
          <w:rFonts w:eastAsia="SimSun"/>
          <w:lang w:val="en-SG" w:eastAsia="zh-CN"/>
        </w:rPr>
        <w:t xml:space="preserve">Dự kiến trong </w:t>
      </w:r>
      <w:r w:rsidRPr="00C67A78">
        <w:rPr>
          <w:lang w:val="eu-ES"/>
        </w:rPr>
        <w:t>quá trình thi công các công trình</w:t>
      </w:r>
      <w:r w:rsidR="00C67A78" w:rsidRPr="00C67A78">
        <w:rPr>
          <w:lang w:val="eu-ES"/>
        </w:rPr>
        <w:t xml:space="preserve"> </w:t>
      </w:r>
      <w:r w:rsidRPr="00C67A78">
        <w:rPr>
          <w:lang w:val="eu-ES"/>
        </w:rPr>
        <w:t xml:space="preserve">của Tiểu dự án cũng sẽ gây ảnh hưởng tạm thời đất công ích của </w:t>
      </w:r>
      <w:r w:rsidR="00C67A78" w:rsidRPr="00C67A78">
        <w:rPr>
          <w:lang w:val="eu-ES"/>
        </w:rPr>
        <w:t>03</w:t>
      </w:r>
      <w:r w:rsidRPr="00C67A78">
        <w:rPr>
          <w:lang w:val="eu-ES"/>
        </w:rPr>
        <w:t xml:space="preserve"> xã/phường, với tổng diện tích đất BAH tạm thời ước tính là </w:t>
      </w:r>
      <w:r w:rsidR="00C67A78" w:rsidRPr="00C67A78">
        <w:rPr>
          <w:lang w:val="eu-ES"/>
        </w:rPr>
        <w:t>3</w:t>
      </w:r>
      <w:r w:rsidRPr="00C67A78">
        <w:rPr>
          <w:lang w:val="eu-ES"/>
        </w:rPr>
        <w:t>.000 m2.</w:t>
      </w:r>
    </w:p>
    <w:p w:rsidR="0087132D" w:rsidRPr="00823915" w:rsidRDefault="007B45FD" w:rsidP="00000DE6">
      <w:pPr>
        <w:spacing w:before="120"/>
        <w:rPr>
          <w:b/>
        </w:rPr>
      </w:pPr>
      <w:bookmarkStart w:id="19" w:name="_Toc292940862"/>
      <w:bookmarkStart w:id="20" w:name="_Toc401001079"/>
      <w:bookmarkStart w:id="21" w:name="_Toc422839136"/>
      <w:bookmarkStart w:id="22" w:name="_Toc422839492"/>
      <w:bookmarkEnd w:id="15"/>
      <w:bookmarkEnd w:id="16"/>
      <w:bookmarkEnd w:id="17"/>
      <w:bookmarkEnd w:id="18"/>
      <w:r w:rsidRPr="00823915">
        <w:rPr>
          <w:b/>
        </w:rPr>
        <w:t>Các biện pháp giảm thiểu</w:t>
      </w:r>
    </w:p>
    <w:p w:rsidR="0087132D" w:rsidRPr="00823915" w:rsidRDefault="007B45FD" w:rsidP="002A5E7A">
      <w:pPr>
        <w:numPr>
          <w:ilvl w:val="0"/>
          <w:numId w:val="22"/>
        </w:numPr>
        <w:spacing w:before="120"/>
        <w:ind w:left="0" w:firstLine="0"/>
        <w:jc w:val="both"/>
        <w:rPr>
          <w:lang w:val="eu-ES"/>
        </w:rPr>
      </w:pPr>
      <w:r w:rsidRPr="00823915">
        <w:rPr>
          <w:lang w:val="eu-ES"/>
        </w:rPr>
        <w:t xml:space="preserve">Ban QLDA phối hợp chặt chẽ với đơn vị tư vấn lập dự án và các chuyên gia TĐC nhằm tránh, giảm thiểu và hạn chế sao cho quy mô thu hồi đất là ít nhất và mức độ tác động TĐC là thấp nhất ở tất cả các hạng mục công trình </w:t>
      </w:r>
      <w:r w:rsidR="00A95B96" w:rsidRPr="00823915">
        <w:rPr>
          <w:lang w:val="eu-ES"/>
        </w:rPr>
        <w:t xml:space="preserve">bổ </w:t>
      </w:r>
      <w:r w:rsidR="0045416B" w:rsidRPr="00823915">
        <w:rPr>
          <w:lang w:val="eu-ES"/>
        </w:rPr>
        <w:t>sung</w:t>
      </w:r>
      <w:r w:rsidR="00A95B96" w:rsidRPr="00823915">
        <w:rPr>
          <w:lang w:val="eu-ES"/>
        </w:rPr>
        <w:t xml:space="preserve"> </w:t>
      </w:r>
      <w:r w:rsidRPr="00823915">
        <w:rPr>
          <w:lang w:val="eu-ES"/>
        </w:rPr>
        <w:t>của tiểu dự án. Các biện pháp giảm thiểu tác động tiêu cực được tiến hành thông qua nghiên cứu các phương án thiết kế.</w:t>
      </w:r>
      <w:r w:rsidR="0026519F">
        <w:rPr>
          <w:lang w:val="eu-ES"/>
        </w:rPr>
        <w:t xml:space="preserve"> </w:t>
      </w:r>
      <w:r w:rsidR="0026519F" w:rsidRPr="0026519F">
        <w:rPr>
          <w:lang w:val="eu-ES"/>
        </w:rPr>
        <w:t>Đồng thời, các biện pháp giảm thiểu tác động tạm thời trong thời gian xây dựng đã được nghiên cứu và đề xuất</w:t>
      </w:r>
      <w:r w:rsidR="0026519F">
        <w:rPr>
          <w:lang w:val="eu-ES"/>
        </w:rPr>
        <w:t>.</w:t>
      </w:r>
    </w:p>
    <w:p w:rsidR="0087132D" w:rsidRPr="00823915" w:rsidRDefault="007B45FD" w:rsidP="00000DE6">
      <w:pPr>
        <w:spacing w:before="120"/>
        <w:rPr>
          <w:b/>
          <w:lang w:val="eu-ES"/>
        </w:rPr>
      </w:pPr>
      <w:r w:rsidRPr="00823915">
        <w:rPr>
          <w:b/>
          <w:color w:val="000000"/>
          <w:lang w:val="eu-ES"/>
        </w:rPr>
        <w:t>Khung chính sách và quyền lợi</w:t>
      </w:r>
    </w:p>
    <w:bookmarkEnd w:id="19"/>
    <w:bookmarkEnd w:id="20"/>
    <w:bookmarkEnd w:id="21"/>
    <w:bookmarkEnd w:id="22"/>
    <w:p w:rsidR="001604F4" w:rsidRPr="00823915" w:rsidRDefault="00823915" w:rsidP="002A5E7A">
      <w:pPr>
        <w:numPr>
          <w:ilvl w:val="0"/>
          <w:numId w:val="22"/>
        </w:numPr>
        <w:spacing w:before="120"/>
        <w:ind w:left="0" w:firstLine="0"/>
        <w:jc w:val="both"/>
        <w:rPr>
          <w:color w:val="000000"/>
          <w:lang w:val="eu-ES"/>
        </w:rPr>
      </w:pPr>
      <w:r w:rsidRPr="00823915">
        <w:rPr>
          <w:lang w:val="vi-VN"/>
        </w:rPr>
        <w:t>Khung chính sách tái định cư đã được lập dựa trên chính sách hiện hành và các quyết định của chính phủ Việt Nam và Chính sách hoạt động của Ngân hàng Thế giới (NHTG) về tái định cư không tự nguyện (OP 4.12). Tài liệu này sẽ hướng dẫn để chuẩn bị kế hoạch hành động tái định cư và thực hiện tái định cư cho dự án. Trong trường hợp có sự khác biệt giữa chính sách của Việt Nam và NHTG thì chính sách của NHTG sẽ được áp dụng</w:t>
      </w:r>
      <w:r w:rsidR="008B42CB" w:rsidRPr="00823915">
        <w:rPr>
          <w:color w:val="000000"/>
          <w:lang w:val="eu-ES"/>
        </w:rPr>
        <w:t xml:space="preserve">. </w:t>
      </w:r>
    </w:p>
    <w:p w:rsidR="0087132D" w:rsidRPr="00823915" w:rsidRDefault="008B42CB" w:rsidP="00000DE6">
      <w:pPr>
        <w:spacing w:before="120"/>
        <w:rPr>
          <w:b/>
          <w:color w:val="000000" w:themeColor="text1"/>
        </w:rPr>
      </w:pPr>
      <w:r w:rsidRPr="00823915">
        <w:rPr>
          <w:b/>
          <w:color w:val="000000" w:themeColor="text1"/>
        </w:rPr>
        <w:lastRenderedPageBreak/>
        <w:t>Ngày khóa sổ</w:t>
      </w:r>
    </w:p>
    <w:p w:rsidR="0087132D" w:rsidRPr="00823915" w:rsidRDefault="00823915" w:rsidP="002A5E7A">
      <w:pPr>
        <w:numPr>
          <w:ilvl w:val="0"/>
          <w:numId w:val="22"/>
        </w:numPr>
        <w:spacing w:before="120"/>
        <w:ind w:left="0" w:firstLine="0"/>
        <w:jc w:val="both"/>
        <w:rPr>
          <w:color w:val="000000" w:themeColor="text1"/>
          <w:lang w:val="eu-ES"/>
        </w:rPr>
      </w:pPr>
      <w:r w:rsidRPr="00823915">
        <w:t>Là ngày cơ quan nhà nước có thẩm quyền ban hành thông báo thu hồi đất cho dự án liên quan (Khoản 1, điều 67 Luật đất đai 2013) trước khi thực hiện kiểm đếm chi tiết (DMS). Một cuộc khảo sát đánh giá tác động (điều tra dân số) sẽ được thực hiện trước ngày khóa sổ được công bố để lập danh sách các hộ gia đình bị ảnh hưởng tiềm năng</w:t>
      </w:r>
      <w:r w:rsidR="008B42CB" w:rsidRPr="00823915">
        <w:rPr>
          <w:color w:val="000000" w:themeColor="text1"/>
          <w:lang w:val="eu-ES"/>
        </w:rPr>
        <w:t>.</w:t>
      </w:r>
    </w:p>
    <w:p w:rsidR="0087132D" w:rsidRPr="00823915" w:rsidRDefault="008B42CB" w:rsidP="00000DE6">
      <w:pPr>
        <w:spacing w:before="120"/>
        <w:rPr>
          <w:b/>
          <w:color w:val="000000" w:themeColor="text1"/>
          <w:lang w:val="eu-ES"/>
        </w:rPr>
      </w:pPr>
      <w:r w:rsidRPr="00823915">
        <w:rPr>
          <w:b/>
          <w:color w:val="000000" w:themeColor="text1"/>
          <w:lang w:val="eu-ES"/>
        </w:rPr>
        <w:t>Chương trình phục hồi cuộc sống</w:t>
      </w:r>
    </w:p>
    <w:p w:rsidR="0087132D" w:rsidRPr="00823915" w:rsidRDefault="00684C3B" w:rsidP="002A5E7A">
      <w:pPr>
        <w:numPr>
          <w:ilvl w:val="0"/>
          <w:numId w:val="22"/>
        </w:numPr>
        <w:spacing w:before="120"/>
        <w:ind w:left="0" w:firstLine="0"/>
        <w:jc w:val="both"/>
        <w:rPr>
          <w:color w:val="000000" w:themeColor="text1"/>
          <w:lang w:val="eu-ES"/>
        </w:rPr>
      </w:pPr>
      <w:r w:rsidRPr="00684C3B">
        <w:rPr>
          <w:lang w:val="eu-ES"/>
        </w:rPr>
        <w:t xml:space="preserve">Chương trình phục hồi thu nhập đã được chuẩn bị để giúp các hộ gia đình bị ảnh hưởng </w:t>
      </w:r>
      <w:r>
        <w:rPr>
          <w:lang w:val="eu-ES"/>
        </w:rPr>
        <w:t xml:space="preserve">nặng </w:t>
      </w:r>
      <w:r w:rsidRPr="00684C3B">
        <w:rPr>
          <w:lang w:val="eu-ES"/>
        </w:rPr>
        <w:t xml:space="preserve">và dễ bị tổn thương </w:t>
      </w:r>
      <w:r w:rsidR="008601C8" w:rsidRPr="00823915">
        <w:rPr>
          <w:color w:val="000000" w:themeColor="text1"/>
          <w:lang w:val="eu-ES"/>
        </w:rPr>
        <w:t xml:space="preserve">cải thiện hoặc ít nhất khôi phục thu nhập, sinh kế như trước khi có dự án. Bên cạnh đó, hỗ trợ tài chính, đào tạo nghề sẽ được cung cấp cho người BAH. </w:t>
      </w:r>
    </w:p>
    <w:p w:rsidR="0087132D" w:rsidRPr="00823915" w:rsidRDefault="008601C8" w:rsidP="00000DE6">
      <w:pPr>
        <w:spacing w:before="120"/>
        <w:jc w:val="both"/>
        <w:rPr>
          <w:b/>
        </w:rPr>
      </w:pPr>
      <w:bookmarkStart w:id="23" w:name="_Toc292940866"/>
      <w:bookmarkStart w:id="24" w:name="_Toc401001081"/>
      <w:bookmarkStart w:id="25" w:name="_Toc422839138"/>
      <w:bookmarkStart w:id="26" w:name="_Toc422839494"/>
      <w:r w:rsidRPr="00823915">
        <w:rPr>
          <w:b/>
        </w:rPr>
        <w:t>Tổ chức thực hiện</w:t>
      </w:r>
    </w:p>
    <w:p w:rsidR="0087132D" w:rsidRPr="00823915" w:rsidRDefault="008601C8" w:rsidP="002A5E7A">
      <w:pPr>
        <w:numPr>
          <w:ilvl w:val="0"/>
          <w:numId w:val="22"/>
        </w:numPr>
        <w:spacing w:before="120"/>
        <w:ind w:left="0" w:firstLine="0"/>
        <w:jc w:val="both"/>
        <w:rPr>
          <w:color w:val="FF0000"/>
          <w:lang w:val="eu-ES"/>
        </w:rPr>
      </w:pPr>
      <w:r w:rsidRPr="00823915">
        <w:t xml:space="preserve">Công tác bồi thường hỗ trợ và tái định cư của tiểu dự án sẽ nằm dưới sự quản lý, giám sát của Ban QLDA và Trung tâm Phát triển Quỹ đất </w:t>
      </w:r>
      <w:r w:rsidR="005467E8" w:rsidRPr="00823915">
        <w:t xml:space="preserve">của </w:t>
      </w:r>
      <w:r w:rsidRPr="00823915">
        <w:t>huyện</w:t>
      </w:r>
      <w:r w:rsidR="005467E8" w:rsidRPr="00823915">
        <w:t>/thị xã</w:t>
      </w:r>
      <w:r w:rsidRPr="00823915">
        <w:t xml:space="preserve"> triển khai thực hiện. Trong quá trình triển khai, các tổ chức thực hiện cần có sự phối hợp chặt chẽ với các cơ quan chức năng, chính quyền phường</w:t>
      </w:r>
      <w:r w:rsidR="005467E8" w:rsidRPr="00823915">
        <w:t>/</w:t>
      </w:r>
      <w:r w:rsidRPr="00823915">
        <w:t>xã và cộng đồng dân cư trên địa bàn dự án để đảm bảo công tác bồi thường, hỗ trợ và tái định cư được thực hiện công khai, minh bạch và đúng tiến độ và tuân thủ theo RAP đã được phê duyệt.</w:t>
      </w:r>
    </w:p>
    <w:p w:rsidR="0087132D" w:rsidRPr="00C67A78" w:rsidRDefault="008601C8" w:rsidP="00000DE6">
      <w:pPr>
        <w:spacing w:before="120"/>
        <w:rPr>
          <w:b/>
          <w:color w:val="FF0000"/>
        </w:rPr>
      </w:pPr>
      <w:bookmarkStart w:id="27" w:name="_Toc292940867"/>
      <w:bookmarkStart w:id="28" w:name="_Toc401001082"/>
      <w:bookmarkStart w:id="29" w:name="_Toc422839139"/>
      <w:bookmarkStart w:id="30" w:name="_Toc422839495"/>
      <w:bookmarkEnd w:id="23"/>
      <w:bookmarkEnd w:id="24"/>
      <w:bookmarkEnd w:id="25"/>
      <w:bookmarkEnd w:id="26"/>
      <w:r w:rsidRPr="00C67A78">
        <w:rPr>
          <w:b/>
          <w:color w:val="000000"/>
        </w:rPr>
        <w:t>Tham vấn và Tham gia</w:t>
      </w:r>
    </w:p>
    <w:p w:rsidR="0087132D" w:rsidRPr="00C67A78" w:rsidRDefault="008601C8" w:rsidP="002A5E7A">
      <w:pPr>
        <w:numPr>
          <w:ilvl w:val="0"/>
          <w:numId w:val="22"/>
        </w:numPr>
        <w:spacing w:before="120"/>
        <w:ind w:left="0" w:firstLine="0"/>
        <w:jc w:val="both"/>
        <w:rPr>
          <w:color w:val="FF0000"/>
          <w:lang w:val="eu-ES"/>
        </w:rPr>
      </w:pPr>
      <w:r w:rsidRPr="00C67A78">
        <w:t xml:space="preserve">Kế hoạch hành động tái định cư của tiểu dự án được xây dựng với sự hợp tác chặt chẽ của chính quyền địa phương, đại diện cộng đồng và những người bị ảnh hưởng. Chính quyền tại các </w:t>
      </w:r>
      <w:r w:rsidR="005467E8" w:rsidRPr="00C67A78">
        <w:t>phường</w:t>
      </w:r>
      <w:r w:rsidRPr="00C67A78">
        <w:t xml:space="preserve">/xã và đại diện của các hộ BAH đã được tham vấn thông qua các cuộc họp và tham vấn cộng đồng, điều tra theo phiếu khảo sát đối với hầu hết các hộ dân trong khu vực bị ảnh hưởng. Những thông tin thu được trong quá trình tham vấn là cơ sở quan trọng trong việc lập chính sách tái định cư của tiểu dự án gồm các phương án bồi thường, hỗ trợ và chương trình phục hồi thu nhập. </w:t>
      </w:r>
    </w:p>
    <w:bookmarkEnd w:id="27"/>
    <w:bookmarkEnd w:id="28"/>
    <w:bookmarkEnd w:id="29"/>
    <w:bookmarkEnd w:id="30"/>
    <w:p w:rsidR="0087132D" w:rsidRPr="00C67A78" w:rsidRDefault="0012676D" w:rsidP="00000DE6">
      <w:pPr>
        <w:spacing w:before="120"/>
        <w:rPr>
          <w:b/>
          <w:color w:val="FF0000"/>
        </w:rPr>
      </w:pPr>
      <w:r w:rsidRPr="00C67A78">
        <w:rPr>
          <w:b/>
          <w:color w:val="000000"/>
        </w:rPr>
        <w:t>Giám sát và Đánh giá</w:t>
      </w:r>
    </w:p>
    <w:p w:rsidR="00000DE6" w:rsidRPr="00C67A78" w:rsidRDefault="0012676D" w:rsidP="002A5E7A">
      <w:pPr>
        <w:numPr>
          <w:ilvl w:val="0"/>
          <w:numId w:val="22"/>
        </w:numPr>
        <w:spacing w:before="120"/>
        <w:ind w:left="0" w:firstLine="0"/>
        <w:jc w:val="both"/>
        <w:rPr>
          <w:color w:val="000000"/>
        </w:rPr>
      </w:pPr>
      <w:r w:rsidRPr="00C67A78">
        <w:rPr>
          <w:color w:val="000000"/>
        </w:rPr>
        <w:t>Kế hoạch hành động tái định cư sẽ được thực hiện dưới sự giám sát của Ban QLDA. Ban QLDA cũng tuyển dụng một đơn vị/cá nhân giám sát độc lập để giám sát việc thực hiện Kế hoạch hành động tái định cư.</w:t>
      </w:r>
    </w:p>
    <w:p w:rsidR="001628B2" w:rsidRPr="00C67A78" w:rsidRDefault="0012676D" w:rsidP="002A5E7A">
      <w:pPr>
        <w:numPr>
          <w:ilvl w:val="0"/>
          <w:numId w:val="22"/>
        </w:numPr>
        <w:spacing w:before="120"/>
        <w:ind w:left="0" w:firstLine="0"/>
        <w:jc w:val="both"/>
        <w:rPr>
          <w:color w:val="000000"/>
        </w:rPr>
      </w:pPr>
      <w:r w:rsidRPr="00C67A78">
        <w:rPr>
          <w:color w:val="000000"/>
        </w:rPr>
        <w:t xml:space="preserve">Sau khi hoàn thành dự án, Đơn vị giám sát độc lập sẽ đánh giá để xác định xem mục tiêu của chính sách TĐC có đạt được hay không. Trong trường hợp kết quả đánh giá cho thấy những mục tiêu này chưa đạt được thì Ban QLDA sẽ đề xuất các biện pháp </w:t>
      </w:r>
      <w:r w:rsidR="0090662B">
        <w:rPr>
          <w:color w:val="000000"/>
        </w:rPr>
        <w:t>để đáp ứng các mục tiêu</w:t>
      </w:r>
      <w:r w:rsidRPr="00C67A78">
        <w:rPr>
          <w:color w:val="000000"/>
        </w:rPr>
        <w:t>.</w:t>
      </w:r>
    </w:p>
    <w:p w:rsidR="0087132D" w:rsidRPr="00A86D06" w:rsidRDefault="0012676D" w:rsidP="00000DE6">
      <w:pPr>
        <w:spacing w:before="120"/>
        <w:rPr>
          <w:b/>
        </w:rPr>
      </w:pPr>
      <w:bookmarkStart w:id="31" w:name="_Toc292940868"/>
      <w:bookmarkStart w:id="32" w:name="_Toc401001083"/>
      <w:bookmarkStart w:id="33" w:name="_Toc422839140"/>
      <w:bookmarkStart w:id="34" w:name="_Toc422839496"/>
      <w:bookmarkStart w:id="35" w:name="_Toc401001084"/>
      <w:bookmarkStart w:id="36" w:name="_Toc422839141"/>
      <w:bookmarkStart w:id="37" w:name="_Toc422839497"/>
      <w:r w:rsidRPr="00A86D06">
        <w:rPr>
          <w:b/>
          <w:color w:val="000000"/>
        </w:rPr>
        <w:t>Khiếu nại và Giải quyết Khiếu nại</w:t>
      </w:r>
      <w:bookmarkEnd w:id="31"/>
      <w:bookmarkEnd w:id="32"/>
      <w:bookmarkEnd w:id="33"/>
      <w:bookmarkEnd w:id="34"/>
    </w:p>
    <w:p w:rsidR="0087132D" w:rsidRPr="00A86D06" w:rsidRDefault="0012676D" w:rsidP="002A5E7A">
      <w:pPr>
        <w:numPr>
          <w:ilvl w:val="0"/>
          <w:numId w:val="22"/>
        </w:numPr>
        <w:spacing w:before="120"/>
        <w:ind w:left="0" w:firstLine="0"/>
        <w:jc w:val="both"/>
        <w:rPr>
          <w:color w:val="000000" w:themeColor="text1"/>
        </w:rPr>
      </w:pPr>
      <w:r w:rsidRPr="00A86D06">
        <w:rPr>
          <w:rFonts w:hint="eastAsia"/>
        </w:rPr>
        <w:t>Đ</w:t>
      </w:r>
      <w:r w:rsidRPr="00A86D06">
        <w:t xml:space="preserve">ể </w:t>
      </w:r>
      <w:r w:rsidRPr="00A86D06">
        <w:rPr>
          <w:rFonts w:hint="eastAsia"/>
        </w:rPr>
        <w:t>đ</w:t>
      </w:r>
      <w:r w:rsidRPr="00A86D06">
        <w:t>ảm bảo mọi khiếu nại của ng</w:t>
      </w:r>
      <w:r w:rsidRPr="00A86D06">
        <w:rPr>
          <w:rFonts w:hint="eastAsia"/>
        </w:rPr>
        <w:t>ư</w:t>
      </w:r>
      <w:r w:rsidRPr="00A86D06">
        <w:t>ời d</w:t>
      </w:r>
      <w:r w:rsidRPr="00A86D06">
        <w:rPr>
          <w:rFonts w:hint="eastAsia"/>
        </w:rPr>
        <w:t>â</w:t>
      </w:r>
      <w:r w:rsidRPr="00A86D06">
        <w:t>n bị ảnh h</w:t>
      </w:r>
      <w:r w:rsidRPr="00A86D06">
        <w:rPr>
          <w:rFonts w:hint="eastAsia"/>
        </w:rPr>
        <w:t>ư</w:t>
      </w:r>
      <w:r w:rsidRPr="00A86D06">
        <w:t xml:space="preserve">ởng về thu hồi </w:t>
      </w:r>
      <w:r w:rsidRPr="00A86D06">
        <w:rPr>
          <w:rFonts w:hint="eastAsia"/>
        </w:rPr>
        <w:t>đ</w:t>
      </w:r>
      <w:r w:rsidRPr="00A86D06">
        <w:t xml:space="preserve">ất, </w:t>
      </w:r>
      <w:r w:rsidRPr="00A86D06">
        <w:rPr>
          <w:rFonts w:hint="eastAsia"/>
        </w:rPr>
        <w:t>đ</w:t>
      </w:r>
      <w:r w:rsidRPr="00A86D06">
        <w:t>ền b</w:t>
      </w:r>
      <w:r w:rsidRPr="00A86D06">
        <w:rPr>
          <w:rFonts w:hint="eastAsia"/>
        </w:rPr>
        <w:t>ù</w:t>
      </w:r>
      <w:r w:rsidRPr="00A86D06">
        <w:t xml:space="preserve"> v</w:t>
      </w:r>
      <w:r w:rsidRPr="00A86D06">
        <w:rPr>
          <w:rFonts w:hint="eastAsia"/>
        </w:rPr>
        <w:t>à</w:t>
      </w:r>
      <w:r w:rsidRPr="00A86D06">
        <w:t xml:space="preserve"> t</w:t>
      </w:r>
      <w:r w:rsidRPr="00A86D06">
        <w:rPr>
          <w:rFonts w:hint="eastAsia"/>
        </w:rPr>
        <w:t>á</w:t>
      </w:r>
      <w:r w:rsidRPr="00A86D06">
        <w:t xml:space="preserve">i </w:t>
      </w:r>
      <w:r w:rsidRPr="00A86D06">
        <w:rPr>
          <w:rFonts w:hint="eastAsia"/>
        </w:rPr>
        <w:t>đ</w:t>
      </w:r>
      <w:r w:rsidRPr="00A86D06">
        <w:t>ịnh c</w:t>
      </w:r>
      <w:r w:rsidRPr="00A86D06">
        <w:rPr>
          <w:rFonts w:hint="eastAsia"/>
        </w:rPr>
        <w:t>ư</w:t>
      </w:r>
      <w:r w:rsidRPr="00A86D06">
        <w:t xml:space="preserve"> </w:t>
      </w:r>
      <w:r w:rsidRPr="00A86D06">
        <w:rPr>
          <w:rFonts w:hint="eastAsia"/>
        </w:rPr>
        <w:t>đư</w:t>
      </w:r>
      <w:r w:rsidRPr="00A86D06">
        <w:t>ợc giải quyết kịp thời v</w:t>
      </w:r>
      <w:r w:rsidRPr="00A86D06">
        <w:rPr>
          <w:rFonts w:hint="eastAsia"/>
        </w:rPr>
        <w:t>à</w:t>
      </w:r>
      <w:r w:rsidRPr="00A86D06">
        <w:t xml:space="preserve"> thỏa </w:t>
      </w:r>
      <w:r w:rsidRPr="00A86D06">
        <w:rPr>
          <w:rFonts w:hint="eastAsia"/>
        </w:rPr>
        <w:t>đá</w:t>
      </w:r>
      <w:r w:rsidRPr="00A86D06">
        <w:t>ng, c</w:t>
      </w:r>
      <w:r w:rsidRPr="00A86D06">
        <w:rPr>
          <w:rFonts w:hint="eastAsia"/>
        </w:rPr>
        <w:t>ơ</w:t>
      </w:r>
      <w:r w:rsidRPr="00A86D06">
        <w:t xml:space="preserve"> chế giải quyết khiếu nại </w:t>
      </w:r>
      <w:r w:rsidRPr="00A86D06">
        <w:rPr>
          <w:rFonts w:hint="eastAsia"/>
        </w:rPr>
        <w:t>đã</w:t>
      </w:r>
      <w:r w:rsidRPr="00A86D06">
        <w:t xml:space="preserve"> </w:t>
      </w:r>
      <w:r w:rsidRPr="00A86D06">
        <w:rPr>
          <w:rFonts w:hint="eastAsia"/>
        </w:rPr>
        <w:t>đư</w:t>
      </w:r>
      <w:r w:rsidRPr="00A86D06">
        <w:t>ợc thiết lập trong Kế hoạch t</w:t>
      </w:r>
      <w:r w:rsidRPr="00A86D06">
        <w:rPr>
          <w:rFonts w:hint="eastAsia"/>
        </w:rPr>
        <w:t>á</w:t>
      </w:r>
      <w:r w:rsidRPr="00A86D06">
        <w:t xml:space="preserve">i </w:t>
      </w:r>
      <w:r w:rsidRPr="00A86D06">
        <w:rPr>
          <w:rFonts w:hint="eastAsia"/>
        </w:rPr>
        <w:t>đ</w:t>
      </w:r>
      <w:r w:rsidRPr="00A86D06">
        <w:t>ịnh c</w:t>
      </w:r>
      <w:r w:rsidRPr="00A86D06">
        <w:rPr>
          <w:rFonts w:hint="eastAsia"/>
        </w:rPr>
        <w:t>ư</w:t>
      </w:r>
      <w:r w:rsidRPr="00A86D06">
        <w:t>. Tất cả những ng</w:t>
      </w:r>
      <w:r w:rsidRPr="00A86D06">
        <w:rPr>
          <w:rFonts w:hint="eastAsia"/>
        </w:rPr>
        <w:t>ư</w:t>
      </w:r>
      <w:r w:rsidRPr="00A86D06">
        <w:t>ời bị ảnh h</w:t>
      </w:r>
      <w:r w:rsidRPr="00A86D06">
        <w:rPr>
          <w:rFonts w:hint="eastAsia"/>
        </w:rPr>
        <w:t>ư</w:t>
      </w:r>
      <w:r w:rsidRPr="00A86D06">
        <w:t>ởng c</w:t>
      </w:r>
      <w:r w:rsidRPr="00A86D06">
        <w:rPr>
          <w:rFonts w:hint="eastAsia"/>
        </w:rPr>
        <w:t>ó</w:t>
      </w:r>
      <w:r w:rsidRPr="00A86D06">
        <w:t xml:space="preserve"> thể </w:t>
      </w:r>
      <w:r w:rsidRPr="00A86D06">
        <w:rPr>
          <w:rFonts w:hint="eastAsia"/>
        </w:rPr>
        <w:t>đư</w:t>
      </w:r>
      <w:r w:rsidRPr="00A86D06">
        <w:t>a ra khiếu nại v</w:t>
      </w:r>
      <w:r w:rsidRPr="00A86D06">
        <w:rPr>
          <w:rFonts w:hint="eastAsia"/>
        </w:rPr>
        <w:t>à</w:t>
      </w:r>
      <w:r w:rsidRPr="00A86D06">
        <w:t xml:space="preserve"> thắc mắc bằng văn bản về quyền lợi, gi</w:t>
      </w:r>
      <w:r w:rsidRPr="00A86D06">
        <w:rPr>
          <w:rFonts w:hint="eastAsia"/>
        </w:rPr>
        <w:t>á</w:t>
      </w:r>
      <w:r w:rsidRPr="00A86D06">
        <w:t xml:space="preserve"> </w:t>
      </w:r>
      <w:r w:rsidRPr="00A86D06">
        <w:rPr>
          <w:rFonts w:hint="eastAsia"/>
        </w:rPr>
        <w:t>đ</w:t>
      </w:r>
      <w:r w:rsidRPr="00A86D06">
        <w:t>ền b</w:t>
      </w:r>
      <w:r w:rsidRPr="00A86D06">
        <w:rPr>
          <w:rFonts w:hint="eastAsia"/>
        </w:rPr>
        <w:t>ù</w:t>
      </w:r>
      <w:r w:rsidRPr="00A86D06">
        <w:t>, hỗ trợ, kh</w:t>
      </w:r>
      <w:r w:rsidRPr="00A86D06">
        <w:rPr>
          <w:rFonts w:hint="eastAsia"/>
        </w:rPr>
        <w:t>ô</w:t>
      </w:r>
      <w:r w:rsidRPr="00A86D06">
        <w:t>i phục thu nhập .... C</w:t>
      </w:r>
      <w:r w:rsidRPr="00A86D06">
        <w:rPr>
          <w:rFonts w:hint="eastAsia"/>
        </w:rPr>
        <w:t>á</w:t>
      </w:r>
      <w:r w:rsidRPr="00A86D06">
        <w:t xml:space="preserve">c khiếu nại sẽ </w:t>
      </w:r>
      <w:r w:rsidRPr="00A86D06">
        <w:rPr>
          <w:rFonts w:hint="eastAsia"/>
        </w:rPr>
        <w:t>đư</w:t>
      </w:r>
      <w:r w:rsidRPr="00A86D06">
        <w:t>ợc th</w:t>
      </w:r>
      <w:r w:rsidRPr="00A86D06">
        <w:rPr>
          <w:rFonts w:hint="eastAsia"/>
        </w:rPr>
        <w:t>ô</w:t>
      </w:r>
      <w:r w:rsidRPr="00A86D06">
        <w:t xml:space="preserve">ng qua 3 cấp </w:t>
      </w:r>
      <w:r w:rsidRPr="00A86D06">
        <w:rPr>
          <w:rFonts w:hint="eastAsia"/>
        </w:rPr>
        <w:t>đ</w:t>
      </w:r>
      <w:r w:rsidRPr="00A86D06">
        <w:t xml:space="preserve">ộ </w:t>
      </w:r>
      <w:r w:rsidRPr="00A86D06">
        <w:rPr>
          <w:rFonts w:hint="eastAsia"/>
        </w:rPr>
        <w:t>đ</w:t>
      </w:r>
      <w:r w:rsidRPr="00A86D06">
        <w:t xml:space="preserve">ể </w:t>
      </w:r>
      <w:r w:rsidRPr="00A86D06">
        <w:rPr>
          <w:rFonts w:hint="eastAsia"/>
        </w:rPr>
        <w:t>đư</w:t>
      </w:r>
      <w:r w:rsidRPr="00A86D06">
        <w:t>ợc giải quyết tr</w:t>
      </w:r>
      <w:r w:rsidRPr="00A86D06">
        <w:rPr>
          <w:rFonts w:hint="eastAsia"/>
        </w:rPr>
        <w:t>ư</w:t>
      </w:r>
      <w:r w:rsidRPr="00A86D06">
        <w:t xml:space="preserve">ớc khi gửi cho Tòa án. Ban QLDA sẽ chỉ </w:t>
      </w:r>
      <w:r w:rsidRPr="00A86D06">
        <w:rPr>
          <w:rFonts w:hint="eastAsia"/>
        </w:rPr>
        <w:t>đ</w:t>
      </w:r>
      <w:r w:rsidRPr="00A86D06">
        <w:t>ịnh một nh</w:t>
      </w:r>
      <w:r w:rsidRPr="00A86D06">
        <w:rPr>
          <w:rFonts w:hint="eastAsia"/>
        </w:rPr>
        <w:t>â</w:t>
      </w:r>
      <w:r w:rsidRPr="00A86D06">
        <w:t>n vi</w:t>
      </w:r>
      <w:r w:rsidRPr="00A86D06">
        <w:rPr>
          <w:rFonts w:hint="eastAsia"/>
        </w:rPr>
        <w:t>ê</w:t>
      </w:r>
      <w:r w:rsidRPr="00A86D06">
        <w:t>n phụ tr</w:t>
      </w:r>
      <w:r w:rsidRPr="00A86D06">
        <w:rPr>
          <w:rFonts w:hint="eastAsia"/>
        </w:rPr>
        <w:t>á</w:t>
      </w:r>
      <w:r w:rsidRPr="00A86D06">
        <w:t>ch gi</w:t>
      </w:r>
      <w:r w:rsidRPr="00A86D06">
        <w:rPr>
          <w:rFonts w:hint="eastAsia"/>
        </w:rPr>
        <w:t>á</w:t>
      </w:r>
      <w:r w:rsidRPr="00A86D06">
        <w:t>m s</w:t>
      </w:r>
      <w:r w:rsidRPr="00A86D06">
        <w:rPr>
          <w:rFonts w:hint="eastAsia"/>
        </w:rPr>
        <w:t>á</w:t>
      </w:r>
      <w:r w:rsidRPr="00A86D06">
        <w:t>t v</w:t>
      </w:r>
      <w:r w:rsidRPr="00A86D06">
        <w:rPr>
          <w:rFonts w:hint="eastAsia"/>
        </w:rPr>
        <w:t>à</w:t>
      </w:r>
      <w:r w:rsidRPr="00A86D06">
        <w:t xml:space="preserve"> theo d</w:t>
      </w:r>
      <w:r w:rsidRPr="00A86D06">
        <w:rPr>
          <w:rFonts w:hint="eastAsia"/>
        </w:rPr>
        <w:t>õ</w:t>
      </w:r>
      <w:r w:rsidRPr="00A86D06">
        <w:t>i c</w:t>
      </w:r>
      <w:r w:rsidRPr="00A86D06">
        <w:rPr>
          <w:rFonts w:hint="eastAsia"/>
        </w:rPr>
        <w:t>á</w:t>
      </w:r>
      <w:r w:rsidRPr="00A86D06">
        <w:t xml:space="preserve">c khiếu nại và khiếu nại của người bị ảnh hưởng </w:t>
      </w:r>
      <w:r w:rsidRPr="00A86D06">
        <w:rPr>
          <w:rFonts w:hint="eastAsia"/>
        </w:rPr>
        <w:t>đ</w:t>
      </w:r>
      <w:r w:rsidRPr="00A86D06">
        <w:t>ến khi giải quyết.</w:t>
      </w:r>
    </w:p>
    <w:p w:rsidR="0087132D" w:rsidRPr="00F5494B" w:rsidRDefault="006B03C0" w:rsidP="00000DE6">
      <w:pPr>
        <w:spacing w:before="120"/>
        <w:rPr>
          <w:b/>
        </w:rPr>
      </w:pPr>
      <w:r w:rsidRPr="00F5494B">
        <w:rPr>
          <w:b/>
          <w:color w:val="000000"/>
        </w:rPr>
        <w:t>Dự toán</w:t>
      </w:r>
    </w:p>
    <w:bookmarkEnd w:id="35"/>
    <w:bookmarkEnd w:id="36"/>
    <w:bookmarkEnd w:id="37"/>
    <w:p w:rsidR="001628B2" w:rsidRPr="00F5494B" w:rsidRDefault="005314FB" w:rsidP="00F5494B">
      <w:pPr>
        <w:numPr>
          <w:ilvl w:val="0"/>
          <w:numId w:val="22"/>
        </w:numPr>
        <w:shd w:val="clear" w:color="auto" w:fill="FFFFFF" w:themeFill="background1"/>
        <w:spacing w:before="120"/>
        <w:ind w:left="0" w:firstLine="0"/>
        <w:jc w:val="both"/>
      </w:pPr>
      <w:r w:rsidRPr="00F5494B">
        <w:rPr>
          <w:lang w:val="vi-VN"/>
        </w:rPr>
        <w:t xml:space="preserve">Dự toán chi phí thực hiện Kế hoạch hành động tái định cư cho các công trình của Dự án là </w:t>
      </w:r>
      <w:bookmarkStart w:id="38" w:name="_Hlk42852276"/>
      <w:r w:rsidR="00A86D06" w:rsidRPr="006F6B71">
        <w:rPr>
          <w:b/>
          <w:bCs/>
          <w:color w:val="000000"/>
        </w:rPr>
        <w:t>12</w:t>
      </w:r>
      <w:r w:rsidR="00A86D06">
        <w:rPr>
          <w:b/>
          <w:bCs/>
          <w:color w:val="000000"/>
        </w:rPr>
        <w:t>.</w:t>
      </w:r>
      <w:r w:rsidR="00A86D06" w:rsidRPr="006F6B71">
        <w:rPr>
          <w:b/>
          <w:bCs/>
          <w:color w:val="000000"/>
        </w:rPr>
        <w:t>284</w:t>
      </w:r>
      <w:r w:rsidR="00A86D06">
        <w:rPr>
          <w:b/>
          <w:bCs/>
          <w:color w:val="000000"/>
        </w:rPr>
        <w:t>.</w:t>
      </w:r>
      <w:r w:rsidR="00A86D06" w:rsidRPr="006F6B71">
        <w:rPr>
          <w:b/>
          <w:bCs/>
          <w:color w:val="000000"/>
        </w:rPr>
        <w:t>358</w:t>
      </w:r>
      <w:r w:rsidR="00A86D06">
        <w:rPr>
          <w:b/>
          <w:bCs/>
          <w:color w:val="000000"/>
        </w:rPr>
        <w:t>.</w:t>
      </w:r>
      <w:r w:rsidR="00A86D06" w:rsidRPr="006F6B71">
        <w:rPr>
          <w:b/>
          <w:bCs/>
          <w:color w:val="000000"/>
        </w:rPr>
        <w:t>821</w:t>
      </w:r>
      <w:r w:rsidR="00A86D06">
        <w:rPr>
          <w:b/>
          <w:bCs/>
          <w:color w:val="000000"/>
        </w:rPr>
        <w:t xml:space="preserve"> </w:t>
      </w:r>
      <w:bookmarkEnd w:id="38"/>
      <w:r w:rsidRPr="00F5494B">
        <w:rPr>
          <w:bCs/>
          <w:lang w:val="vi-VN"/>
        </w:rPr>
        <w:t xml:space="preserve">VNĐ (tương ứng </w:t>
      </w:r>
      <w:bookmarkStart w:id="39" w:name="_Hlk42852293"/>
      <w:r w:rsidR="00A86D06" w:rsidRPr="00AD58DC">
        <w:rPr>
          <w:b/>
          <w:color w:val="000000"/>
          <w:lang w:val="eu-ES"/>
        </w:rPr>
        <w:t>528</w:t>
      </w:r>
      <w:r w:rsidR="00A86D06">
        <w:rPr>
          <w:b/>
          <w:color w:val="000000"/>
          <w:lang w:val="eu-ES"/>
        </w:rPr>
        <w:t>.</w:t>
      </w:r>
      <w:r w:rsidR="00A86D06" w:rsidRPr="00AD58DC">
        <w:rPr>
          <w:b/>
          <w:color w:val="000000"/>
          <w:lang w:val="eu-ES"/>
        </w:rPr>
        <w:t>928</w:t>
      </w:r>
      <w:r w:rsidR="00A86D06">
        <w:rPr>
          <w:b/>
          <w:color w:val="000000"/>
          <w:lang w:val="eu-ES"/>
        </w:rPr>
        <w:t xml:space="preserve"> </w:t>
      </w:r>
      <w:bookmarkEnd w:id="39"/>
      <w:r w:rsidRPr="00F5494B">
        <w:rPr>
          <w:lang w:val="vi-VN"/>
        </w:rPr>
        <w:t>USD</w:t>
      </w:r>
      <w:r w:rsidR="00210634" w:rsidRPr="00F5494B">
        <w:rPr>
          <w:lang w:val="vi-VN"/>
        </w:rPr>
        <w:t>).</w:t>
      </w:r>
      <w:r w:rsidR="0045416B" w:rsidRPr="00F5494B">
        <w:t xml:space="preserve"> </w:t>
      </w:r>
      <w:r w:rsidR="006B03C0" w:rsidRPr="00F5494B">
        <w:rPr>
          <w:color w:val="000000"/>
        </w:rPr>
        <w:t xml:space="preserve">Kinh phí này bao gồm chi phí bồi thường/hỗ trợ về đất, công trình, tài sản BAH bởi dự án, chương trình phục hồi thu nhập, hỗ trợ chuyển tiếp và quản lý thực hiện và chi phí dự phòng. </w:t>
      </w:r>
      <w:r w:rsidR="006B03C0" w:rsidRPr="00F5494B">
        <w:t xml:space="preserve"> </w:t>
      </w:r>
      <w:r w:rsidR="006B03C0" w:rsidRPr="00F5494B">
        <w:rPr>
          <w:color w:val="000000"/>
        </w:rPr>
        <w:t xml:space="preserve">Dự toán kinh phí thực hiện công tác giải phòng mặt bằng triển khai dự án sẽ được lấy từ vốn đối ứng của </w:t>
      </w:r>
      <w:r w:rsidR="00E62888">
        <w:rPr>
          <w:color w:val="000000"/>
        </w:rPr>
        <w:t>Chính phủ</w:t>
      </w:r>
      <w:r w:rsidR="006B03C0" w:rsidRPr="00F5494B">
        <w:rPr>
          <w:color w:val="000000"/>
        </w:rPr>
        <w:t>.</w:t>
      </w:r>
    </w:p>
    <w:p w:rsidR="00591B4E" w:rsidRPr="00D03D8F" w:rsidRDefault="00591B4E" w:rsidP="0087132D">
      <w:pPr>
        <w:spacing w:after="200"/>
        <w:jc w:val="both"/>
        <w:rPr>
          <w:b/>
          <w:color w:val="000000"/>
          <w:highlight w:val="yellow"/>
        </w:rPr>
        <w:sectPr w:rsidR="00591B4E" w:rsidRPr="00D03D8F" w:rsidSect="00A350A1">
          <w:footerReference w:type="default" r:id="rId12"/>
          <w:type w:val="nextColumn"/>
          <w:pgSz w:w="11907" w:h="16839" w:code="9"/>
          <w:pgMar w:top="1134" w:right="1134" w:bottom="1134" w:left="1701" w:header="720" w:footer="720" w:gutter="0"/>
          <w:pgNumType w:fmt="lowerRoman"/>
          <w:cols w:space="720"/>
          <w:docGrid w:linePitch="360"/>
        </w:sectPr>
      </w:pPr>
    </w:p>
    <w:p w:rsidR="00681C14" w:rsidRPr="00970793" w:rsidRDefault="006B03C0" w:rsidP="00EF036E">
      <w:pPr>
        <w:pStyle w:val="Heading1"/>
        <w:numPr>
          <w:ilvl w:val="0"/>
          <w:numId w:val="3"/>
        </w:numPr>
        <w:spacing w:before="0" w:after="200"/>
        <w:ind w:left="0" w:firstLine="0"/>
        <w:rPr>
          <w:rFonts w:ascii="Times New Roman" w:hAnsi="Times New Roman"/>
          <w:iCs/>
          <w:color w:val="000000"/>
          <w:sz w:val="24"/>
          <w:szCs w:val="24"/>
          <w:lang w:val="id-ID"/>
        </w:rPr>
      </w:pPr>
      <w:bookmarkStart w:id="40" w:name="_Toc425156375"/>
      <w:bookmarkStart w:id="41" w:name="_Toc425156471"/>
      <w:bookmarkStart w:id="42" w:name="_Toc425156569"/>
      <w:bookmarkStart w:id="43" w:name="_Toc425156668"/>
      <w:bookmarkStart w:id="44" w:name="_Toc425156767"/>
      <w:bookmarkStart w:id="45" w:name="_Toc425156867"/>
      <w:bookmarkStart w:id="46" w:name="_Toc425157090"/>
      <w:bookmarkStart w:id="47" w:name="_Toc425157192"/>
      <w:bookmarkStart w:id="48" w:name="_Toc425156376"/>
      <w:bookmarkStart w:id="49" w:name="_Toc425156472"/>
      <w:bookmarkStart w:id="50" w:name="_Toc425156570"/>
      <w:bookmarkStart w:id="51" w:name="_Toc425156669"/>
      <w:bookmarkStart w:id="52" w:name="_Toc425156768"/>
      <w:bookmarkStart w:id="53" w:name="_Toc425156868"/>
      <w:bookmarkStart w:id="54" w:name="_Toc425157091"/>
      <w:bookmarkStart w:id="55" w:name="_Toc425157193"/>
      <w:bookmarkStart w:id="56" w:name="_Toc425156377"/>
      <w:bookmarkStart w:id="57" w:name="_Toc425156473"/>
      <w:bookmarkStart w:id="58" w:name="_Toc425156571"/>
      <w:bookmarkStart w:id="59" w:name="_Toc425156670"/>
      <w:bookmarkStart w:id="60" w:name="_Toc425156769"/>
      <w:bookmarkStart w:id="61" w:name="_Toc425156869"/>
      <w:bookmarkStart w:id="62" w:name="_Toc425157092"/>
      <w:bookmarkStart w:id="63" w:name="_Toc425157194"/>
      <w:bookmarkStart w:id="64" w:name="_Toc523820480"/>
      <w:bookmarkStart w:id="65" w:name="_Toc47356293"/>
      <w:bookmarkStart w:id="66" w:name="_Toc197793144"/>
      <w:bookmarkStart w:id="67" w:name="_Toc197796234"/>
      <w:bookmarkStart w:id="68" w:name="_Toc22635830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70793">
        <w:rPr>
          <w:rFonts w:ascii="Times New Roman" w:hAnsi="Times New Roman"/>
          <w:iCs/>
          <w:color w:val="000000"/>
          <w:sz w:val="24"/>
          <w:szCs w:val="24"/>
        </w:rPr>
        <w:lastRenderedPageBreak/>
        <w:t>MÔ TẢ DỰ ÁN</w:t>
      </w:r>
      <w:bookmarkEnd w:id="64"/>
      <w:bookmarkEnd w:id="65"/>
    </w:p>
    <w:p w:rsidR="0093778F" w:rsidRPr="00970793" w:rsidRDefault="006B03C0"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69" w:name="_Toc523820481"/>
      <w:bookmarkStart w:id="70" w:name="_Toc47356294"/>
      <w:bookmarkStart w:id="71" w:name="_Toc292940871"/>
      <w:bookmarkStart w:id="72" w:name="_Toc292955673"/>
      <w:bookmarkStart w:id="73" w:name="_Toc400003546"/>
      <w:bookmarkEnd w:id="66"/>
      <w:bookmarkEnd w:id="67"/>
      <w:bookmarkEnd w:id="68"/>
      <w:r w:rsidRPr="00970793">
        <w:rPr>
          <w:i w:val="0"/>
          <w:color w:val="000000"/>
          <w:sz w:val="24"/>
          <w:szCs w:val="24"/>
          <w:lang w:val="eu-ES"/>
        </w:rPr>
        <w:t>Thông tin chung về dự án</w:t>
      </w:r>
      <w:bookmarkEnd w:id="69"/>
      <w:bookmarkEnd w:id="70"/>
    </w:p>
    <w:p w:rsidR="00912D7E" w:rsidRPr="009B0AD8" w:rsidRDefault="00912D7E" w:rsidP="002A5E7A">
      <w:pPr>
        <w:pStyle w:val="ListParagraph"/>
        <w:numPr>
          <w:ilvl w:val="0"/>
          <w:numId w:val="63"/>
        </w:numPr>
        <w:spacing w:after="200"/>
        <w:ind w:left="0" w:firstLine="0"/>
      </w:pPr>
      <w:bookmarkStart w:id="74" w:name="_Toc455065981"/>
      <w:bookmarkStart w:id="75" w:name="_Toc273369997"/>
      <w:bookmarkEnd w:id="71"/>
      <w:bookmarkEnd w:id="72"/>
      <w:bookmarkEnd w:id="73"/>
      <w:r w:rsidRPr="009B0AD8">
        <w:t xml:space="preserve">Chính phủ Việt Nam đã nhận được Khoản tín dụng từ Hiệp hội phát triển quốc tế (IDA) để tài trợ cho Dự án Chống chịu khí hậu tổng hợp và sinh kế bền vững đồng bằng sông Cửu Long (ICRSL). Dự án bắt đầu từ Quý 3/2016 và mục tiêu phát triển của Dự án là “Tăng </w:t>
      </w:r>
      <w:r w:rsidRPr="006704E4">
        <w:t>cường các công cụ lập quy hoạch/kế hoạch thích ứng với biến đổi khí hậu, nâng cao khả năng chống chịu với biến đổi khí hậu cho các hoạt động quản lý tài nguyên đất và nước tại một số tỉnh được lựa chọn khu vực Đồng bằng Sông Cửu Long (ĐBSCL).” Tổng mức đầu</w:t>
      </w:r>
      <w:r w:rsidRPr="009B0AD8">
        <w:t xml:space="preserve"> tư của Dự án là 385,9 triệu USD (trong đó bao gồm 310 triệu USD từ IDA, 72,5 triệu USD vốn đối ứng của Chính phủ và 2,4 triệu USD nguồn vốn tư nhân). </w:t>
      </w:r>
      <w:r w:rsidR="00970793" w:rsidRPr="009B0AD8">
        <w:rPr>
          <w:lang w:val="en-SG"/>
        </w:rPr>
        <w:t xml:space="preserve">Dự án được thực hiện trong khoảng thời gian 6 năm (2016-2022). </w:t>
      </w:r>
      <w:r w:rsidRPr="009B0AD8">
        <w:t>Dự án có 5 hợp phần sau:</w:t>
      </w:r>
    </w:p>
    <w:p w:rsidR="00912D7E" w:rsidRPr="00970793" w:rsidRDefault="00912D7E" w:rsidP="002A5E7A">
      <w:pPr>
        <w:pStyle w:val="ListParagraph"/>
        <w:numPr>
          <w:ilvl w:val="0"/>
          <w:numId w:val="64"/>
        </w:numPr>
        <w:spacing w:after="200"/>
        <w:ind w:left="360"/>
      </w:pPr>
      <w:r w:rsidRPr="00970793">
        <w:rPr>
          <w:b/>
        </w:rPr>
        <w:t>Hợp phần I: Tăng cường công tác giám sát, phân tích và hệ hống cơ sở dữ liệu (61,29 triệu USD):</w:t>
      </w:r>
      <w:r w:rsidRPr="00970793">
        <w:t xml:space="preserve"> Hợp phân I tập trung vào việc khắc phục tình trạng thiếu hụt cơ sở dữ liệu, đồng bộ hóa các tài liệu và sử dụng tối ưu các cơ sở dữ liệu trong việc chỉ đạo điều hành về lập kế hoạch, chính sách, phối hợp, đặc biệt là vận hành hệ thống thủy lợi trong việc phục vụ sản xuất, dân sinh nhằm giảm thiểu tối đa các tác động bất lợi do biến đổi khí hậu gây ra.</w:t>
      </w:r>
    </w:p>
    <w:p w:rsidR="00912D7E" w:rsidRPr="00970793" w:rsidRDefault="00912D7E" w:rsidP="002A5E7A">
      <w:pPr>
        <w:pStyle w:val="ListParagraph"/>
        <w:numPr>
          <w:ilvl w:val="0"/>
          <w:numId w:val="64"/>
        </w:numPr>
        <w:spacing w:after="200"/>
        <w:ind w:left="360"/>
      </w:pPr>
      <w:r w:rsidRPr="00970793">
        <w:rPr>
          <w:b/>
        </w:rPr>
        <w:t>Hợp phần II: Quản lý lũ vùng thượng nguồn (100,909 triệu USD)</w:t>
      </w:r>
      <w:r w:rsidRPr="00970793">
        <w:t xml:space="preserve">: Mục tiêu chính của Hợp phần này là để bảo vệ và nâng cao các tác dụng tích cực của lũ qua biện pháp kiểm soát lũ (trữ lũ) và tăng thu nhập nông thôn và bảo vệ tài sản có giá trị cao. Có thể sử dụng (i) biện pháp kiểm soát lũ (giữ nước lũ) có lợi hơn ở các khu vực nông thôn và cung cấp các lựa chọn thay thế trong sản xuất nông nghiệp và thủy sản; (ii) cung cấp hỗ trợ sinh kế cho nông dân để họ có vụ sản xuất thay thế vụ lúa trong mùa lũ, bao gồm cả nuôi trồng thủy sản; (iii) xây dựng và nâng cấp cơ sở hạ tầng để bảo vệ tài sản có giá trị cao như đô thị và vườn cây ăn trái, và hỗ trợ sử dụng nước hiệu quả nông nghiệp vào mùa khô.  </w:t>
      </w:r>
    </w:p>
    <w:p w:rsidR="00912D7E" w:rsidRPr="00970793" w:rsidRDefault="00912D7E" w:rsidP="002A5E7A">
      <w:pPr>
        <w:pStyle w:val="ListParagraph"/>
        <w:numPr>
          <w:ilvl w:val="0"/>
          <w:numId w:val="64"/>
        </w:numPr>
        <w:spacing w:after="200"/>
        <w:ind w:left="360"/>
      </w:pPr>
      <w:r w:rsidRPr="00970793">
        <w:rPr>
          <w:b/>
        </w:rPr>
        <w:t>Hợp phần III: Thích ứng với chuyển đổi độ mặn vùng Cửa Sông (107,075 triệu USD)</w:t>
      </w:r>
      <w:r w:rsidRPr="00970793">
        <w:t>: Mục tiêu chính của Hợp phần này là nhằm giải quyết các thách thức liên quan đến xâm nhập mặn, xói lở bờ biển, nuôi trồng thủy sản bền vững và cải thiện sinh kế cho cộng đồng sống tại vùng ven biển. Các hoạt động sẽ bao gồm: (i) xây dựng hệ thống phòng hộ ven biển bao gồm các loại kè, đê bao và rừng ngập mặn; (ii) nâng cấp cơ sở hạ tầng thủy lợi và nông nghiệp dọc theo vùng ven biển để tăng tính linh hoạt và bền vững cho nuôi trồng thủy sản và thích ứng với thay đổi độ mặn; (iii) hỗ trợ cho nông dân để chuyển đổi (nếu cần) sang các hoạt động canh tác nước lợ có tính bền vững hơn như rừng ngập mặn kết hợp nuôi tôm, lúa-tôm, và các hoạt động nuôi trồng thủy sản khác; và (iv) hỗ trợ nông nghiệp thông minh thích ứng với khí hậu bằng cách tạo điều kiện sử dụng nước hiệu quả trong mùa khô.</w:t>
      </w:r>
    </w:p>
    <w:p w:rsidR="00912D7E" w:rsidRPr="00970793" w:rsidRDefault="00912D7E" w:rsidP="002A5E7A">
      <w:pPr>
        <w:pStyle w:val="ListParagraph"/>
        <w:numPr>
          <w:ilvl w:val="0"/>
          <w:numId w:val="64"/>
        </w:numPr>
        <w:spacing w:after="200"/>
        <w:ind w:left="360"/>
      </w:pPr>
      <w:r w:rsidRPr="00970793">
        <w:rPr>
          <w:b/>
        </w:rPr>
        <w:t>Hợp phần IV: Bảo vệ bờ biển vùng Bán đảo (101,148 triệu USD)</w:t>
      </w:r>
      <w:r w:rsidRPr="00970793">
        <w:t xml:space="preserve">: Các hoạt động bao gồm (i) xây dựng/cải tạo đai rừng phòng hộ ven biển bao gồm kết hợp các loại kè, đê bao và vành đai rừng ngập mặn; (ii) nâng cấp cơ sở hạ tầng kiểm soát triều cường và nguồn nước mặn dọc theo vùng ven biển để cho giúp các hoạt động nuôi trồng thủy sản được linh hoạt và bền vững; (iv) kiểm soát nguồn nước ngầm sử dụng cho nông nghiệp/thủy sản và phát triển các nguồn nước ngọt để dung cho sinh hoạt; (v) hỗ trợ cho nông dân để giúp họ thực hiện các hoạt động canh tác nước lợ có tính bền vững hơn như mô hình rừng ngập mặn- tôm sinh thái và các hoạt động thủy sản khác; và (vi) hỗ trợ nông nghiệp thông minh thích ứng với khi hậu để sử dụng nước hiệu quả. </w:t>
      </w:r>
    </w:p>
    <w:p w:rsidR="00912D7E" w:rsidRPr="00970793" w:rsidRDefault="00912D7E" w:rsidP="002A5E7A">
      <w:pPr>
        <w:pStyle w:val="ListParagraph"/>
        <w:numPr>
          <w:ilvl w:val="0"/>
          <w:numId w:val="64"/>
        </w:numPr>
        <w:spacing w:after="200"/>
        <w:ind w:left="360"/>
      </w:pPr>
      <w:r w:rsidRPr="00970793">
        <w:rPr>
          <w:b/>
        </w:rPr>
        <w:lastRenderedPageBreak/>
        <w:t>Hợp phần V: Hỗ trợ Quản lý và Thực hiện Dự án (14,557 triệu USD)</w:t>
      </w:r>
      <w:r w:rsidRPr="00970793">
        <w:t>: Hợp phần này được chia thành hỗ trợ quản lý dự án và tăng cường năng lực cho MONRE/MARD/MPI và các tỉnh tham gia dự án. Hợp phần này sẽ hỗ trợ các chi phí gia tăng liên quan đến quản lý dự án và cung cấp các dịch vụ tư vấn để quản lý dự án tổng thể, quản lý tài chính, đấu thầu, chính sách an toàn và giám sát đánh giá</w:t>
      </w:r>
      <w:r w:rsidRPr="00970793">
        <w:rPr>
          <w:position w:val="1"/>
          <w:lang w:val="vi-VN"/>
        </w:rPr>
        <w:t>.</w:t>
      </w:r>
    </w:p>
    <w:p w:rsidR="00970793" w:rsidRPr="00970793" w:rsidRDefault="00970793" w:rsidP="002A5E7A">
      <w:pPr>
        <w:pStyle w:val="ListParagraph"/>
        <w:numPr>
          <w:ilvl w:val="0"/>
          <w:numId w:val="63"/>
        </w:numPr>
        <w:spacing w:after="200"/>
        <w:ind w:left="0" w:firstLine="0"/>
        <w:rPr>
          <w:position w:val="1"/>
          <w:lang w:val="vi-VN"/>
        </w:rPr>
      </w:pPr>
      <w:r w:rsidRPr="00970793">
        <w:rPr>
          <w:b/>
          <w:bCs/>
        </w:rPr>
        <w:t>Tiểu dự án 01</w:t>
      </w:r>
      <w:r w:rsidRPr="00970793">
        <w:t xml:space="preserve"> thuộc Hợp phần 2 của Dự án: </w:t>
      </w:r>
      <w:r w:rsidRPr="00970793">
        <w:rPr>
          <w:b/>
          <w:bCs/>
        </w:rPr>
        <w:t>Chống chịu khí hậu tổng hợp và sinh kế bền vững ĐBSCL</w:t>
      </w:r>
      <w:r w:rsidRPr="00970793">
        <w:rPr>
          <w:b/>
          <w:bCs/>
          <w:lang w:eastAsia="ja-JP"/>
        </w:rPr>
        <w:t xml:space="preserve"> (ICRSL)</w:t>
      </w:r>
      <w:r w:rsidRPr="00970793">
        <w:rPr>
          <w:lang w:eastAsia="ja-JP"/>
        </w:rPr>
        <w:t xml:space="preserve">. Được thực hiện </w:t>
      </w:r>
      <w:r w:rsidRPr="00970793">
        <w:t>tại 03 tỉnh của ĐBSCL: Vùng thượng nguồn (An Giang) và vùng bán đảo (Cà Mau, Kiên Giang)</w:t>
      </w:r>
      <w:r w:rsidRPr="00970793">
        <w:rPr>
          <w:lang w:val="en-SG"/>
        </w:rPr>
        <w:t>.</w:t>
      </w:r>
    </w:p>
    <w:p w:rsidR="00970793" w:rsidRPr="006844DD" w:rsidRDefault="00970793" w:rsidP="00970793">
      <w:pPr>
        <w:spacing w:before="120" w:after="120" w:line="264" w:lineRule="auto"/>
        <w:jc w:val="both"/>
        <w:rPr>
          <w:bCs/>
          <w:i/>
          <w:lang w:val="en-GB" w:eastAsia="x-none"/>
        </w:rPr>
      </w:pPr>
      <w:r w:rsidRPr="00970793">
        <w:rPr>
          <w:bCs/>
          <w:i/>
          <w:lang w:val="en-GB" w:eastAsia="x-none"/>
        </w:rPr>
        <w:t xml:space="preserve">Mục tiêu chung: </w:t>
      </w:r>
      <w:r w:rsidRPr="00970793">
        <w:rPr>
          <w:bCs/>
        </w:rPr>
        <w:t xml:space="preserve">Khắc phục tình trạng xói lở bờ sông, bờ biển, bảo vệ dân cư, cơ sở hạ tầng, </w:t>
      </w:r>
      <w:r w:rsidRPr="006844DD">
        <w:rPr>
          <w:bCs/>
        </w:rPr>
        <w:t>đất vùng ven sông ven biển, tạo điều kiện ổn định và phát triển sinh kế, nâng cao thu nhập cho người dân trong vùng dự án.</w:t>
      </w:r>
    </w:p>
    <w:p w:rsidR="00406E84" w:rsidRPr="003E2A63" w:rsidRDefault="00970793" w:rsidP="00970793">
      <w:pPr>
        <w:spacing w:before="120" w:after="120" w:line="264" w:lineRule="auto"/>
        <w:jc w:val="both"/>
        <w:rPr>
          <w:b/>
          <w:i/>
          <w:lang w:val="en-GB" w:eastAsia="x-none"/>
        </w:rPr>
      </w:pPr>
      <w:r w:rsidRPr="006844DD">
        <w:rPr>
          <w:bCs/>
          <w:i/>
          <w:lang w:val="en-GB" w:eastAsia="x-none"/>
        </w:rPr>
        <w:t>Mục tiêu cụ thể:</w:t>
      </w:r>
      <w:r w:rsidRPr="006844DD">
        <w:rPr>
          <w:b/>
          <w:i/>
          <w:lang w:val="en-GB" w:eastAsia="x-none"/>
        </w:rPr>
        <w:t xml:space="preserve"> </w:t>
      </w:r>
      <w:r w:rsidRPr="006844DD">
        <w:t xml:space="preserve">Làm nhằm chấm dứt xói lở tại các vị trí xung yếu (khẩn cấp) được lựa chọn, giúp thúc đẩy công tác quản lý đất và nước tốt hơn, nâng cao khả năng chống chịu thiên tai </w:t>
      </w:r>
      <w:r w:rsidRPr="003E2A63">
        <w:t>trong điều kiện biến đổi khí hậu và nước biển dâng tại các tỉnh được lựa chọn ở ĐBSCL</w:t>
      </w:r>
      <w:r w:rsidR="00F411D8" w:rsidRPr="003E2A63">
        <w:rPr>
          <w:rFonts w:eastAsia="Batang"/>
          <w:lang w:val="vi-VN" w:eastAsia="ko-KR"/>
        </w:rPr>
        <w:t>.</w:t>
      </w:r>
    </w:p>
    <w:p w:rsidR="00DE56D7" w:rsidRPr="003E2A63" w:rsidRDefault="006844DD" w:rsidP="00E21DB4">
      <w:pPr>
        <w:pStyle w:val="StyleStyleHeading3SectionSection1SW-Heading3small-head3CharHea"/>
        <w:numPr>
          <w:ilvl w:val="1"/>
          <w:numId w:val="6"/>
        </w:numPr>
        <w:spacing w:before="0" w:after="200" w:line="240" w:lineRule="auto"/>
        <w:outlineLvl w:val="1"/>
        <w:rPr>
          <w:i w:val="0"/>
          <w:color w:val="000000"/>
          <w:sz w:val="24"/>
          <w:szCs w:val="24"/>
          <w:lang w:val="eu-ES"/>
        </w:rPr>
      </w:pPr>
      <w:bookmarkStart w:id="76" w:name="_Toc519089395"/>
      <w:bookmarkStart w:id="77" w:name="_Toc519089468"/>
      <w:bookmarkStart w:id="78" w:name="_Toc519089581"/>
      <w:bookmarkStart w:id="79" w:name="_Toc519176629"/>
      <w:bookmarkStart w:id="80" w:name="_Toc523820482"/>
      <w:bookmarkStart w:id="81" w:name="_Toc47356295"/>
      <w:bookmarkEnd w:id="74"/>
      <w:bookmarkEnd w:id="76"/>
      <w:bookmarkEnd w:id="77"/>
      <w:bookmarkEnd w:id="78"/>
      <w:bookmarkEnd w:id="79"/>
      <w:r w:rsidRPr="003E2A63">
        <w:rPr>
          <w:i w:val="0"/>
          <w:iCs w:val="0"/>
          <w:sz w:val="24"/>
          <w:szCs w:val="24"/>
        </w:rPr>
        <w:t>Tiểu dự án 01 : Xử lý sạt lở bờ sông, bờ biển vùng Đồng bằng sông Cửu Long</w:t>
      </w:r>
      <w:r w:rsidRPr="003E2A63">
        <w:rPr>
          <w:sz w:val="28"/>
          <w:szCs w:val="28"/>
        </w:rPr>
        <w:t xml:space="preserve"> </w:t>
      </w:r>
      <w:r w:rsidR="00F411D8" w:rsidRPr="003E2A63">
        <w:rPr>
          <w:i w:val="0"/>
          <w:color w:val="000000"/>
          <w:sz w:val="24"/>
          <w:szCs w:val="24"/>
          <w:lang w:val="eu-ES"/>
        </w:rPr>
        <w:t xml:space="preserve">– tỉnh </w:t>
      </w:r>
      <w:bookmarkEnd w:id="80"/>
      <w:r w:rsidRPr="003E2A63">
        <w:rPr>
          <w:i w:val="0"/>
          <w:color w:val="000000"/>
          <w:sz w:val="24"/>
          <w:szCs w:val="24"/>
          <w:lang w:val="eu-ES"/>
        </w:rPr>
        <w:t>An Giang</w:t>
      </w:r>
      <w:bookmarkEnd w:id="81"/>
    </w:p>
    <w:p w:rsidR="0087132D" w:rsidRPr="003E2A63" w:rsidRDefault="003E2A63" w:rsidP="002A5E7A">
      <w:pPr>
        <w:numPr>
          <w:ilvl w:val="0"/>
          <w:numId w:val="63"/>
        </w:numPr>
        <w:spacing w:after="200"/>
        <w:ind w:left="0" w:firstLine="0"/>
        <w:jc w:val="both"/>
        <w:rPr>
          <w:lang w:val="vi-VN"/>
        </w:rPr>
      </w:pPr>
      <w:r w:rsidRPr="003E2A63">
        <w:rPr>
          <w:bCs/>
          <w:iCs/>
          <w:lang w:val="en-GB" w:eastAsia="x-none"/>
        </w:rPr>
        <w:t>Tiểu dự án 01 nhằm</w:t>
      </w:r>
      <w:r w:rsidRPr="003E2A63">
        <w:rPr>
          <w:b/>
          <w:i/>
          <w:lang w:val="en-GB" w:eastAsia="x-none"/>
        </w:rPr>
        <w:t xml:space="preserve"> </w:t>
      </w:r>
      <w:r w:rsidRPr="003E2A63">
        <w:t>khắc phục tình trạng xói lở bờ sông, bờ biển, bảo vệ dân cư, cơ sở hạ tầng, đất vùng ven sông ven biển, tạo điều kiện ổn định và phát triển sinh kế, nâng cao thu nhập cho người dân trong vùng dự án</w:t>
      </w:r>
      <w:r w:rsidR="00F411D8" w:rsidRPr="003E2A63">
        <w:rPr>
          <w:lang w:val="eu-ES"/>
        </w:rPr>
        <w:t>.</w:t>
      </w:r>
      <w:r w:rsidR="00910A99" w:rsidRPr="003E2A63">
        <w:rPr>
          <w:lang w:val="eu-ES"/>
        </w:rPr>
        <w:t xml:space="preserve"> </w:t>
      </w:r>
    </w:p>
    <w:p w:rsidR="003E2A63" w:rsidRDefault="003E2A63" w:rsidP="002A5E7A">
      <w:pPr>
        <w:pStyle w:val="ListParagraph"/>
        <w:widowControl w:val="0"/>
        <w:numPr>
          <w:ilvl w:val="0"/>
          <w:numId w:val="63"/>
        </w:numPr>
        <w:autoSpaceDE w:val="0"/>
        <w:autoSpaceDN w:val="0"/>
        <w:ind w:left="0" w:firstLine="0"/>
      </w:pPr>
      <w:r w:rsidRPr="003E2A63">
        <w:t>Tỉnh An Giang</w:t>
      </w:r>
      <w:r>
        <w:rPr>
          <w:lang w:val="en-SG"/>
        </w:rPr>
        <w:t xml:space="preserve"> thực hiện 02</w:t>
      </w:r>
      <w:r w:rsidRPr="003E2A63">
        <w:t xml:space="preserve"> hạng mục: </w:t>
      </w:r>
    </w:p>
    <w:p w:rsidR="003E2A63" w:rsidRDefault="003E2A63" w:rsidP="00776367">
      <w:pPr>
        <w:pStyle w:val="ListParagraph"/>
        <w:widowControl w:val="0"/>
        <w:numPr>
          <w:ilvl w:val="0"/>
          <w:numId w:val="66"/>
        </w:numPr>
        <w:autoSpaceDE w:val="0"/>
        <w:autoSpaceDN w:val="0"/>
      </w:pPr>
      <w:r w:rsidRPr="003E2A63">
        <w:t>Kè chống sát lở sông Hậu đoạn qua xã Châu Phong (l=2,5km)</w:t>
      </w:r>
      <w:r>
        <w:rPr>
          <w:lang w:val="en-SG"/>
        </w:rPr>
        <w:t>, tổng mức đầu tư 340 tỷ đồng.</w:t>
      </w:r>
    </w:p>
    <w:p w:rsidR="003E2A63" w:rsidRDefault="003E2A63" w:rsidP="00776367">
      <w:pPr>
        <w:pStyle w:val="ListParagraph"/>
        <w:widowControl w:val="0"/>
        <w:numPr>
          <w:ilvl w:val="0"/>
          <w:numId w:val="66"/>
        </w:numPr>
        <w:autoSpaceDE w:val="0"/>
        <w:autoSpaceDN w:val="0"/>
      </w:pPr>
      <w:r w:rsidRPr="003E2A63">
        <w:t>Kè chống sạt lở khu vực thành phố Long Xuyên, đoạn từ cầu Tôn Đức Thắng đến rạch Dung (L=2km)</w:t>
      </w:r>
      <w:r>
        <w:rPr>
          <w:lang w:val="en-SG"/>
        </w:rPr>
        <w:t>, tổng mức đầu tư 100 tỷ đồng.</w:t>
      </w:r>
      <w:r w:rsidRPr="003E2A63">
        <w:t xml:space="preserve"> </w:t>
      </w:r>
    </w:p>
    <w:p w:rsidR="00A90C41" w:rsidRDefault="00A90C41" w:rsidP="00776367">
      <w:pPr>
        <w:widowControl w:val="0"/>
        <w:autoSpaceDE w:val="0"/>
        <w:autoSpaceDN w:val="0"/>
      </w:pPr>
      <w:r>
        <w:t>Vị trí các hạng mục dự án:</w:t>
      </w:r>
    </w:p>
    <w:tbl>
      <w:tblPr>
        <w:tblStyle w:val="TableGrid"/>
        <w:tblW w:w="0" w:type="auto"/>
        <w:tblLook w:val="04A0" w:firstRow="1" w:lastRow="0" w:firstColumn="1" w:lastColumn="0" w:noHBand="0" w:noVBand="1"/>
      </w:tblPr>
      <w:tblGrid>
        <w:gridCol w:w="4687"/>
        <w:gridCol w:w="4601"/>
      </w:tblGrid>
      <w:tr w:rsidR="00A90C41" w:rsidTr="00D82A7A">
        <w:tc>
          <w:tcPr>
            <w:tcW w:w="4531" w:type="dxa"/>
            <w:shd w:val="clear" w:color="auto" w:fill="C5E0B3" w:themeFill="accent6" w:themeFillTint="66"/>
          </w:tcPr>
          <w:p w:rsidR="00A90C41" w:rsidRDefault="00A90C41" w:rsidP="00776367">
            <w:pPr>
              <w:widowControl w:val="0"/>
              <w:autoSpaceDE w:val="0"/>
              <w:autoSpaceDN w:val="0"/>
              <w:jc w:val="center"/>
            </w:pPr>
            <w:r w:rsidRPr="003E2A63">
              <w:t>Kè chống sát lở sông Hậu đoạn qua xã Châu Phong</w:t>
            </w:r>
          </w:p>
        </w:tc>
        <w:tc>
          <w:tcPr>
            <w:tcW w:w="4531" w:type="dxa"/>
            <w:shd w:val="clear" w:color="auto" w:fill="C5E0B3" w:themeFill="accent6" w:themeFillTint="66"/>
          </w:tcPr>
          <w:p w:rsidR="00A90C41" w:rsidRDefault="00A90C41" w:rsidP="00776367">
            <w:pPr>
              <w:widowControl w:val="0"/>
              <w:autoSpaceDE w:val="0"/>
              <w:autoSpaceDN w:val="0"/>
              <w:jc w:val="center"/>
            </w:pPr>
            <w:r w:rsidRPr="003E2A63">
              <w:t>Kè chống sạt lở khu vực thành phố Long Xuyên</w:t>
            </w:r>
          </w:p>
        </w:tc>
      </w:tr>
      <w:tr w:rsidR="00A90C41" w:rsidTr="00A90C41">
        <w:tc>
          <w:tcPr>
            <w:tcW w:w="4531" w:type="dxa"/>
          </w:tcPr>
          <w:p w:rsidR="00A90C41" w:rsidRDefault="00A90C41" w:rsidP="00A90C41">
            <w:pPr>
              <w:widowControl w:val="0"/>
              <w:autoSpaceDE w:val="0"/>
              <w:autoSpaceDN w:val="0"/>
            </w:pPr>
            <w:r w:rsidRPr="00A90C41">
              <w:rPr>
                <w:noProof/>
                <w:lang w:val="vi-VN" w:eastAsia="vi-VN"/>
              </w:rPr>
              <w:drawing>
                <wp:inline distT="0" distB="0" distL="0" distR="0" wp14:anchorId="2545C546" wp14:editId="00ADD1CB">
                  <wp:extent cx="2945765" cy="244792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961060" cy="2460635"/>
                          </a:xfrm>
                          <a:prstGeom prst="rect">
                            <a:avLst/>
                          </a:prstGeom>
                          <a:noFill/>
                          <a:ln>
                            <a:noFill/>
                          </a:ln>
                        </pic:spPr>
                      </pic:pic>
                    </a:graphicData>
                  </a:graphic>
                </wp:inline>
              </w:drawing>
            </w:r>
          </w:p>
        </w:tc>
        <w:tc>
          <w:tcPr>
            <w:tcW w:w="4531" w:type="dxa"/>
          </w:tcPr>
          <w:p w:rsidR="00A90C41" w:rsidRDefault="00A90C41" w:rsidP="00A90C41">
            <w:pPr>
              <w:widowControl w:val="0"/>
              <w:autoSpaceDE w:val="0"/>
              <w:autoSpaceDN w:val="0"/>
            </w:pPr>
            <w:r w:rsidRPr="00A90C41">
              <w:rPr>
                <w:noProof/>
                <w:lang w:val="vi-VN" w:eastAsia="vi-VN"/>
              </w:rPr>
              <w:drawing>
                <wp:inline distT="0" distB="0" distL="0" distR="0" wp14:anchorId="5CAAC1DB" wp14:editId="1DDBD609">
                  <wp:extent cx="288607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888517" cy="2449996"/>
                          </a:xfrm>
                          <a:prstGeom prst="rect">
                            <a:avLst/>
                          </a:prstGeom>
                          <a:noFill/>
                          <a:ln>
                            <a:noFill/>
                          </a:ln>
                        </pic:spPr>
                      </pic:pic>
                    </a:graphicData>
                  </a:graphic>
                </wp:inline>
              </w:drawing>
            </w:r>
          </w:p>
        </w:tc>
      </w:tr>
    </w:tbl>
    <w:p w:rsidR="00A90C41" w:rsidRPr="003E2A63" w:rsidRDefault="00A90C41" w:rsidP="00A90C41">
      <w:pPr>
        <w:widowControl w:val="0"/>
        <w:autoSpaceDE w:val="0"/>
        <w:autoSpaceDN w:val="0"/>
      </w:pPr>
    </w:p>
    <w:p w:rsidR="003E2A63" w:rsidRPr="003E2A63" w:rsidRDefault="003E2A63" w:rsidP="003E2A63">
      <w:pPr>
        <w:spacing w:after="200"/>
        <w:jc w:val="both"/>
        <w:rPr>
          <w:highlight w:val="yellow"/>
          <w:lang w:val="vi-VN"/>
        </w:rPr>
      </w:pPr>
    </w:p>
    <w:p w:rsidR="003E2A63"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pPr>
    </w:p>
    <w:p w:rsidR="003E2A63" w:rsidRPr="00910A99" w:rsidRDefault="003E2A63" w:rsidP="00EF036E">
      <w:pPr>
        <w:pStyle w:val="StyleStyleHeading3SectionSection1SW-Heading3small-head3CharHea"/>
        <w:spacing w:before="0" w:after="200" w:line="240" w:lineRule="auto"/>
        <w:outlineLvl w:val="9"/>
        <w:rPr>
          <w:b w:val="0"/>
          <w:i w:val="0"/>
          <w:iCs w:val="0"/>
          <w:color w:val="000000"/>
          <w:sz w:val="24"/>
          <w:szCs w:val="24"/>
          <w:highlight w:val="yellow"/>
          <w:lang w:val="eu-ES"/>
        </w:rPr>
        <w:sectPr w:rsidR="003E2A63" w:rsidRPr="00910A99" w:rsidSect="00A350A1">
          <w:footerReference w:type="default" r:id="rId15"/>
          <w:type w:val="nextColumn"/>
          <w:pgSz w:w="11907" w:h="16839" w:code="9"/>
          <w:pgMar w:top="1134" w:right="1134" w:bottom="1134" w:left="1701" w:header="720" w:footer="720" w:gutter="0"/>
          <w:pgNumType w:start="1"/>
          <w:cols w:space="720"/>
          <w:docGrid w:linePitch="360"/>
        </w:sectPr>
      </w:pPr>
    </w:p>
    <w:p w:rsidR="00D06002" w:rsidRPr="002E7EE4" w:rsidRDefault="00154AA8" w:rsidP="00EF036E">
      <w:pPr>
        <w:pStyle w:val="Heading1"/>
        <w:numPr>
          <w:ilvl w:val="0"/>
          <w:numId w:val="6"/>
        </w:numPr>
        <w:spacing w:before="0" w:after="120"/>
        <w:rPr>
          <w:rFonts w:ascii="Times New Roman" w:hAnsi="Times New Roman"/>
          <w:color w:val="000000"/>
          <w:sz w:val="24"/>
          <w:szCs w:val="24"/>
          <w:lang w:val="eu-ES"/>
        </w:rPr>
      </w:pPr>
      <w:bookmarkStart w:id="82" w:name="_Toc425156387"/>
      <w:bookmarkStart w:id="83" w:name="_Toc425156483"/>
      <w:bookmarkStart w:id="84" w:name="_Toc425156581"/>
      <w:bookmarkStart w:id="85" w:name="_Toc425156680"/>
      <w:bookmarkStart w:id="86" w:name="_Toc425156779"/>
      <w:bookmarkStart w:id="87" w:name="_Toc425156879"/>
      <w:bookmarkStart w:id="88" w:name="_Toc425157102"/>
      <w:bookmarkStart w:id="89" w:name="_Toc425157204"/>
      <w:bookmarkStart w:id="90" w:name="_Toc47356296"/>
      <w:bookmarkStart w:id="91" w:name="_Toc290385404"/>
      <w:bookmarkStart w:id="92" w:name="_Toc290557182"/>
      <w:bookmarkStart w:id="93" w:name="_Toc290988820"/>
      <w:bookmarkStart w:id="94" w:name="_Toc291109395"/>
      <w:bookmarkStart w:id="95" w:name="_Toc291110660"/>
      <w:bookmarkEnd w:id="75"/>
      <w:bookmarkEnd w:id="82"/>
      <w:bookmarkEnd w:id="83"/>
      <w:bookmarkEnd w:id="84"/>
      <w:bookmarkEnd w:id="85"/>
      <w:bookmarkEnd w:id="86"/>
      <w:bookmarkEnd w:id="87"/>
      <w:bookmarkEnd w:id="88"/>
      <w:bookmarkEnd w:id="89"/>
      <w:r w:rsidRPr="002E7EE4">
        <w:rPr>
          <w:rFonts w:ascii="Times New Roman" w:hAnsi="Times New Roman"/>
          <w:color w:val="000000"/>
          <w:sz w:val="24"/>
          <w:szCs w:val="24"/>
          <w:lang w:val="eu-ES"/>
        </w:rPr>
        <w:lastRenderedPageBreak/>
        <w:t>MỤC TIÊU CỦA KẾ HOẠCH HÀNH ĐỘNG TÁI ĐỊNH CƯ</w:t>
      </w:r>
      <w:bookmarkEnd w:id="90"/>
    </w:p>
    <w:p w:rsidR="00D369B1" w:rsidRPr="002E7EE4" w:rsidRDefault="00154AA8" w:rsidP="00AE1AD2">
      <w:pPr>
        <w:pStyle w:val="ListParagraph"/>
        <w:numPr>
          <w:ilvl w:val="1"/>
          <w:numId w:val="6"/>
        </w:numPr>
        <w:outlineLvl w:val="1"/>
        <w:rPr>
          <w:b/>
          <w:lang w:val="eu-ES"/>
        </w:rPr>
      </w:pPr>
      <w:bookmarkStart w:id="96" w:name="_Toc47356297"/>
      <w:r w:rsidRPr="002E7EE4">
        <w:rPr>
          <w:b/>
          <w:lang w:val="eu-ES"/>
        </w:rPr>
        <w:t>Mục tiêu của Kế hoạch Hành động Tái định cư</w:t>
      </w:r>
      <w:bookmarkEnd w:id="96"/>
    </w:p>
    <w:p w:rsidR="0087132D" w:rsidRPr="002E7EE4" w:rsidRDefault="00790D77" w:rsidP="002A5E7A">
      <w:pPr>
        <w:numPr>
          <w:ilvl w:val="0"/>
          <w:numId w:val="63"/>
        </w:numPr>
        <w:spacing w:after="200"/>
        <w:ind w:left="0" w:firstLine="0"/>
        <w:jc w:val="both"/>
        <w:rPr>
          <w:lang w:val="vi-VN"/>
        </w:rPr>
      </w:pPr>
      <w:r w:rsidRPr="002E7EE4">
        <w:rPr>
          <w:lang w:val="eu-ES"/>
        </w:rPr>
        <w:t>Theo Nghị định 16/2016/NĐ-CP ngày 16/3/2016 của Chính phủ về việc quản lý và sử dụng vốn ODA và các khoản vay ưu đãi từ các nhà tài trợ nước ngoài đã quy định về nguyên tắc cơ bản về quản lý và sử dụng vốn ODA là “</w:t>
      </w:r>
      <w:r w:rsidR="0053042D" w:rsidRPr="002E7EE4">
        <w:rPr>
          <w:lang w:val="eu-ES"/>
        </w:rPr>
        <w:t xml:space="preserve">Tuân </w:t>
      </w:r>
      <w:r w:rsidRPr="002E7EE4">
        <w:rPr>
          <w:lang w:val="eu-ES"/>
        </w:rPr>
        <w:t xml:space="preserve">thủ các </w:t>
      </w:r>
      <w:r w:rsidR="0053042D" w:rsidRPr="002E7EE4">
        <w:rPr>
          <w:lang w:val="eu-ES"/>
        </w:rPr>
        <w:t>quy định</w:t>
      </w:r>
      <w:r w:rsidR="00EE47AF" w:rsidRPr="002E7EE4">
        <w:rPr>
          <w:lang w:val="eu-ES"/>
        </w:rPr>
        <w:t xml:space="preserve"> của pháp luật Việt nam và</w:t>
      </w:r>
      <w:r w:rsidR="002E7EE4" w:rsidRPr="002E7EE4">
        <w:rPr>
          <w:lang w:val="eu-ES"/>
        </w:rPr>
        <w:t xml:space="preserve"> </w:t>
      </w:r>
      <w:r w:rsidR="00EE47AF" w:rsidRPr="002E7EE4">
        <w:rPr>
          <w:lang w:val="eu-ES"/>
        </w:rPr>
        <w:t xml:space="preserve">điều </w:t>
      </w:r>
      <w:r w:rsidR="00433750" w:rsidRPr="002E7EE4">
        <w:rPr>
          <w:lang w:val="eu-ES"/>
        </w:rPr>
        <w:t xml:space="preserve">ước quốc tế </w:t>
      </w:r>
      <w:r w:rsidR="00EE47AF" w:rsidRPr="002E7EE4">
        <w:rPr>
          <w:lang w:val="eu-ES"/>
        </w:rPr>
        <w:t xml:space="preserve">về </w:t>
      </w:r>
      <w:r w:rsidR="00433750" w:rsidRPr="002E7EE4">
        <w:rPr>
          <w:lang w:val="eu-ES"/>
        </w:rPr>
        <w:t xml:space="preserve">ODA mà </w:t>
      </w:r>
      <w:r w:rsidR="00EE47AF" w:rsidRPr="002E7EE4">
        <w:rPr>
          <w:lang w:val="eu-ES"/>
        </w:rPr>
        <w:t xml:space="preserve">Cộng hòa xã hội chủ nghĩa </w:t>
      </w:r>
      <w:r w:rsidR="00433750" w:rsidRPr="002E7EE4">
        <w:rPr>
          <w:lang w:val="eu-ES"/>
        </w:rPr>
        <w:t xml:space="preserve">Việt Nam là thành viên. Trong trường hợp </w:t>
      </w:r>
      <w:r w:rsidR="00EE47AF" w:rsidRPr="002E7EE4">
        <w:rPr>
          <w:lang w:val="eu-ES"/>
        </w:rPr>
        <w:t>điều ước quốc tế về ODA có quy định khác so với các quy định của pháp luật Việt Nam thì thực hiện theo quy định của điều ước quốc tế đó”</w:t>
      </w:r>
      <w:r w:rsidR="009B0AD8">
        <w:rPr>
          <w:lang w:val="eu-ES"/>
        </w:rPr>
        <w:t xml:space="preserve">. </w:t>
      </w:r>
      <w:r w:rsidR="00EE47AF" w:rsidRPr="002E7EE4">
        <w:rPr>
          <w:lang w:val="eu-ES"/>
        </w:rPr>
        <w:t xml:space="preserve">Khoản 2 Điều 87 của </w:t>
      </w:r>
      <w:r w:rsidR="00433750" w:rsidRPr="002E7EE4">
        <w:rPr>
          <w:lang w:val="eu-ES"/>
        </w:rPr>
        <w:t xml:space="preserve">Luật Đất đai số 45/2013/QH13 </w:t>
      </w:r>
      <w:r w:rsidR="00EE47AF" w:rsidRPr="002E7EE4">
        <w:rPr>
          <w:lang w:val="eu-ES"/>
        </w:rPr>
        <w:t>cũng</w:t>
      </w:r>
      <w:r w:rsidR="00433750" w:rsidRPr="002E7EE4">
        <w:rPr>
          <w:lang w:val="eu-ES"/>
        </w:rPr>
        <w:t xml:space="preserve"> quy định: “Đối với dự án sử dụng vốn vay của các tổ chức quốc tế, nước ngoài mà Nhà nước Việt Nam có cam kết về khung chính sách bồi thường, hỗ trợ, tái định cư thì thực hiện theo khung chính sách đó.” </w:t>
      </w:r>
    </w:p>
    <w:p w:rsidR="0087132D" w:rsidRPr="002E7EE4" w:rsidRDefault="00433750" w:rsidP="002A5E7A">
      <w:pPr>
        <w:numPr>
          <w:ilvl w:val="0"/>
          <w:numId w:val="63"/>
        </w:numPr>
        <w:spacing w:after="200"/>
        <w:ind w:left="0" w:firstLine="0"/>
        <w:jc w:val="both"/>
        <w:rPr>
          <w:lang w:val="vi-VN"/>
        </w:rPr>
      </w:pPr>
      <w:r w:rsidRPr="002E7EE4">
        <w:rPr>
          <w:lang w:val="vi-VN"/>
        </w:rPr>
        <w:t xml:space="preserve">Kế hoạch Hành động Tái định cư </w:t>
      </w:r>
      <w:r w:rsidR="00EE47AF" w:rsidRPr="002E7EE4">
        <w:rPr>
          <w:lang w:val="vi-VN"/>
        </w:rPr>
        <w:t>cho tiểu dự án</w:t>
      </w:r>
      <w:r w:rsidR="002E7EE4" w:rsidRPr="002E7EE4">
        <w:rPr>
          <w:lang w:val="en-SG"/>
        </w:rPr>
        <w:t xml:space="preserve"> 01</w:t>
      </w:r>
      <w:r w:rsidR="00EE47AF" w:rsidRPr="002E7EE4">
        <w:rPr>
          <w:lang w:val="vi-VN"/>
        </w:rPr>
        <w:t xml:space="preserve"> </w:t>
      </w:r>
      <w:r w:rsidRPr="002E7EE4">
        <w:rPr>
          <w:lang w:val="vi-VN"/>
        </w:rPr>
        <w:t xml:space="preserve">tỉnh </w:t>
      </w:r>
      <w:r w:rsidR="002E7EE4" w:rsidRPr="002E7EE4">
        <w:rPr>
          <w:lang w:val="en-SG"/>
        </w:rPr>
        <w:t>An Giang</w:t>
      </w:r>
      <w:r w:rsidRPr="002E7EE4">
        <w:rPr>
          <w:lang w:val="vi-VN"/>
        </w:rPr>
        <w:t xml:space="preserve"> </w:t>
      </w:r>
      <w:r w:rsidR="00EE47AF" w:rsidRPr="002E7EE4">
        <w:rPr>
          <w:lang w:val="vi-VN"/>
        </w:rPr>
        <w:t xml:space="preserve">được xây dựng </w:t>
      </w:r>
      <w:r w:rsidRPr="002E7EE4">
        <w:rPr>
          <w:lang w:val="vi-VN"/>
        </w:rPr>
        <w:t xml:space="preserve">dựa trên Khung Chính sách Tái định cư </w:t>
      </w:r>
      <w:r w:rsidR="00EE47AF" w:rsidRPr="002E7EE4">
        <w:rPr>
          <w:lang w:val="vi-VN"/>
        </w:rPr>
        <w:t>(RPF) của dự án</w:t>
      </w:r>
      <w:r w:rsidRPr="002E7EE4">
        <w:rPr>
          <w:lang w:val="vi-VN"/>
        </w:rPr>
        <w:t xml:space="preserve">, đảm bảo </w:t>
      </w:r>
      <w:r w:rsidR="00EE47AF" w:rsidRPr="002E7EE4">
        <w:rPr>
          <w:lang w:val="vi-VN"/>
        </w:rPr>
        <w:t xml:space="preserve">hài hòa </w:t>
      </w:r>
      <w:r w:rsidRPr="002E7EE4">
        <w:rPr>
          <w:lang w:val="vi-VN"/>
        </w:rPr>
        <w:t xml:space="preserve">giữa chính sách hoạt động của NHTG </w:t>
      </w:r>
      <w:r w:rsidR="00EE47AF" w:rsidRPr="002E7EE4">
        <w:rPr>
          <w:lang w:val="vi-VN"/>
        </w:rPr>
        <w:t xml:space="preserve">OP </w:t>
      </w:r>
      <w:r w:rsidRPr="002E7EE4">
        <w:rPr>
          <w:lang w:val="vi-VN"/>
        </w:rPr>
        <w:t xml:space="preserve">4.12 và các quy định của CPVN về bồi thường, hỗ trợ và tái định cư. Mục tiêu cơ bản của Kế hoạch Hành động Tái định cư bao gồm (i) </w:t>
      </w:r>
      <w:r w:rsidR="00E833EB" w:rsidRPr="002E7EE4">
        <w:rPr>
          <w:lang w:val="vi-VN"/>
        </w:rPr>
        <w:t xml:space="preserve">Tránh </w:t>
      </w:r>
      <w:r w:rsidR="00EE47AF" w:rsidRPr="002E7EE4">
        <w:rPr>
          <w:lang w:val="vi-VN"/>
        </w:rPr>
        <w:t xml:space="preserve">tình trạng </w:t>
      </w:r>
      <w:r w:rsidR="00E833EB" w:rsidRPr="002E7EE4">
        <w:rPr>
          <w:lang w:val="vi-VN"/>
        </w:rPr>
        <w:t xml:space="preserve">tái định cư không tự nguyện nếu có thể; (ii) </w:t>
      </w:r>
      <w:r w:rsidR="00EE47AF" w:rsidRPr="002E7EE4">
        <w:rPr>
          <w:lang w:val="vi-VN"/>
        </w:rPr>
        <w:t xml:space="preserve">giảm thiểu </w:t>
      </w:r>
      <w:r w:rsidR="00E833EB" w:rsidRPr="002E7EE4">
        <w:rPr>
          <w:lang w:val="vi-VN"/>
        </w:rPr>
        <w:t xml:space="preserve">việc tái định cư không tự nguyện bằng các </w:t>
      </w:r>
      <w:r w:rsidR="00EE47AF" w:rsidRPr="002E7EE4">
        <w:rPr>
          <w:lang w:val="vi-VN"/>
        </w:rPr>
        <w:t xml:space="preserve">giải pháp </w:t>
      </w:r>
      <w:r w:rsidR="00E833EB" w:rsidRPr="002E7EE4">
        <w:rPr>
          <w:lang w:val="vi-VN"/>
        </w:rPr>
        <w:t>thiết kế thay thế và bồi thường</w:t>
      </w:r>
      <w:r w:rsidR="00EE47AF" w:rsidRPr="002E7EE4">
        <w:rPr>
          <w:lang w:val="vi-VN"/>
        </w:rPr>
        <w:t xml:space="preserve"> khi việc thu hồi đất là không tránh khỏi</w:t>
      </w:r>
      <w:r w:rsidR="00E833EB" w:rsidRPr="002E7EE4">
        <w:rPr>
          <w:lang w:val="vi-VN"/>
        </w:rPr>
        <w:t xml:space="preserve">; (iii) Cải thiện </w:t>
      </w:r>
      <w:r w:rsidR="00EE47AF" w:rsidRPr="002E7EE4">
        <w:rPr>
          <w:lang w:val="vi-VN"/>
        </w:rPr>
        <w:t xml:space="preserve">hoặc ít nhất khôi phục điều kiện sống </w:t>
      </w:r>
      <w:r w:rsidR="00E833EB" w:rsidRPr="002E7EE4">
        <w:rPr>
          <w:lang w:val="vi-VN"/>
        </w:rPr>
        <w:t xml:space="preserve">của các hộ BAH </w:t>
      </w:r>
      <w:r w:rsidR="00EE47AF" w:rsidRPr="002E7EE4">
        <w:rPr>
          <w:lang w:val="vi-VN"/>
        </w:rPr>
        <w:t>bằng mức sống của họ</w:t>
      </w:r>
      <w:r w:rsidR="00E833EB" w:rsidRPr="002E7EE4">
        <w:rPr>
          <w:lang w:val="vi-VN"/>
        </w:rPr>
        <w:t xml:space="preserve"> trước khi có dự án; (iv) Cải thiện mức sống cho </w:t>
      </w:r>
      <w:r w:rsidR="00EE47AF" w:rsidRPr="002E7EE4">
        <w:rPr>
          <w:lang w:val="vi-VN"/>
        </w:rPr>
        <w:t xml:space="preserve">người </w:t>
      </w:r>
      <w:r w:rsidR="00E833EB" w:rsidRPr="002E7EE4">
        <w:rPr>
          <w:lang w:val="vi-VN"/>
        </w:rPr>
        <w:t xml:space="preserve">nghèo và </w:t>
      </w:r>
      <w:r w:rsidR="00EE47AF" w:rsidRPr="002E7EE4">
        <w:rPr>
          <w:lang w:val="vi-VN"/>
        </w:rPr>
        <w:t xml:space="preserve">các hộ gia đình </w:t>
      </w:r>
      <w:r w:rsidR="00E833EB" w:rsidRPr="002E7EE4">
        <w:rPr>
          <w:lang w:val="vi-VN"/>
        </w:rPr>
        <w:t>dễ bị tổn thương</w:t>
      </w:r>
      <w:r w:rsidR="009B0AD8">
        <w:t>.</w:t>
      </w:r>
    </w:p>
    <w:p w:rsidR="00D06002" w:rsidRPr="002E7EE4" w:rsidRDefault="00E833EB" w:rsidP="002A5E7A">
      <w:pPr>
        <w:numPr>
          <w:ilvl w:val="0"/>
          <w:numId w:val="63"/>
        </w:numPr>
        <w:spacing w:after="200"/>
        <w:ind w:left="0" w:firstLine="0"/>
        <w:jc w:val="both"/>
        <w:rPr>
          <w:lang w:val="vi-VN"/>
        </w:rPr>
      </w:pPr>
      <w:r w:rsidRPr="002E7EE4">
        <w:rPr>
          <w:lang w:val="vi-VN"/>
        </w:rPr>
        <w:t xml:space="preserve">Dựa trên các nguyên tắc này, </w:t>
      </w:r>
      <w:r w:rsidR="00EE47AF" w:rsidRPr="002E7EE4">
        <w:rPr>
          <w:lang w:val="vi-VN"/>
        </w:rPr>
        <w:t xml:space="preserve">mục tiêu chính của </w:t>
      </w:r>
      <w:r w:rsidRPr="002E7EE4">
        <w:rPr>
          <w:lang w:val="vi-VN"/>
        </w:rPr>
        <w:t xml:space="preserve">Kế hoạch Hành động Tái định cư </w:t>
      </w:r>
      <w:r w:rsidR="00EE47AF" w:rsidRPr="002E7EE4">
        <w:rPr>
          <w:lang w:val="vi-VN"/>
        </w:rPr>
        <w:t>gồm</w:t>
      </w:r>
      <w:r w:rsidRPr="002E7EE4">
        <w:rPr>
          <w:lang w:val="vi-VN"/>
        </w:rPr>
        <w:t>:</w:t>
      </w:r>
    </w:p>
    <w:p w:rsidR="00D06002" w:rsidRPr="002E7EE4" w:rsidRDefault="00E833EB" w:rsidP="00EF036E">
      <w:pPr>
        <w:pStyle w:val="ListParagraph"/>
        <w:ind w:left="1040"/>
        <w:rPr>
          <w:color w:val="000000" w:themeColor="text1"/>
        </w:rPr>
      </w:pPr>
      <w:r w:rsidRPr="002E7EE4">
        <w:rPr>
          <w:color w:val="000000" w:themeColor="text1"/>
          <w:lang w:val="vi-VN"/>
        </w:rPr>
        <w:t xml:space="preserve">Đảm bảo </w:t>
      </w:r>
      <w:r w:rsidR="00EE47AF" w:rsidRPr="002E7EE4">
        <w:rPr>
          <w:color w:val="000000" w:themeColor="text1"/>
          <w:lang w:val="vi-VN"/>
        </w:rPr>
        <w:t xml:space="preserve">xác định đúng và </w:t>
      </w:r>
      <w:r w:rsidR="00E959E0" w:rsidRPr="002E7EE4">
        <w:rPr>
          <w:color w:val="000000" w:themeColor="text1"/>
          <w:lang w:val="vi-VN"/>
        </w:rPr>
        <w:t>đầy đủ</w:t>
      </w:r>
      <w:r w:rsidR="00EE47AF" w:rsidRPr="002E7EE4">
        <w:rPr>
          <w:color w:val="000000" w:themeColor="text1"/>
          <w:lang w:val="vi-VN"/>
        </w:rPr>
        <w:t xml:space="preserve">, chính xác các ảnh hưởng, thiệt hại về </w:t>
      </w:r>
      <w:r w:rsidR="00E959E0" w:rsidRPr="002E7EE4">
        <w:rPr>
          <w:color w:val="000000" w:themeColor="text1"/>
          <w:lang w:val="vi-VN"/>
        </w:rPr>
        <w:t xml:space="preserve">đất đai, nhà cửa, </w:t>
      </w:r>
      <w:r w:rsidR="00EE47AF" w:rsidRPr="002E7EE4">
        <w:rPr>
          <w:color w:val="000000" w:themeColor="text1"/>
          <w:lang w:val="vi-VN"/>
        </w:rPr>
        <w:t xml:space="preserve">công trình </w:t>
      </w:r>
      <w:r w:rsidR="00E959E0" w:rsidRPr="002E7EE4">
        <w:rPr>
          <w:color w:val="000000" w:themeColor="text1"/>
          <w:lang w:val="vi-VN"/>
        </w:rPr>
        <w:t xml:space="preserve">và </w:t>
      </w:r>
      <w:r w:rsidR="00EE47AF" w:rsidRPr="002E7EE4">
        <w:rPr>
          <w:color w:val="000000" w:themeColor="text1"/>
          <w:lang w:val="vi-VN"/>
        </w:rPr>
        <w:t xml:space="preserve">các </w:t>
      </w:r>
      <w:r w:rsidR="00E959E0" w:rsidRPr="002E7EE4">
        <w:rPr>
          <w:color w:val="000000" w:themeColor="text1"/>
          <w:lang w:val="vi-VN"/>
        </w:rPr>
        <w:t xml:space="preserve">tài sản </w:t>
      </w:r>
      <w:r w:rsidR="00EE47AF" w:rsidRPr="002E7EE4">
        <w:rPr>
          <w:color w:val="000000" w:themeColor="text1"/>
          <w:lang w:val="vi-VN"/>
        </w:rPr>
        <w:t xml:space="preserve">khác </w:t>
      </w:r>
      <w:r w:rsidR="00E959E0" w:rsidRPr="002E7EE4">
        <w:rPr>
          <w:color w:val="000000" w:themeColor="text1"/>
          <w:lang w:val="vi-VN"/>
        </w:rPr>
        <w:t xml:space="preserve">của </w:t>
      </w:r>
      <w:r w:rsidR="007E3F90" w:rsidRPr="002E7EE4">
        <w:rPr>
          <w:color w:val="000000" w:themeColor="text1"/>
          <w:lang w:val="vi-VN"/>
        </w:rPr>
        <w:t>tất cả cá nhân và tổ chức bị ảnh hưởng</w:t>
      </w:r>
      <w:r w:rsidR="00E959E0" w:rsidRPr="002E7EE4">
        <w:rPr>
          <w:color w:val="000000" w:themeColor="text1"/>
          <w:lang w:val="vi-VN"/>
        </w:rPr>
        <w:t>.</w:t>
      </w:r>
    </w:p>
    <w:p w:rsidR="00D06002" w:rsidRPr="002E7EE4" w:rsidRDefault="007E3F90" w:rsidP="00EF036E">
      <w:pPr>
        <w:pStyle w:val="ListParagraph"/>
        <w:ind w:left="1040"/>
        <w:rPr>
          <w:color w:val="000000" w:themeColor="text1"/>
        </w:rPr>
      </w:pPr>
      <w:r w:rsidRPr="002E7EE4">
        <w:rPr>
          <w:color w:val="000000" w:themeColor="text1"/>
          <w:lang w:val="en-US"/>
        </w:rPr>
        <w:t xml:space="preserve">Xây dựng </w:t>
      </w:r>
      <w:r w:rsidR="00E959E0" w:rsidRPr="002E7EE4">
        <w:rPr>
          <w:color w:val="000000" w:themeColor="text1"/>
          <w:lang w:val="en-US"/>
        </w:rPr>
        <w:t>các tiêu chí, điều kiện và quyền lợi về bồi thường, hỗ trợ và tái định cư.</w:t>
      </w:r>
    </w:p>
    <w:p w:rsidR="00D06002" w:rsidRPr="002E7EE4" w:rsidRDefault="007E3F90" w:rsidP="00EF036E">
      <w:pPr>
        <w:pStyle w:val="ListParagraph"/>
        <w:ind w:left="1040"/>
        <w:rPr>
          <w:color w:val="000000" w:themeColor="text1"/>
        </w:rPr>
      </w:pPr>
      <w:r w:rsidRPr="002E7EE4">
        <w:rPr>
          <w:color w:val="000000" w:themeColor="text1"/>
          <w:lang w:val="en-US"/>
        </w:rPr>
        <w:t>Đảm bảo c</w:t>
      </w:r>
      <w:r w:rsidR="00E959E0" w:rsidRPr="002E7EE4">
        <w:rPr>
          <w:color w:val="000000" w:themeColor="text1"/>
          <w:lang w:val="en-US"/>
        </w:rPr>
        <w:t xml:space="preserve">huẩn bị </w:t>
      </w:r>
      <w:r w:rsidRPr="002E7EE4">
        <w:rPr>
          <w:color w:val="000000" w:themeColor="text1"/>
          <w:lang w:val="en-US"/>
        </w:rPr>
        <w:t xml:space="preserve">đầy đủ </w:t>
      </w:r>
      <w:r w:rsidR="00E959E0" w:rsidRPr="002E7EE4">
        <w:rPr>
          <w:color w:val="000000" w:themeColor="text1"/>
          <w:lang w:val="en-US"/>
        </w:rPr>
        <w:t>khu tái định cư cho các hộ bị di dời</w:t>
      </w:r>
      <w:r w:rsidRPr="002E7EE4">
        <w:rPr>
          <w:color w:val="000000" w:themeColor="text1"/>
          <w:lang w:val="en-US"/>
        </w:rPr>
        <w:t>.</w:t>
      </w:r>
    </w:p>
    <w:p w:rsidR="00D06002" w:rsidRPr="002E7EE4" w:rsidRDefault="00E959E0" w:rsidP="00681A8A">
      <w:pPr>
        <w:pStyle w:val="ListParagraph"/>
        <w:ind w:left="1040"/>
        <w:rPr>
          <w:color w:val="000000" w:themeColor="text1"/>
        </w:rPr>
      </w:pPr>
      <w:r w:rsidRPr="002E7EE4">
        <w:rPr>
          <w:color w:val="000000" w:themeColor="text1"/>
          <w:lang w:val="en-US"/>
        </w:rPr>
        <w:t xml:space="preserve">Triển khai chương trình phục hồi thu nhập </w:t>
      </w:r>
      <w:r w:rsidR="007E3F90" w:rsidRPr="002E7EE4">
        <w:rPr>
          <w:color w:val="000000" w:themeColor="text1"/>
          <w:lang w:val="en-US"/>
        </w:rPr>
        <w:t xml:space="preserve">nhằm </w:t>
      </w:r>
      <w:r w:rsidRPr="002E7EE4">
        <w:rPr>
          <w:color w:val="000000" w:themeColor="text1"/>
          <w:lang w:val="en-US"/>
        </w:rPr>
        <w:t xml:space="preserve">giảm thiểu </w:t>
      </w:r>
      <w:r w:rsidR="007E3F90" w:rsidRPr="002E7EE4">
        <w:rPr>
          <w:color w:val="000000" w:themeColor="text1"/>
          <w:lang w:val="en-US"/>
        </w:rPr>
        <w:t xml:space="preserve">đến mức thấp nhất những khó khăn cho các hộ giai đình </w:t>
      </w:r>
      <w:r w:rsidRPr="002E7EE4">
        <w:rPr>
          <w:color w:val="000000" w:themeColor="text1"/>
          <w:lang w:val="en-US"/>
        </w:rPr>
        <w:t xml:space="preserve">trong và sau khi di dời, </w:t>
      </w:r>
      <w:r w:rsidR="007E3F90" w:rsidRPr="002E7EE4">
        <w:rPr>
          <w:color w:val="000000" w:themeColor="text1"/>
          <w:lang w:val="en-US"/>
        </w:rPr>
        <w:t xml:space="preserve">đảm bảo mục tiêu cuộc sống của các hộ gia đình sau khi di dời phải được “tốt hơn hoặc ít nhất là bằng” so với trước khi thực hiện dự án. </w:t>
      </w:r>
    </w:p>
    <w:p w:rsidR="00D06002" w:rsidRPr="002E7EE4" w:rsidRDefault="007E3F90" w:rsidP="00EF036E">
      <w:pPr>
        <w:pStyle w:val="ListParagraph"/>
        <w:ind w:left="1040"/>
        <w:rPr>
          <w:color w:val="000000" w:themeColor="text1"/>
        </w:rPr>
      </w:pPr>
      <w:r w:rsidRPr="002E7EE4">
        <w:rPr>
          <w:color w:val="000000" w:themeColor="text1"/>
          <w:lang w:val="en-US"/>
        </w:rPr>
        <w:t xml:space="preserve">Đảm bảo nguồn kinh phí đầy đủ và </w:t>
      </w:r>
      <w:r w:rsidR="00E959E0" w:rsidRPr="002E7EE4">
        <w:rPr>
          <w:color w:val="000000" w:themeColor="text1"/>
          <w:lang w:val="en-US"/>
        </w:rPr>
        <w:t xml:space="preserve">kịp thời </w:t>
      </w:r>
      <w:r w:rsidRPr="002E7EE4">
        <w:rPr>
          <w:color w:val="000000" w:themeColor="text1"/>
          <w:lang w:val="en-US"/>
        </w:rPr>
        <w:t xml:space="preserve">để thực hiện chi trả </w:t>
      </w:r>
      <w:r w:rsidR="00E959E0" w:rsidRPr="002E7EE4">
        <w:rPr>
          <w:color w:val="000000" w:themeColor="text1"/>
          <w:lang w:val="en-US"/>
        </w:rPr>
        <w:t>bồi thường và hỗ trợ cho hộ BAH</w:t>
      </w:r>
      <w:r w:rsidRPr="002E7EE4">
        <w:rPr>
          <w:color w:val="000000" w:themeColor="text1"/>
          <w:lang w:val="en-US"/>
        </w:rPr>
        <w:t>.</w:t>
      </w:r>
    </w:p>
    <w:p w:rsidR="00D06002" w:rsidRPr="002E7EE4" w:rsidRDefault="00E959E0" w:rsidP="00EF036E">
      <w:pPr>
        <w:pStyle w:val="ListParagraph"/>
        <w:ind w:left="1040"/>
        <w:rPr>
          <w:color w:val="000000" w:themeColor="text1"/>
        </w:rPr>
      </w:pPr>
      <w:r w:rsidRPr="002E7EE4">
        <w:rPr>
          <w:color w:val="000000" w:themeColor="text1"/>
          <w:lang w:val="en-US"/>
        </w:rPr>
        <w:t xml:space="preserve">Đảm bảo công tác thu hồi đất và bàn giao </w:t>
      </w:r>
      <w:r w:rsidR="007E3F90" w:rsidRPr="002E7EE4">
        <w:rPr>
          <w:color w:val="000000" w:themeColor="text1"/>
          <w:lang w:val="en-US"/>
        </w:rPr>
        <w:t>mặt bằng để triển khai thi công công trình đúng thời gian và tiến độ chung của toàn dự án.</w:t>
      </w:r>
    </w:p>
    <w:p w:rsidR="00D06002" w:rsidRPr="00A60E6F" w:rsidRDefault="00E959E0" w:rsidP="00EF036E">
      <w:pPr>
        <w:pStyle w:val="ListParagraph"/>
        <w:ind w:left="1040"/>
        <w:rPr>
          <w:color w:val="000000" w:themeColor="text1"/>
        </w:rPr>
      </w:pPr>
      <w:r w:rsidRPr="00A60E6F">
        <w:rPr>
          <w:color w:val="000000" w:themeColor="text1"/>
          <w:lang w:val="en-US"/>
        </w:rPr>
        <w:t>Khuyên khích người BAH và cộng đồng tham gia vào quá trình chuẩn bị, thực hiện và giám sát Kế hoạch tái định cư.</w:t>
      </w:r>
    </w:p>
    <w:p w:rsidR="00D06002" w:rsidRPr="00A60E6F" w:rsidRDefault="00E959E0" w:rsidP="00EF036E">
      <w:pPr>
        <w:pStyle w:val="ListParagraph"/>
        <w:ind w:left="1040"/>
        <w:rPr>
          <w:color w:val="000000" w:themeColor="text1"/>
        </w:rPr>
      </w:pPr>
      <w:r w:rsidRPr="00A60E6F">
        <w:rPr>
          <w:color w:val="000000" w:themeColor="text1"/>
          <w:lang w:val="en-US"/>
        </w:rPr>
        <w:t xml:space="preserve">Thành lập cơ chế giải quyết khiếu nại để </w:t>
      </w:r>
      <w:r w:rsidR="007E3F90" w:rsidRPr="00A60E6F">
        <w:rPr>
          <w:color w:val="000000" w:themeColor="text1"/>
          <w:lang w:val="en-US"/>
        </w:rPr>
        <w:t xml:space="preserve">đảm bảo mọi khiếu nại của người BAH sẽ được </w:t>
      </w:r>
      <w:r w:rsidRPr="00A60E6F">
        <w:rPr>
          <w:color w:val="000000" w:themeColor="text1"/>
          <w:lang w:val="en-US"/>
        </w:rPr>
        <w:t xml:space="preserve">giải quyết một cách </w:t>
      </w:r>
      <w:r w:rsidR="00292446" w:rsidRPr="00A60E6F">
        <w:rPr>
          <w:color w:val="000000" w:themeColor="text1"/>
          <w:lang w:val="en-US"/>
        </w:rPr>
        <w:t xml:space="preserve">kịp thời, </w:t>
      </w:r>
      <w:r w:rsidR="007E3F90" w:rsidRPr="00A60E6F">
        <w:rPr>
          <w:color w:val="000000" w:themeColor="text1"/>
          <w:lang w:val="en-US"/>
        </w:rPr>
        <w:t xml:space="preserve">thỏa đáng </w:t>
      </w:r>
      <w:r w:rsidR="00292446" w:rsidRPr="00A60E6F">
        <w:rPr>
          <w:color w:val="000000" w:themeColor="text1"/>
          <w:lang w:val="en-US"/>
        </w:rPr>
        <w:t>và minh bạch.</w:t>
      </w:r>
    </w:p>
    <w:p w:rsidR="00D06002" w:rsidRPr="00A60E6F" w:rsidRDefault="00292446" w:rsidP="00EF036E">
      <w:pPr>
        <w:pStyle w:val="ListParagraph"/>
        <w:ind w:left="1040"/>
        <w:rPr>
          <w:color w:val="000000" w:themeColor="text1"/>
        </w:rPr>
      </w:pPr>
      <w:r w:rsidRPr="00A60E6F">
        <w:rPr>
          <w:color w:val="000000" w:themeColor="text1"/>
          <w:lang w:val="en-US"/>
        </w:rPr>
        <w:t>Thành lập cơ chế tham vấn, tham gia và giám sát cho các hộ BAH</w:t>
      </w:r>
    </w:p>
    <w:p w:rsidR="00D06002" w:rsidRPr="00A60E6F" w:rsidRDefault="007E3F90" w:rsidP="002A5E7A">
      <w:pPr>
        <w:numPr>
          <w:ilvl w:val="0"/>
          <w:numId w:val="63"/>
        </w:numPr>
        <w:spacing w:before="120" w:after="120"/>
        <w:ind w:left="0" w:firstLine="0"/>
        <w:jc w:val="both"/>
        <w:rPr>
          <w:rFonts w:eastAsiaTheme="majorEastAsia"/>
          <w:b/>
          <w:bCs/>
          <w:color w:val="000000" w:themeColor="text1"/>
          <w:sz w:val="26"/>
        </w:rPr>
      </w:pPr>
      <w:r w:rsidRPr="00A60E6F">
        <w:rPr>
          <w:color w:val="000000" w:themeColor="text1"/>
        </w:rPr>
        <w:t xml:space="preserve">Báo cáo RAP được xây dựng </w:t>
      </w:r>
      <w:r w:rsidR="00292446" w:rsidRPr="00A60E6F">
        <w:rPr>
          <w:color w:val="000000" w:themeColor="text1"/>
        </w:rPr>
        <w:t xml:space="preserve">trên thiết kế cơ bản của tiểu dự án. </w:t>
      </w:r>
      <w:r w:rsidRPr="00A60E6F">
        <w:rPr>
          <w:color w:val="000000" w:themeColor="text1"/>
        </w:rPr>
        <w:t xml:space="preserve">Kết quả tổng hợp của báo </w:t>
      </w:r>
      <w:r w:rsidR="0014247C" w:rsidRPr="00A60E6F">
        <w:rPr>
          <w:color w:val="000000" w:themeColor="text1"/>
        </w:rPr>
        <w:t xml:space="preserve">cáo </w:t>
      </w:r>
      <w:r w:rsidRPr="00A60E6F">
        <w:rPr>
          <w:color w:val="000000" w:themeColor="text1"/>
        </w:rPr>
        <w:t>RAP được đưa vào nghiên cứu k</w:t>
      </w:r>
      <w:r w:rsidR="00554483" w:rsidRPr="00A60E6F">
        <w:rPr>
          <w:color w:val="000000" w:themeColor="text1"/>
        </w:rPr>
        <w:t xml:space="preserve">hả thi nhằm đảm bảo phân bổ nguồn vốn của Chính phủ cho việc triển khai Tiểu dự án. Kế hoạch Hành động Tái định cư sẽ </w:t>
      </w:r>
      <w:r w:rsidRPr="00A60E6F">
        <w:rPr>
          <w:color w:val="000000" w:themeColor="text1"/>
        </w:rPr>
        <w:t xml:space="preserve">tiếp tục </w:t>
      </w:r>
      <w:r w:rsidR="00554483" w:rsidRPr="00A60E6F">
        <w:rPr>
          <w:color w:val="000000" w:themeColor="text1"/>
        </w:rPr>
        <w:t>được cập nhật sau khi hoàn thiện thiết kế chi tiết, khảo sát kiểm đếm chi tiết và khảo sát giá thay thế.</w:t>
      </w:r>
    </w:p>
    <w:p w:rsidR="00D369B1" w:rsidRPr="00A60E6F" w:rsidRDefault="00554483" w:rsidP="00AE1AD2">
      <w:pPr>
        <w:pStyle w:val="ListParagraph"/>
        <w:numPr>
          <w:ilvl w:val="1"/>
          <w:numId w:val="6"/>
        </w:numPr>
        <w:outlineLvl w:val="1"/>
        <w:rPr>
          <w:b/>
          <w:lang w:val="eu-ES"/>
        </w:rPr>
      </w:pPr>
      <w:bookmarkStart w:id="97" w:name="_Toc47356298"/>
      <w:r w:rsidRPr="00A60E6F">
        <w:rPr>
          <w:b/>
          <w:lang w:val="eu-ES"/>
        </w:rPr>
        <w:t>Phạm vi của Kế hoạch Hành động Tái định cư</w:t>
      </w:r>
      <w:bookmarkEnd w:id="97"/>
    </w:p>
    <w:p w:rsidR="00D369B1" w:rsidRPr="00A60E6F" w:rsidRDefault="0036148F" w:rsidP="002A5E7A">
      <w:pPr>
        <w:numPr>
          <w:ilvl w:val="0"/>
          <w:numId w:val="63"/>
        </w:numPr>
        <w:spacing w:before="120" w:after="120"/>
        <w:ind w:left="0" w:firstLine="0"/>
        <w:jc w:val="both"/>
        <w:rPr>
          <w:color w:val="000000" w:themeColor="text1"/>
          <w:lang w:val="eu-ES"/>
        </w:rPr>
      </w:pPr>
      <w:r w:rsidRPr="00A60E6F">
        <w:rPr>
          <w:rFonts w:eastAsia="Batang"/>
          <w:lang w:val="id-ID" w:eastAsia="ko-KR"/>
        </w:rPr>
        <w:lastRenderedPageBreak/>
        <w:t>Tiểu dự án</w:t>
      </w:r>
      <w:r w:rsidR="006810F6" w:rsidRPr="00A60E6F">
        <w:rPr>
          <w:rFonts w:eastAsia="Batang"/>
          <w:lang w:val="en-SG" w:eastAsia="ko-KR"/>
        </w:rPr>
        <w:t xml:space="preserve"> 01</w:t>
      </w:r>
      <w:r w:rsidRPr="00A60E6F">
        <w:rPr>
          <w:rFonts w:eastAsia="Batang"/>
          <w:lang w:val="id-ID" w:eastAsia="ko-KR"/>
        </w:rPr>
        <w:t xml:space="preserve"> tỉnh </w:t>
      </w:r>
      <w:r w:rsidR="006810F6" w:rsidRPr="00A60E6F">
        <w:rPr>
          <w:rFonts w:eastAsia="Batang"/>
          <w:lang w:val="en-SG" w:eastAsia="ko-KR"/>
        </w:rPr>
        <w:t>An Giang</w:t>
      </w:r>
      <w:r w:rsidRPr="00A60E6F">
        <w:rPr>
          <w:rFonts w:eastAsia="Batang"/>
          <w:lang w:val="id-ID" w:eastAsia="ko-KR"/>
        </w:rPr>
        <w:t xml:space="preserve"> có </w:t>
      </w:r>
      <w:r w:rsidR="006810F6" w:rsidRPr="00A60E6F">
        <w:rPr>
          <w:rFonts w:eastAsia="Batang"/>
          <w:lang w:val="en-SG" w:eastAsia="ko-KR"/>
        </w:rPr>
        <w:t>02 hạng mục</w:t>
      </w:r>
      <w:r w:rsidRPr="00A60E6F">
        <w:rPr>
          <w:rFonts w:eastAsia="Batang"/>
          <w:lang w:val="id-ID" w:eastAsia="ko-KR"/>
        </w:rPr>
        <w:t xml:space="preserve"> công trình</w:t>
      </w:r>
      <w:r w:rsidR="006810F6" w:rsidRPr="00A60E6F">
        <w:rPr>
          <w:rFonts w:eastAsia="Batang"/>
          <w:lang w:val="en-SG" w:eastAsia="ko-KR"/>
        </w:rPr>
        <w:t xml:space="preserve"> được đầu tư xây dựng</w:t>
      </w:r>
      <w:r w:rsidR="00554483" w:rsidRPr="00A60E6F">
        <w:rPr>
          <w:color w:val="000000" w:themeColor="text1"/>
          <w:lang w:val="eu-ES"/>
        </w:rPr>
        <w:t>. C</w:t>
      </w:r>
      <w:r w:rsidR="0041502C" w:rsidRPr="00A60E6F">
        <w:rPr>
          <w:color w:val="000000" w:themeColor="text1"/>
          <w:lang w:val="eu-ES"/>
        </w:rPr>
        <w:t xml:space="preserve">ác </w:t>
      </w:r>
      <w:r w:rsidR="00554483" w:rsidRPr="00A60E6F">
        <w:rPr>
          <w:color w:val="000000" w:themeColor="text1"/>
          <w:lang w:val="eu-ES"/>
        </w:rPr>
        <w:t>công trình</w:t>
      </w:r>
      <w:r w:rsidR="00275CA2" w:rsidRPr="00A60E6F">
        <w:rPr>
          <w:color w:val="000000" w:themeColor="text1"/>
          <w:lang w:val="eu-ES"/>
        </w:rPr>
        <w:t xml:space="preserve"> </w:t>
      </w:r>
      <w:r w:rsidR="00554483" w:rsidRPr="00A60E6F">
        <w:rPr>
          <w:color w:val="000000" w:themeColor="text1"/>
          <w:lang w:val="eu-ES"/>
        </w:rPr>
        <w:t>được trình bày trong bảng</w:t>
      </w:r>
      <w:r w:rsidR="00213CCF" w:rsidRPr="00A60E6F">
        <w:rPr>
          <w:color w:val="000000" w:themeColor="text1"/>
          <w:lang w:val="eu-ES"/>
        </w:rPr>
        <w:t xml:space="preserve"> dưới đây</w:t>
      </w:r>
      <w:r w:rsidR="00985DCB" w:rsidRPr="00A60E6F">
        <w:rPr>
          <w:color w:val="000000" w:themeColor="text1"/>
          <w:lang w:val="eu-ES"/>
        </w:rPr>
        <w:t>:</w:t>
      </w:r>
    </w:p>
    <w:p w:rsidR="00D369B1" w:rsidRPr="00A60E6F" w:rsidRDefault="00E60D07" w:rsidP="00E60D07">
      <w:pPr>
        <w:pStyle w:val="Caption"/>
        <w:rPr>
          <w:bCs w:val="0"/>
          <w:i/>
          <w:iCs/>
          <w:lang w:val="eu-ES"/>
        </w:rPr>
      </w:pPr>
      <w:bookmarkStart w:id="98" w:name="_Toc47356396"/>
      <w:r w:rsidRPr="00A60E6F">
        <w:rPr>
          <w:lang w:val="eu-ES"/>
        </w:rPr>
        <w:t xml:space="preserve">Bảng </w:t>
      </w:r>
      <w:r w:rsidR="00702823" w:rsidRPr="00A60E6F">
        <w:fldChar w:fldCharType="begin"/>
      </w:r>
      <w:r w:rsidR="00702823" w:rsidRPr="00A60E6F">
        <w:rPr>
          <w:lang w:val="eu-ES"/>
        </w:rPr>
        <w:instrText xml:space="preserve"> SEQ Bảng \* ARABIC </w:instrText>
      </w:r>
      <w:r w:rsidR="00702823" w:rsidRPr="00A60E6F">
        <w:fldChar w:fldCharType="separate"/>
      </w:r>
      <w:r w:rsidR="002D6710">
        <w:rPr>
          <w:noProof/>
          <w:lang w:val="eu-ES"/>
        </w:rPr>
        <w:t>1</w:t>
      </w:r>
      <w:r w:rsidR="00702823" w:rsidRPr="00A60E6F">
        <w:rPr>
          <w:noProof/>
        </w:rPr>
        <w:fldChar w:fldCharType="end"/>
      </w:r>
      <w:r w:rsidR="00985DCB" w:rsidRPr="00A60E6F">
        <w:rPr>
          <w:i/>
          <w:color w:val="000000" w:themeColor="text1"/>
          <w:lang w:val="eu-ES"/>
        </w:rPr>
        <w:t>: Các hạng mục công trình</w:t>
      </w:r>
      <w:r w:rsidR="00275CA2" w:rsidRPr="00A60E6F">
        <w:rPr>
          <w:i/>
          <w:color w:val="000000" w:themeColor="text1"/>
          <w:lang w:val="eu-ES"/>
        </w:rPr>
        <w:t xml:space="preserve"> </w:t>
      </w:r>
      <w:r w:rsidR="00985DCB" w:rsidRPr="00A60E6F">
        <w:rPr>
          <w:i/>
          <w:color w:val="000000" w:themeColor="text1"/>
          <w:lang w:val="eu-ES"/>
        </w:rPr>
        <w:t>của tiểu dự án</w:t>
      </w:r>
      <w:bookmarkEnd w:id="98"/>
      <w:r w:rsidR="00985DCB" w:rsidRPr="00A60E6F">
        <w:rPr>
          <w:i/>
          <w:color w:val="000000" w:themeColor="text1"/>
          <w:lang w:val="eu-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3432"/>
        <w:gridCol w:w="2569"/>
        <w:gridCol w:w="2001"/>
      </w:tblGrid>
      <w:tr w:rsidR="0041502C" w:rsidRPr="00A60E6F" w:rsidTr="00A60E6F">
        <w:trPr>
          <w:trHeight w:val="590"/>
          <w:tblHeader/>
        </w:trPr>
        <w:tc>
          <w:tcPr>
            <w:tcW w:w="617" w:type="pct"/>
            <w:tcBorders>
              <w:bottom w:val="single" w:sz="4" w:space="0" w:color="auto"/>
            </w:tcBorders>
            <w:shd w:val="clear" w:color="auto" w:fill="C5E0B3" w:themeFill="accent6" w:themeFillTint="66"/>
            <w:tcMar>
              <w:left w:w="28" w:type="dxa"/>
              <w:right w:w="28" w:type="dxa"/>
            </w:tcMar>
            <w:vAlign w:val="center"/>
          </w:tcPr>
          <w:p w:rsidR="0041502C" w:rsidRPr="00A60E6F" w:rsidRDefault="0041502C" w:rsidP="00D369B1">
            <w:pPr>
              <w:spacing w:line="264" w:lineRule="auto"/>
              <w:jc w:val="center"/>
              <w:rPr>
                <w:b/>
                <w:color w:val="000000" w:themeColor="text1"/>
                <w:sz w:val="22"/>
                <w:szCs w:val="22"/>
              </w:rPr>
            </w:pPr>
            <w:r w:rsidRPr="00A60E6F">
              <w:rPr>
                <w:b/>
                <w:color w:val="000000" w:themeColor="text1"/>
                <w:sz w:val="22"/>
                <w:szCs w:val="22"/>
              </w:rPr>
              <w:t>STT</w:t>
            </w:r>
          </w:p>
        </w:tc>
        <w:tc>
          <w:tcPr>
            <w:tcW w:w="1880" w:type="pct"/>
            <w:tcBorders>
              <w:bottom w:val="single" w:sz="4" w:space="0" w:color="auto"/>
            </w:tcBorders>
            <w:shd w:val="clear" w:color="auto" w:fill="C5E0B3" w:themeFill="accent6" w:themeFillTint="66"/>
            <w:tcMar>
              <w:left w:w="28" w:type="dxa"/>
              <w:right w:w="28" w:type="dxa"/>
            </w:tcMar>
            <w:vAlign w:val="center"/>
          </w:tcPr>
          <w:p w:rsidR="0041502C" w:rsidRPr="00A60E6F" w:rsidRDefault="0041502C" w:rsidP="00D369B1">
            <w:pPr>
              <w:spacing w:line="264" w:lineRule="auto"/>
              <w:jc w:val="center"/>
              <w:rPr>
                <w:b/>
                <w:color w:val="000000" w:themeColor="text1"/>
                <w:sz w:val="22"/>
                <w:szCs w:val="22"/>
              </w:rPr>
            </w:pPr>
            <w:r w:rsidRPr="00A60E6F">
              <w:rPr>
                <w:b/>
                <w:color w:val="000000" w:themeColor="text1"/>
                <w:sz w:val="22"/>
                <w:szCs w:val="22"/>
              </w:rPr>
              <w:t>TÊN CÔNG TRÌNH</w:t>
            </w:r>
          </w:p>
        </w:tc>
        <w:tc>
          <w:tcPr>
            <w:tcW w:w="1407" w:type="pct"/>
            <w:tcBorders>
              <w:bottom w:val="single" w:sz="4" w:space="0" w:color="auto"/>
            </w:tcBorders>
            <w:shd w:val="clear" w:color="auto" w:fill="C5E0B3" w:themeFill="accent6" w:themeFillTint="66"/>
            <w:tcMar>
              <w:left w:w="28" w:type="dxa"/>
              <w:right w:w="28" w:type="dxa"/>
            </w:tcMar>
            <w:vAlign w:val="center"/>
          </w:tcPr>
          <w:p w:rsidR="0041502C" w:rsidRPr="00A60E6F" w:rsidRDefault="0041502C" w:rsidP="00D369B1">
            <w:pPr>
              <w:spacing w:line="264" w:lineRule="auto"/>
              <w:jc w:val="center"/>
              <w:rPr>
                <w:b/>
                <w:color w:val="000000" w:themeColor="text1"/>
                <w:sz w:val="22"/>
                <w:szCs w:val="22"/>
              </w:rPr>
            </w:pPr>
            <w:r w:rsidRPr="00A60E6F">
              <w:rPr>
                <w:b/>
                <w:bCs/>
                <w:color w:val="000000" w:themeColor="text1"/>
                <w:sz w:val="22"/>
                <w:szCs w:val="22"/>
              </w:rPr>
              <w:t>XÃ/PHƯỜNG</w:t>
            </w:r>
          </w:p>
        </w:tc>
        <w:tc>
          <w:tcPr>
            <w:tcW w:w="1096" w:type="pct"/>
            <w:tcBorders>
              <w:bottom w:val="single" w:sz="4" w:space="0" w:color="auto"/>
            </w:tcBorders>
            <w:shd w:val="clear" w:color="auto" w:fill="C5E0B3" w:themeFill="accent6" w:themeFillTint="66"/>
            <w:tcMar>
              <w:left w:w="28" w:type="dxa"/>
              <w:right w:w="28" w:type="dxa"/>
            </w:tcMar>
            <w:vAlign w:val="center"/>
          </w:tcPr>
          <w:p w:rsidR="0041502C" w:rsidRPr="00A60E6F" w:rsidRDefault="00A60E6F" w:rsidP="00D369B1">
            <w:pPr>
              <w:spacing w:line="264" w:lineRule="auto"/>
              <w:jc w:val="center"/>
              <w:rPr>
                <w:b/>
                <w:color w:val="000000" w:themeColor="text1"/>
                <w:sz w:val="22"/>
                <w:szCs w:val="22"/>
              </w:rPr>
            </w:pPr>
            <w:r w:rsidRPr="00A60E6F">
              <w:rPr>
                <w:b/>
                <w:color w:val="000000" w:themeColor="text1"/>
                <w:sz w:val="22"/>
                <w:szCs w:val="22"/>
              </w:rPr>
              <w:t>THÀNH PHỐ/THỊ XÃ</w:t>
            </w:r>
          </w:p>
        </w:tc>
      </w:tr>
      <w:tr w:rsidR="0041502C" w:rsidRPr="00A60E6F" w:rsidTr="009C6789">
        <w:trPr>
          <w:trHeight w:val="750"/>
        </w:trPr>
        <w:tc>
          <w:tcPr>
            <w:tcW w:w="617" w:type="pct"/>
            <w:shd w:val="clear" w:color="auto" w:fill="auto"/>
            <w:tcMar>
              <w:left w:w="28" w:type="dxa"/>
              <w:right w:w="28" w:type="dxa"/>
            </w:tcMar>
            <w:vAlign w:val="center"/>
          </w:tcPr>
          <w:p w:rsidR="0041502C" w:rsidRPr="00A60E6F" w:rsidRDefault="0041502C" w:rsidP="00D369B1">
            <w:pPr>
              <w:spacing w:line="264" w:lineRule="auto"/>
              <w:jc w:val="center"/>
              <w:rPr>
                <w:color w:val="000000" w:themeColor="text1"/>
                <w:sz w:val="22"/>
                <w:szCs w:val="22"/>
              </w:rPr>
            </w:pPr>
            <w:r w:rsidRPr="00A60E6F">
              <w:rPr>
                <w:color w:val="000000" w:themeColor="text1"/>
                <w:sz w:val="22"/>
                <w:szCs w:val="22"/>
              </w:rPr>
              <w:t>1</w:t>
            </w:r>
          </w:p>
        </w:tc>
        <w:tc>
          <w:tcPr>
            <w:tcW w:w="1880" w:type="pct"/>
            <w:shd w:val="clear" w:color="auto" w:fill="auto"/>
            <w:tcMar>
              <w:left w:w="28" w:type="dxa"/>
              <w:right w:w="28" w:type="dxa"/>
            </w:tcMar>
            <w:vAlign w:val="center"/>
          </w:tcPr>
          <w:p w:rsidR="0041502C" w:rsidRPr="00A60E6F" w:rsidRDefault="00A60E6F" w:rsidP="00D369B1">
            <w:pPr>
              <w:spacing w:line="264" w:lineRule="auto"/>
              <w:jc w:val="both"/>
              <w:rPr>
                <w:color w:val="000000" w:themeColor="text1"/>
              </w:rPr>
            </w:pPr>
            <w:r w:rsidRPr="00A60E6F">
              <w:t>Kè chống sạt lở sông Hậu đoạn qua xã Châu Phong (l=2,5km)</w:t>
            </w:r>
          </w:p>
        </w:tc>
        <w:tc>
          <w:tcPr>
            <w:tcW w:w="1407" w:type="pct"/>
            <w:shd w:val="clear" w:color="auto" w:fill="auto"/>
            <w:tcMar>
              <w:left w:w="28" w:type="dxa"/>
              <w:right w:w="28" w:type="dxa"/>
            </w:tcMar>
            <w:vAlign w:val="center"/>
          </w:tcPr>
          <w:p w:rsidR="0041502C" w:rsidRPr="00A60E6F" w:rsidRDefault="00A60E6F" w:rsidP="0041502C">
            <w:pPr>
              <w:spacing w:line="264" w:lineRule="auto"/>
              <w:jc w:val="center"/>
              <w:rPr>
                <w:color w:val="000000" w:themeColor="text1"/>
                <w:sz w:val="22"/>
                <w:szCs w:val="22"/>
              </w:rPr>
            </w:pPr>
            <w:r w:rsidRPr="00A60E6F">
              <w:rPr>
                <w:color w:val="000000" w:themeColor="text1"/>
                <w:sz w:val="22"/>
                <w:szCs w:val="22"/>
              </w:rPr>
              <w:t>Xã Châu Phong</w:t>
            </w:r>
          </w:p>
        </w:tc>
        <w:tc>
          <w:tcPr>
            <w:tcW w:w="1096" w:type="pct"/>
            <w:shd w:val="clear" w:color="auto" w:fill="auto"/>
            <w:tcMar>
              <w:left w:w="28" w:type="dxa"/>
              <w:right w:w="28" w:type="dxa"/>
            </w:tcMar>
            <w:vAlign w:val="center"/>
          </w:tcPr>
          <w:p w:rsidR="0041502C" w:rsidRPr="00A60E6F" w:rsidRDefault="00A60E6F" w:rsidP="0041502C">
            <w:pPr>
              <w:spacing w:line="264" w:lineRule="auto"/>
              <w:jc w:val="center"/>
              <w:rPr>
                <w:color w:val="000000" w:themeColor="text1"/>
                <w:sz w:val="22"/>
                <w:szCs w:val="22"/>
              </w:rPr>
            </w:pPr>
            <w:r w:rsidRPr="00A60E6F">
              <w:rPr>
                <w:color w:val="000000" w:themeColor="text1"/>
                <w:sz w:val="22"/>
                <w:szCs w:val="22"/>
              </w:rPr>
              <w:t>Thị xã Tân Châu</w:t>
            </w:r>
          </w:p>
        </w:tc>
      </w:tr>
      <w:tr w:rsidR="0041502C" w:rsidRPr="00A60E6F" w:rsidTr="009C6789">
        <w:trPr>
          <w:trHeight w:val="467"/>
        </w:trPr>
        <w:tc>
          <w:tcPr>
            <w:tcW w:w="617" w:type="pct"/>
            <w:shd w:val="clear" w:color="auto" w:fill="auto"/>
            <w:tcMar>
              <w:left w:w="28" w:type="dxa"/>
              <w:right w:w="28" w:type="dxa"/>
            </w:tcMar>
            <w:vAlign w:val="center"/>
          </w:tcPr>
          <w:p w:rsidR="0041502C" w:rsidRPr="00A60E6F" w:rsidRDefault="0041502C" w:rsidP="00D369B1">
            <w:pPr>
              <w:spacing w:line="264" w:lineRule="auto"/>
              <w:jc w:val="center"/>
              <w:rPr>
                <w:color w:val="000000" w:themeColor="text1"/>
                <w:sz w:val="22"/>
                <w:szCs w:val="22"/>
              </w:rPr>
            </w:pPr>
            <w:r w:rsidRPr="00A60E6F">
              <w:rPr>
                <w:color w:val="000000" w:themeColor="text1"/>
                <w:sz w:val="22"/>
                <w:szCs w:val="22"/>
              </w:rPr>
              <w:t>2</w:t>
            </w:r>
          </w:p>
        </w:tc>
        <w:tc>
          <w:tcPr>
            <w:tcW w:w="1880" w:type="pct"/>
            <w:shd w:val="clear" w:color="auto" w:fill="auto"/>
            <w:tcMar>
              <w:left w:w="28" w:type="dxa"/>
              <w:right w:w="28" w:type="dxa"/>
            </w:tcMar>
            <w:vAlign w:val="center"/>
          </w:tcPr>
          <w:p w:rsidR="0041502C" w:rsidRPr="00A60E6F" w:rsidRDefault="00A60E6F" w:rsidP="00D369B1">
            <w:pPr>
              <w:spacing w:line="264" w:lineRule="auto"/>
              <w:jc w:val="both"/>
              <w:rPr>
                <w:color w:val="000000" w:themeColor="text1"/>
              </w:rPr>
            </w:pPr>
            <w:r w:rsidRPr="00A60E6F">
              <w:t>Kè chống sạt lở khu vực thành phố Long Xuyên, đoạn từ cầu Tôn Đức Thắng đến rạch Dung (l=2km)</w:t>
            </w:r>
          </w:p>
        </w:tc>
        <w:tc>
          <w:tcPr>
            <w:tcW w:w="1407" w:type="pct"/>
            <w:shd w:val="clear" w:color="auto" w:fill="auto"/>
            <w:tcMar>
              <w:left w:w="28" w:type="dxa"/>
              <w:right w:w="28" w:type="dxa"/>
            </w:tcMar>
            <w:vAlign w:val="center"/>
          </w:tcPr>
          <w:p w:rsidR="0041502C" w:rsidRPr="00A60E6F" w:rsidRDefault="00A60E6F" w:rsidP="0041502C">
            <w:pPr>
              <w:spacing w:line="264" w:lineRule="auto"/>
              <w:jc w:val="center"/>
              <w:rPr>
                <w:color w:val="000000" w:themeColor="text1"/>
                <w:sz w:val="22"/>
                <w:szCs w:val="22"/>
              </w:rPr>
            </w:pPr>
            <w:r w:rsidRPr="00A60E6F">
              <w:rPr>
                <w:color w:val="000000" w:themeColor="text1"/>
                <w:sz w:val="22"/>
                <w:szCs w:val="22"/>
              </w:rPr>
              <w:t xml:space="preserve">Phường Bình Khánh, </w:t>
            </w:r>
            <w:r>
              <w:rPr>
                <w:color w:val="000000" w:themeColor="text1"/>
                <w:sz w:val="22"/>
                <w:szCs w:val="22"/>
              </w:rPr>
              <w:t>X</w:t>
            </w:r>
            <w:r w:rsidRPr="00A60E6F">
              <w:rPr>
                <w:color w:val="000000" w:themeColor="text1"/>
                <w:sz w:val="22"/>
                <w:szCs w:val="22"/>
              </w:rPr>
              <w:t>ã Mỹ Khánh</w:t>
            </w:r>
          </w:p>
        </w:tc>
        <w:tc>
          <w:tcPr>
            <w:tcW w:w="1096" w:type="pct"/>
            <w:shd w:val="clear" w:color="auto" w:fill="auto"/>
            <w:tcMar>
              <w:left w:w="28" w:type="dxa"/>
              <w:right w:w="28" w:type="dxa"/>
            </w:tcMar>
            <w:vAlign w:val="center"/>
          </w:tcPr>
          <w:p w:rsidR="0041502C" w:rsidRPr="00A60E6F" w:rsidRDefault="00A60E6F" w:rsidP="0041502C">
            <w:pPr>
              <w:spacing w:line="264" w:lineRule="auto"/>
              <w:jc w:val="center"/>
              <w:rPr>
                <w:color w:val="000000" w:themeColor="text1"/>
                <w:sz w:val="22"/>
                <w:szCs w:val="22"/>
              </w:rPr>
            </w:pPr>
            <w:r w:rsidRPr="00A60E6F">
              <w:rPr>
                <w:sz w:val="22"/>
                <w:szCs w:val="22"/>
              </w:rPr>
              <w:t>Thành Phố Long Xuyên</w:t>
            </w:r>
          </w:p>
        </w:tc>
      </w:tr>
    </w:tbl>
    <w:p w:rsidR="00D369B1" w:rsidRPr="00A60E6F" w:rsidRDefault="00E63E80" w:rsidP="00D369B1">
      <w:pPr>
        <w:pStyle w:val="StyleStyleHeading3SectionSection1SW-Heading3small-head3CharHea"/>
        <w:spacing w:before="0" w:after="200" w:line="240" w:lineRule="auto"/>
        <w:ind w:left="390"/>
        <w:jc w:val="right"/>
        <w:outlineLvl w:val="9"/>
        <w:rPr>
          <w:b w:val="0"/>
          <w:color w:val="000000"/>
          <w:sz w:val="24"/>
          <w:szCs w:val="24"/>
          <w:lang w:val="eu-ES"/>
        </w:rPr>
      </w:pPr>
      <w:r w:rsidRPr="00A60E6F">
        <w:rPr>
          <w:lang w:val="en-US"/>
        </w:rPr>
        <w:t xml:space="preserve"> </w:t>
      </w:r>
      <w:r w:rsidRPr="00A60E6F">
        <w:rPr>
          <w:b w:val="0"/>
          <w:color w:val="000000"/>
          <w:sz w:val="24"/>
          <w:szCs w:val="24"/>
          <w:lang w:val="eu-ES"/>
        </w:rPr>
        <w:t xml:space="preserve">(Nguồn: Báo cáo </w:t>
      </w:r>
      <w:r w:rsidR="00210634" w:rsidRPr="00A60E6F">
        <w:rPr>
          <w:b w:val="0"/>
          <w:color w:val="000000"/>
          <w:sz w:val="24"/>
          <w:szCs w:val="24"/>
          <w:lang w:val="eu-ES"/>
        </w:rPr>
        <w:t>thuyết minh cơ sở</w:t>
      </w:r>
      <w:r w:rsidRPr="00A60E6F">
        <w:rPr>
          <w:b w:val="0"/>
          <w:color w:val="000000"/>
          <w:sz w:val="24"/>
          <w:szCs w:val="24"/>
          <w:lang w:val="eu-ES"/>
        </w:rPr>
        <w:t xml:space="preserve"> Dự án)</w:t>
      </w:r>
    </w:p>
    <w:p w:rsidR="009B0AD8" w:rsidRPr="006A5640" w:rsidRDefault="009B0AD8" w:rsidP="00AE1AD2">
      <w:pPr>
        <w:pStyle w:val="ListParagraph"/>
        <w:numPr>
          <w:ilvl w:val="1"/>
          <w:numId w:val="6"/>
        </w:numPr>
        <w:outlineLvl w:val="1"/>
        <w:rPr>
          <w:b/>
          <w:lang w:val="eu-ES"/>
        </w:rPr>
      </w:pPr>
      <w:r w:rsidRPr="00697AB8">
        <w:rPr>
          <w:b/>
          <w:lang w:val="eu-ES"/>
        </w:rPr>
        <w:t xml:space="preserve"> </w:t>
      </w:r>
      <w:bookmarkStart w:id="99" w:name="_Toc47356299"/>
      <w:r w:rsidRPr="009B0AD8">
        <w:rPr>
          <w:b/>
          <w:lang w:val="eu-ES"/>
        </w:rPr>
        <w:t xml:space="preserve">Dự án </w:t>
      </w:r>
      <w:r w:rsidR="006704E4">
        <w:rPr>
          <w:b/>
          <w:lang w:val="eu-ES"/>
        </w:rPr>
        <w:t>có liên quan</w:t>
      </w:r>
      <w:bookmarkEnd w:id="99"/>
    </w:p>
    <w:p w:rsidR="009B0AD8" w:rsidRPr="00EA42DD" w:rsidRDefault="009B0AD8" w:rsidP="009B0AD8">
      <w:pPr>
        <w:numPr>
          <w:ilvl w:val="0"/>
          <w:numId w:val="63"/>
        </w:numPr>
        <w:spacing w:before="120" w:after="120"/>
        <w:ind w:left="0" w:firstLine="0"/>
        <w:jc w:val="both"/>
        <w:rPr>
          <w:b/>
          <w:lang w:val="eu-ES"/>
        </w:rPr>
      </w:pPr>
      <w:r w:rsidRPr="009B0AD8">
        <w:t>Tất cả các hoạt động không do Ngân hàng tài trợ mà theo phán quyết của Ngân hàng, là:</w:t>
      </w:r>
    </w:p>
    <w:p w:rsidR="009B0AD8" w:rsidRDefault="009B0AD8" w:rsidP="00AE1AD2">
      <w:pPr>
        <w:pStyle w:val="ListParagraph"/>
        <w:numPr>
          <w:ilvl w:val="1"/>
          <w:numId w:val="77"/>
        </w:numPr>
        <w:spacing w:before="120"/>
        <w:ind w:left="1170" w:hanging="720"/>
      </w:pPr>
      <w:r>
        <w:t xml:space="preserve">Liên quan trực tiếp và đáng kể đến dự án do Ngân hàng </w:t>
      </w:r>
      <w:r w:rsidRPr="009B0AD8">
        <w:t>tài trợ</w:t>
      </w:r>
      <w:r>
        <w:t>;</w:t>
      </w:r>
    </w:p>
    <w:p w:rsidR="009B0AD8" w:rsidRDefault="009B0AD8" w:rsidP="00AE1AD2">
      <w:pPr>
        <w:pStyle w:val="ListParagraph"/>
        <w:numPr>
          <w:ilvl w:val="1"/>
          <w:numId w:val="77"/>
        </w:numPr>
        <w:spacing w:before="120"/>
        <w:ind w:left="1170" w:hanging="720"/>
      </w:pPr>
      <w:r>
        <w:t>Cần thiết để đạt được các mục tiêu của nó như được quy định trong các tài liệu dự án; và</w:t>
      </w:r>
    </w:p>
    <w:p w:rsidR="009B0AD8" w:rsidRDefault="009B0AD8" w:rsidP="00AE1AD2">
      <w:pPr>
        <w:pStyle w:val="ListParagraph"/>
        <w:numPr>
          <w:ilvl w:val="1"/>
          <w:numId w:val="77"/>
        </w:numPr>
        <w:spacing w:before="120"/>
        <w:ind w:left="1170" w:hanging="720"/>
      </w:pPr>
      <w:r>
        <w:t>Thực hiện, hoặc lên kế hoạch thực hiện, cùng lúc với dự án tùy thuộc vào khả năng áp dụng Khung Chính sách Tái định cư.</w:t>
      </w:r>
    </w:p>
    <w:p w:rsidR="009B0AD8" w:rsidRDefault="009B0AD8" w:rsidP="00AE1AD2">
      <w:pPr>
        <w:spacing w:before="120" w:after="120"/>
        <w:jc w:val="both"/>
      </w:pPr>
      <w:r>
        <w:t xml:space="preserve">Dựa trên các tiêu chí được xác định ở trên, </w:t>
      </w:r>
      <w:r w:rsidR="009C4E80">
        <w:t xml:space="preserve">hiện tại </w:t>
      </w:r>
      <w:r>
        <w:t xml:space="preserve">có một dự án </w:t>
      </w:r>
      <w:r w:rsidR="006704E4">
        <w:t>có liên quan</w:t>
      </w:r>
      <w:r w:rsidR="009C4E80">
        <w:t xml:space="preserve"> t</w:t>
      </w:r>
      <w:r>
        <w:t xml:space="preserve">ới SUUP như </w:t>
      </w:r>
      <w:r w:rsidR="009C4E80">
        <w:t>trình bày</w:t>
      </w:r>
      <w:r>
        <w:t xml:space="preserve"> trong Bảng 2 dưới đây.</w:t>
      </w:r>
    </w:p>
    <w:p w:rsidR="009B0AD8" w:rsidRPr="00AE1AD2" w:rsidRDefault="009B0AD8" w:rsidP="009B0AD8">
      <w:pPr>
        <w:pStyle w:val="Caption"/>
        <w:rPr>
          <w:lang w:val="eu-ES"/>
        </w:rPr>
      </w:pPr>
      <w:bookmarkStart w:id="100" w:name="_Toc47356397"/>
      <w:r w:rsidRPr="00A60E6F">
        <w:rPr>
          <w:lang w:val="eu-ES"/>
        </w:rPr>
        <w:t xml:space="preserve">Bảng </w:t>
      </w:r>
      <w:r w:rsidRPr="00A60E6F">
        <w:fldChar w:fldCharType="begin"/>
      </w:r>
      <w:r w:rsidRPr="00A60E6F">
        <w:rPr>
          <w:lang w:val="eu-ES"/>
        </w:rPr>
        <w:instrText xml:space="preserve"> SEQ Bảng \* ARABIC </w:instrText>
      </w:r>
      <w:r w:rsidRPr="00A60E6F">
        <w:fldChar w:fldCharType="separate"/>
      </w:r>
      <w:r w:rsidR="002D6710">
        <w:rPr>
          <w:noProof/>
          <w:lang w:val="eu-ES"/>
        </w:rPr>
        <w:t>2</w:t>
      </w:r>
      <w:r w:rsidRPr="00A60E6F">
        <w:rPr>
          <w:noProof/>
        </w:rPr>
        <w:fldChar w:fldCharType="end"/>
      </w:r>
      <w:r>
        <w:t xml:space="preserve">: </w:t>
      </w:r>
      <w:r w:rsidRPr="009B0AD8">
        <w:rPr>
          <w:lang w:val="eu-ES"/>
        </w:rPr>
        <w:t xml:space="preserve">Dự án </w:t>
      </w:r>
      <w:r w:rsidR="006704E4">
        <w:rPr>
          <w:lang w:val="eu-ES"/>
        </w:rPr>
        <w:t>có liên quan</w:t>
      </w:r>
      <w:bookmarkEnd w:id="100"/>
    </w:p>
    <w:tbl>
      <w:tblPr>
        <w:tblStyle w:val="TableGrid"/>
        <w:tblW w:w="0" w:type="auto"/>
        <w:tblLook w:val="04A0" w:firstRow="1" w:lastRow="0" w:firstColumn="1" w:lastColumn="0" w:noHBand="0" w:noVBand="1"/>
      </w:tblPr>
      <w:tblGrid>
        <w:gridCol w:w="2265"/>
        <w:gridCol w:w="2265"/>
        <w:gridCol w:w="2266"/>
        <w:gridCol w:w="2266"/>
      </w:tblGrid>
      <w:tr w:rsidR="009B0AD8" w:rsidTr="00AE1AD2">
        <w:tc>
          <w:tcPr>
            <w:tcW w:w="2265" w:type="dxa"/>
          </w:tcPr>
          <w:p w:rsidR="009B0AD8" w:rsidRPr="003B1716" w:rsidRDefault="009C4E80" w:rsidP="00AE1AD2">
            <w:pPr>
              <w:spacing w:before="120" w:after="120"/>
              <w:jc w:val="both"/>
              <w:rPr>
                <w:b/>
                <w:bCs/>
              </w:rPr>
            </w:pPr>
            <w:r w:rsidRPr="009C4E80">
              <w:rPr>
                <w:b/>
                <w:bCs/>
              </w:rPr>
              <w:t>Tên dự án</w:t>
            </w:r>
          </w:p>
        </w:tc>
        <w:tc>
          <w:tcPr>
            <w:tcW w:w="2265" w:type="dxa"/>
          </w:tcPr>
          <w:p w:rsidR="009B0AD8" w:rsidRPr="003B1716" w:rsidRDefault="009C4E80" w:rsidP="00AE1AD2">
            <w:pPr>
              <w:spacing w:before="120" w:after="120"/>
              <w:jc w:val="both"/>
              <w:rPr>
                <w:b/>
                <w:bCs/>
              </w:rPr>
            </w:pPr>
            <w:r w:rsidRPr="009C4E80">
              <w:rPr>
                <w:b/>
                <w:bCs/>
              </w:rPr>
              <w:t>Nhà tài trợ</w:t>
            </w:r>
            <w:r w:rsidR="00895959">
              <w:rPr>
                <w:b/>
                <w:bCs/>
              </w:rPr>
              <w:t>/</w:t>
            </w:r>
            <w:r w:rsidRPr="009C4E80">
              <w:rPr>
                <w:b/>
                <w:bCs/>
              </w:rPr>
              <w:t xml:space="preserve">Ngân sách </w:t>
            </w:r>
          </w:p>
        </w:tc>
        <w:tc>
          <w:tcPr>
            <w:tcW w:w="2266" w:type="dxa"/>
          </w:tcPr>
          <w:p w:rsidR="009B0AD8" w:rsidRPr="003B1716" w:rsidRDefault="009C4E80" w:rsidP="00AE1AD2">
            <w:pPr>
              <w:spacing w:before="120" w:after="120"/>
              <w:jc w:val="both"/>
              <w:rPr>
                <w:b/>
                <w:bCs/>
              </w:rPr>
            </w:pPr>
            <w:r w:rsidRPr="009C4E80">
              <w:rPr>
                <w:b/>
                <w:bCs/>
              </w:rPr>
              <w:t>Tình hình nguồn</w:t>
            </w:r>
          </w:p>
        </w:tc>
        <w:tc>
          <w:tcPr>
            <w:tcW w:w="2266" w:type="dxa"/>
          </w:tcPr>
          <w:p w:rsidR="009B0AD8" w:rsidRPr="003B1716" w:rsidRDefault="009C4E80" w:rsidP="00AE1AD2">
            <w:pPr>
              <w:spacing w:before="120" w:after="120"/>
              <w:jc w:val="both"/>
              <w:rPr>
                <w:b/>
                <w:bCs/>
              </w:rPr>
            </w:pPr>
            <w:r w:rsidRPr="009C4E80">
              <w:rPr>
                <w:b/>
                <w:bCs/>
              </w:rPr>
              <w:t xml:space="preserve">Liên </w:t>
            </w:r>
            <w:r>
              <w:rPr>
                <w:b/>
                <w:bCs/>
              </w:rPr>
              <w:t>quan</w:t>
            </w:r>
            <w:r w:rsidRPr="009C4E80">
              <w:rPr>
                <w:b/>
                <w:bCs/>
              </w:rPr>
              <w:t xml:space="preserve"> hay không</w:t>
            </w:r>
            <w:r>
              <w:rPr>
                <w:b/>
                <w:bCs/>
              </w:rPr>
              <w:t xml:space="preserve"> </w:t>
            </w:r>
            <w:r w:rsidR="006704E4">
              <w:rPr>
                <w:b/>
                <w:bCs/>
              </w:rPr>
              <w:t>có liên quan</w:t>
            </w:r>
            <w:r w:rsidRPr="009C4E80">
              <w:rPr>
                <w:b/>
                <w:bCs/>
              </w:rPr>
              <w:t xml:space="preserve"> </w:t>
            </w:r>
            <w:r>
              <w:rPr>
                <w:b/>
                <w:bCs/>
              </w:rPr>
              <w:t>t</w:t>
            </w:r>
            <w:r w:rsidRPr="009C4E80">
              <w:rPr>
                <w:b/>
                <w:bCs/>
              </w:rPr>
              <w:t>ới dự án</w:t>
            </w:r>
          </w:p>
        </w:tc>
      </w:tr>
      <w:tr w:rsidR="009B0AD8" w:rsidRPr="00D23614" w:rsidTr="00AE1AD2">
        <w:tc>
          <w:tcPr>
            <w:tcW w:w="2265" w:type="dxa"/>
          </w:tcPr>
          <w:p w:rsidR="009C4E80" w:rsidRPr="00D23614" w:rsidRDefault="009C4E80" w:rsidP="00AE1AD2">
            <w:pPr>
              <w:spacing w:before="120" w:after="120"/>
              <w:jc w:val="both"/>
              <w:rPr>
                <w:lang w:val="fr-FR"/>
              </w:rPr>
            </w:pPr>
            <w:r w:rsidRPr="009C4E80">
              <w:rPr>
                <w:lang w:val="fr-FR"/>
              </w:rPr>
              <w:t xml:space="preserve">Ấp </w:t>
            </w:r>
            <w:r>
              <w:rPr>
                <w:lang w:val="fr-FR"/>
              </w:rPr>
              <w:t>Hoa</w:t>
            </w:r>
            <w:r w:rsidRPr="009C4E80">
              <w:rPr>
                <w:lang w:val="fr-FR"/>
              </w:rPr>
              <w:t xml:space="preserve"> Long - xã Tân Châu</w:t>
            </w:r>
          </w:p>
        </w:tc>
        <w:tc>
          <w:tcPr>
            <w:tcW w:w="2265" w:type="dxa"/>
          </w:tcPr>
          <w:p w:rsidR="009C4E80" w:rsidRPr="00D23614" w:rsidRDefault="009C4E80" w:rsidP="00AE1AD2">
            <w:pPr>
              <w:spacing w:before="120" w:after="120"/>
              <w:jc w:val="both"/>
              <w:rPr>
                <w:lang w:val="fr-FR"/>
              </w:rPr>
            </w:pPr>
            <w:r w:rsidRPr="009C4E80">
              <w:rPr>
                <w:lang w:val="fr-FR"/>
              </w:rPr>
              <w:t>Kinh phí xây dựng khu tái định cư là từ ngân sách địa phương của Ủy ban nhân dân tỉnh An Giang</w:t>
            </w:r>
          </w:p>
        </w:tc>
        <w:tc>
          <w:tcPr>
            <w:tcW w:w="2266" w:type="dxa"/>
          </w:tcPr>
          <w:p w:rsidR="007A6602" w:rsidRDefault="007A6602" w:rsidP="007A6602">
            <w:pPr>
              <w:spacing w:before="120" w:after="120"/>
              <w:jc w:val="both"/>
            </w:pPr>
            <w:r>
              <w:t>100.000 m2, hiện đang ở giai đoạn thiết kế.</w:t>
            </w:r>
          </w:p>
          <w:p w:rsidR="007A6602" w:rsidRPr="00D23614" w:rsidRDefault="007A6602" w:rsidP="007A6602">
            <w:pPr>
              <w:spacing w:before="120" w:after="120"/>
              <w:jc w:val="both"/>
            </w:pPr>
            <w:r>
              <w:t>HH được tái định cư theo SP1 sẽ được phân bổ các lô trong khu tái định cư này.</w:t>
            </w:r>
          </w:p>
        </w:tc>
        <w:tc>
          <w:tcPr>
            <w:tcW w:w="2266" w:type="dxa"/>
          </w:tcPr>
          <w:p w:rsidR="007A6602" w:rsidRDefault="007A6602" w:rsidP="00AE1AD2">
            <w:pPr>
              <w:spacing w:before="120" w:after="120"/>
              <w:jc w:val="both"/>
            </w:pPr>
            <w:r w:rsidRPr="007A6602">
              <w:t>Được coi là</w:t>
            </w:r>
            <w:r>
              <w:t xml:space="preserve"> một</w:t>
            </w:r>
            <w:r w:rsidRPr="007A6602">
              <w:t xml:space="preserve"> </w:t>
            </w:r>
            <w:r w:rsidR="006704E4">
              <w:t>có liên quan</w:t>
            </w:r>
            <w:r w:rsidRPr="007A6602">
              <w:t xml:space="preserve">. </w:t>
            </w:r>
            <w:r>
              <w:t>Cần</w:t>
            </w:r>
            <w:r w:rsidRPr="007A6602">
              <w:t xml:space="preserve"> tuân theo quy định của RFP khi được triển khai</w:t>
            </w:r>
            <w:r>
              <w:t>.</w:t>
            </w:r>
          </w:p>
          <w:p w:rsidR="009B0AD8" w:rsidRPr="00D23614" w:rsidRDefault="009B0AD8" w:rsidP="00AE1AD2">
            <w:pPr>
              <w:spacing w:before="120" w:after="120"/>
              <w:jc w:val="both"/>
            </w:pPr>
            <w:r>
              <w:t xml:space="preserve"> </w:t>
            </w:r>
          </w:p>
        </w:tc>
      </w:tr>
    </w:tbl>
    <w:p w:rsidR="00D369B1" w:rsidRPr="00AE1AD2" w:rsidRDefault="007A6602" w:rsidP="00AE1AD2">
      <w:pPr>
        <w:numPr>
          <w:ilvl w:val="0"/>
          <w:numId w:val="63"/>
        </w:numPr>
        <w:spacing w:before="120" w:after="120"/>
        <w:ind w:left="0" w:firstLine="0"/>
        <w:jc w:val="both"/>
        <w:rPr>
          <w:color w:val="000000" w:themeColor="text1"/>
        </w:rPr>
      </w:pPr>
      <w:r w:rsidRPr="007A6602">
        <w:rPr>
          <w:color w:val="000000" w:themeColor="text1"/>
        </w:rPr>
        <w:t xml:space="preserve">52 hộ gia đình sẽ phải di dời theo SP1 trong </w:t>
      </w:r>
      <w:r>
        <w:t>khu tái định cư này</w:t>
      </w:r>
      <w:r w:rsidRPr="007A6602">
        <w:rPr>
          <w:color w:val="000000" w:themeColor="text1"/>
        </w:rPr>
        <w:t xml:space="preserve">. Đất </w:t>
      </w:r>
      <w:r w:rsidR="00A63929">
        <w:rPr>
          <w:color w:val="000000" w:themeColor="text1"/>
        </w:rPr>
        <w:t xml:space="preserve">bị thu hồi </w:t>
      </w:r>
      <w:r w:rsidRPr="007A6602">
        <w:rPr>
          <w:color w:val="000000" w:themeColor="text1"/>
        </w:rPr>
        <w:t xml:space="preserve">là đất công </w:t>
      </w:r>
      <w:r w:rsidR="00A63929">
        <w:rPr>
          <w:color w:val="000000" w:themeColor="text1"/>
        </w:rPr>
        <w:t>do</w:t>
      </w:r>
      <w:r w:rsidRPr="007A6602">
        <w:rPr>
          <w:color w:val="000000" w:themeColor="text1"/>
        </w:rPr>
        <w:t xml:space="preserve"> </w:t>
      </w:r>
      <w:r>
        <w:rPr>
          <w:color w:val="000000" w:themeColor="text1"/>
        </w:rPr>
        <w:t>UBND xã</w:t>
      </w:r>
      <w:r w:rsidRPr="007A6602">
        <w:rPr>
          <w:color w:val="000000" w:themeColor="text1"/>
        </w:rPr>
        <w:t xml:space="preserve"> Tân Châu</w:t>
      </w:r>
      <w:r w:rsidR="00A63929">
        <w:rPr>
          <w:color w:val="000000" w:themeColor="text1"/>
        </w:rPr>
        <w:t xml:space="preserve"> quản lý</w:t>
      </w:r>
      <w:r w:rsidRPr="007A6602">
        <w:rPr>
          <w:color w:val="000000" w:themeColor="text1"/>
        </w:rPr>
        <w:t xml:space="preserve">. </w:t>
      </w:r>
      <w:r w:rsidR="00A63929" w:rsidRPr="007A6602">
        <w:rPr>
          <w:color w:val="000000" w:themeColor="text1"/>
        </w:rPr>
        <w:t>Ủy ban nhân dân thị trấn Châu Phong</w:t>
      </w:r>
      <w:r w:rsidR="00A63929">
        <w:rPr>
          <w:color w:val="000000" w:themeColor="text1"/>
        </w:rPr>
        <w:t xml:space="preserve"> </w:t>
      </w:r>
      <w:r w:rsidRPr="007A6602">
        <w:rPr>
          <w:color w:val="000000" w:themeColor="text1"/>
        </w:rPr>
        <w:t xml:space="preserve">sẽ phát triển </w:t>
      </w:r>
      <w:r w:rsidR="00A63929">
        <w:rPr>
          <w:color w:val="000000" w:themeColor="text1"/>
        </w:rPr>
        <w:t>c</w:t>
      </w:r>
      <w:r w:rsidR="00A63929" w:rsidRPr="007A6602">
        <w:rPr>
          <w:color w:val="000000" w:themeColor="text1"/>
        </w:rPr>
        <w:t>ơ sở hạ tầng</w:t>
      </w:r>
      <w:r w:rsidRPr="007A6602">
        <w:rPr>
          <w:color w:val="000000" w:themeColor="text1"/>
        </w:rPr>
        <w:t xml:space="preserve">. Việc khởi công xây dựng khu tái định cư dự kiến sẽ </w:t>
      </w:r>
      <w:r w:rsidR="00A63929">
        <w:rPr>
          <w:color w:val="000000" w:themeColor="text1"/>
        </w:rPr>
        <w:t>được thực hiện</w:t>
      </w:r>
      <w:r w:rsidRPr="007A6602">
        <w:rPr>
          <w:color w:val="000000" w:themeColor="text1"/>
        </w:rPr>
        <w:t xml:space="preserve"> vào quý 3 năm 2020. Các lô tái định cư sẽ được cung cấp cho các hộ tái định cư vào đầu năm 2021. Vì </w:t>
      </w:r>
      <w:r>
        <w:t>khu tái định cư này</w:t>
      </w:r>
      <w:r w:rsidRPr="007A6602">
        <w:rPr>
          <w:color w:val="000000" w:themeColor="text1"/>
        </w:rPr>
        <w:t xml:space="preserve"> sẽ được xây dựng một phần </w:t>
      </w:r>
      <w:r w:rsidR="000B16D9">
        <w:rPr>
          <w:color w:val="000000" w:themeColor="text1"/>
        </w:rPr>
        <w:t>phục vụ</w:t>
      </w:r>
      <w:r w:rsidRPr="007A6602">
        <w:rPr>
          <w:color w:val="000000" w:themeColor="text1"/>
        </w:rPr>
        <w:t xml:space="preserve"> nhu cầu di dời </w:t>
      </w:r>
      <w:r w:rsidR="00276877">
        <w:rPr>
          <w:color w:val="000000" w:themeColor="text1"/>
        </w:rPr>
        <w:t>của c</w:t>
      </w:r>
      <w:r w:rsidRPr="007A6602">
        <w:rPr>
          <w:color w:val="000000" w:themeColor="text1"/>
        </w:rPr>
        <w:t xml:space="preserve">ác hộ gia đình theo chính sách SP1, WB (OP 4.12) về thu hồi đất và tái định cư của các hộ bị ảnh hưởng nằm </w:t>
      </w:r>
      <w:r w:rsidR="00276877" w:rsidRPr="007A6602">
        <w:rPr>
          <w:color w:val="000000" w:themeColor="text1"/>
        </w:rPr>
        <w:t xml:space="preserve">trong </w:t>
      </w:r>
      <w:r w:rsidR="00276877">
        <w:t xml:space="preserve">khu tái định cư </w:t>
      </w:r>
      <w:r w:rsidRPr="007A6602">
        <w:rPr>
          <w:color w:val="000000" w:themeColor="text1"/>
        </w:rPr>
        <w:t>được quy hoạch, phải tuân thủ các chính sách đã được xác định trong RPF và RAP.</w:t>
      </w:r>
      <w:r w:rsidR="00D369B1" w:rsidRPr="00AE1AD2">
        <w:rPr>
          <w:color w:val="000000" w:themeColor="text1"/>
        </w:rPr>
        <w:br w:type="page"/>
      </w:r>
    </w:p>
    <w:p w:rsidR="00747347" w:rsidRPr="00F43EE2" w:rsidRDefault="00E63E80" w:rsidP="00DE051C">
      <w:pPr>
        <w:pStyle w:val="Heading1"/>
        <w:numPr>
          <w:ilvl w:val="0"/>
          <w:numId w:val="6"/>
        </w:numPr>
        <w:spacing w:before="0" w:after="200"/>
        <w:rPr>
          <w:rFonts w:ascii="Times New Roman" w:hAnsi="Times New Roman"/>
          <w:color w:val="000000"/>
          <w:sz w:val="24"/>
          <w:szCs w:val="24"/>
          <w:lang w:val="eu-ES"/>
        </w:rPr>
      </w:pPr>
      <w:bookmarkStart w:id="101" w:name="_Toc523820483"/>
      <w:bookmarkStart w:id="102" w:name="_Toc47356300"/>
      <w:r w:rsidRPr="00F43EE2">
        <w:rPr>
          <w:rFonts w:ascii="Times New Roman" w:hAnsi="Times New Roman"/>
          <w:color w:val="000000"/>
          <w:sz w:val="24"/>
          <w:szCs w:val="24"/>
          <w:lang w:val="eu-ES"/>
        </w:rPr>
        <w:lastRenderedPageBreak/>
        <w:t>PHẠM VI THU HỒI ĐẤT VÀ TÁI ĐỊNH CƯ (LAR)</w:t>
      </w:r>
      <w:bookmarkEnd w:id="101"/>
      <w:bookmarkEnd w:id="102"/>
    </w:p>
    <w:p w:rsidR="00A82DA9" w:rsidRPr="00F43EE2" w:rsidRDefault="00E63E80" w:rsidP="00A82DA9">
      <w:pPr>
        <w:pStyle w:val="Heading2"/>
        <w:numPr>
          <w:ilvl w:val="1"/>
          <w:numId w:val="6"/>
        </w:numPr>
        <w:spacing w:before="120" w:after="200"/>
        <w:rPr>
          <w:rFonts w:ascii="Times New Roman" w:hAnsi="Times New Roman"/>
          <w:i w:val="0"/>
          <w:color w:val="000000"/>
          <w:sz w:val="24"/>
          <w:szCs w:val="24"/>
          <w:lang w:val="eu-ES"/>
        </w:rPr>
      </w:pPr>
      <w:bookmarkStart w:id="103" w:name="_Toc47356301"/>
      <w:r w:rsidRPr="00F43EE2">
        <w:rPr>
          <w:rFonts w:ascii="Times New Roman" w:hAnsi="Times New Roman"/>
          <w:i w:val="0"/>
          <w:color w:val="000000"/>
          <w:sz w:val="24"/>
          <w:szCs w:val="24"/>
          <w:lang w:val="eu-ES"/>
        </w:rPr>
        <w:t>Biện pháp giảm thiểu tác động của thu hồi đất và tái định cư</w:t>
      </w:r>
      <w:bookmarkEnd w:id="103"/>
    </w:p>
    <w:p w:rsidR="00A82DA9" w:rsidRPr="00F43EE2" w:rsidRDefault="00FD0005" w:rsidP="002A5E7A">
      <w:pPr>
        <w:numPr>
          <w:ilvl w:val="0"/>
          <w:numId w:val="63"/>
        </w:numPr>
        <w:spacing w:before="120" w:after="200"/>
        <w:ind w:left="0" w:firstLine="0"/>
        <w:jc w:val="both"/>
        <w:rPr>
          <w:color w:val="000000"/>
          <w:lang w:val="eu-ES"/>
        </w:rPr>
      </w:pPr>
      <w:r w:rsidRPr="00F43EE2">
        <w:rPr>
          <w:color w:val="000000"/>
          <w:lang w:val="eu-ES"/>
        </w:rPr>
        <w:t>Nhằm giảm thiểu tác động của tiểu dự án đến các hộ gia đình, bao gồm cả các hộ ảnh hưởng trực tiếp và các hộ ảnh hưởng gián tiếp, các biện pháp giảm thiểu đã được thực hiện như sau:</w:t>
      </w:r>
    </w:p>
    <w:p w:rsidR="00FD0005" w:rsidRPr="00F43EE2" w:rsidRDefault="00FD0005" w:rsidP="00FD0005">
      <w:pPr>
        <w:pStyle w:val="ListParagraph"/>
        <w:ind w:left="510"/>
      </w:pPr>
      <w:r w:rsidRPr="00F43EE2">
        <w:t xml:space="preserve">Ban QLDA đã phối hợp với đơn vị tư vấn thiết kế tiến hành khảo sát, nghiên cứu về vị trí, quy mô của từng công trình để đưa ra các phương án thiết kế tối ưu nhất nhằm hạn chế tối thiểu mức độ ảnh hưởng thu hồi đất của các hộ gia đình. </w:t>
      </w:r>
      <w:r w:rsidR="001E4FFA" w:rsidRPr="00F43EE2">
        <w:rPr>
          <w:lang w:val="en-SG"/>
        </w:rPr>
        <w:t>C</w:t>
      </w:r>
      <w:r w:rsidR="001E4FFA" w:rsidRPr="00F43EE2">
        <w:t>ác biện pháp kỹ thuật, so sánh và lựa chọn phương án theo nguyên tắc hạn chế tối đa những ảnh hưởng do thu hồi đất của các hộ dân nằm trong khu vực TDA, ưu tiên lựa chọn phương án ít phải giải phóng mặt bằng (GPMB) hoặc hoặc sử dụng phần đất công do nhà nước quản lý</w:t>
      </w:r>
      <w:r w:rsidR="001E4FFA" w:rsidRPr="00F43EE2">
        <w:rPr>
          <w:lang w:val="en-SG"/>
        </w:rPr>
        <w:t>.</w:t>
      </w:r>
    </w:p>
    <w:p w:rsidR="00FD0005" w:rsidRPr="00F43EE2" w:rsidRDefault="00FD0005" w:rsidP="00FD0005">
      <w:pPr>
        <w:pStyle w:val="ListParagraph"/>
        <w:ind w:left="510"/>
      </w:pPr>
      <w:r w:rsidRPr="00F43EE2">
        <w:t xml:space="preserve">Trong quá trình chuẩn bị </w:t>
      </w:r>
      <w:r w:rsidRPr="00F43EE2">
        <w:rPr>
          <w:lang w:val="en-US"/>
        </w:rPr>
        <w:t xml:space="preserve">tiểu </w:t>
      </w:r>
      <w:r w:rsidRPr="00F43EE2">
        <w:t xml:space="preserve">dự án và xây dựng RAP, Ban QLDA và đơn vị tư vấn Tái định cư đã tổ chức tham vấn với các bên liên quan và các hộ BAH trên địa bàn </w:t>
      </w:r>
      <w:r w:rsidRPr="00F43EE2">
        <w:rPr>
          <w:lang w:val="en-US"/>
        </w:rPr>
        <w:t xml:space="preserve">tiểu </w:t>
      </w:r>
      <w:r w:rsidRPr="00F43EE2">
        <w:t>dự án. Trong các cuộc tham vấn, rất nhiều vấn đề đã được đưa ra trao đổi, thảo luận: chính sách bồi, hỗ trợ của dự án, phương án thiết kế dự án, biện pháp giảm thiểu</w:t>
      </w:r>
      <w:r w:rsidR="00150243" w:rsidRPr="00F43EE2">
        <w:rPr>
          <w:lang w:val="en-SG"/>
        </w:rPr>
        <w:t>,</w:t>
      </w:r>
      <w:r w:rsidRPr="00F43EE2">
        <w:t xml:space="preserve"> các chương trình phục hồi thu nhập</w:t>
      </w:r>
      <w:r w:rsidR="00150243" w:rsidRPr="00F43EE2">
        <w:rPr>
          <w:lang w:val="en-SG"/>
        </w:rPr>
        <w:t xml:space="preserve"> và thời gian thi công dự kiến</w:t>
      </w:r>
      <w:r w:rsidRPr="00F43EE2">
        <w:t xml:space="preserve"> cho các hộ BAH nhằm đưa ra các giải pháp phù hợp. Tất cả người dân đều rất ủng hộ dự án và mong dự án sớm triển khai.</w:t>
      </w:r>
    </w:p>
    <w:p w:rsidR="00FD0005" w:rsidRPr="00F43EE2" w:rsidRDefault="00FD0005" w:rsidP="00FD0005">
      <w:pPr>
        <w:pStyle w:val="ListParagraph"/>
        <w:ind w:left="510"/>
      </w:pPr>
      <w:r w:rsidRPr="00F43EE2">
        <w:t xml:space="preserve">Để giảm thiểu tác động tới các hộ gia đình sống ở </w:t>
      </w:r>
      <w:r w:rsidR="001E4FFA" w:rsidRPr="00F43EE2">
        <w:rPr>
          <w:lang w:val="en-SG"/>
        </w:rPr>
        <w:t>gần công trình</w:t>
      </w:r>
      <w:r w:rsidRPr="00F43EE2">
        <w:t xml:space="preserve"> trong quá trình thi công, đơn vị tư vấn tái định cư đã tham khảo ý kiến của chính quyền địa phương và các hộ gia đình sống ở đó để đưa ra các biện pháp giảm thiểu phù hợp với từng địa phương. Theo đó, một số biện pháp giảm thiểu tác động trong quá trình thi công sẽ được áp dụng nhằm giảm thiểu những tác động tiêu cực đến người dân đ</w:t>
      </w:r>
      <w:r w:rsidR="00A03438" w:rsidRPr="00F43EE2">
        <w:rPr>
          <w:lang w:val="en-US"/>
        </w:rPr>
        <w:t>ịa</w:t>
      </w:r>
      <w:r w:rsidRPr="00F43EE2">
        <w:t xml:space="preserve"> phương. </w:t>
      </w:r>
    </w:p>
    <w:p w:rsidR="00FD0005" w:rsidRPr="00F43EE2" w:rsidRDefault="00FD0005" w:rsidP="00FD0005">
      <w:pPr>
        <w:pStyle w:val="ListParagraph"/>
        <w:ind w:left="510"/>
      </w:pPr>
      <w:r w:rsidRPr="00F43EE2">
        <w:t>Thời gian thi công sẽ được thông báo rộng rãi theo quy định cho chính quyền địa phương và các hộ gia đình bị ảnh hưởng, để các hộ BAH có kế hoạch canh tác cho phù hợp.</w:t>
      </w:r>
    </w:p>
    <w:p w:rsidR="00A82DA9" w:rsidRPr="00F43EE2" w:rsidRDefault="00FD0005" w:rsidP="00FD0005">
      <w:pPr>
        <w:pStyle w:val="ListParagraph"/>
        <w:ind w:left="540"/>
      </w:pPr>
      <w:r w:rsidRPr="00F43EE2">
        <w:t xml:space="preserve">Đơn vị tư vấn tái định cư đã tiến hành tổ chức các cuộc hợp với các đơn vị tư vấn thiết kế của dự án để xác định vị trí các công trình dân sinh, công trình công cộng cùng việc lựa chọn các giải pháp thiết kế nhằm tránh/giảm thiểu tác động bất lợi đến người dân... Đồng thời cùng nhau xây dựng các tiêu chí nhằm giảm thiểu các tác động trong quá trình thi công như xây dựng các kế hoạch an toàn lao động (khi xây dựng cạnh sát khu dân cư), bố trí các nguyên liệu, dụng cụ phù hợp (biển báo, vách ngăn với khu dân cư...), thời gian, lịch trình thi công... </w:t>
      </w:r>
      <w:r w:rsidRPr="00F43EE2">
        <w:rPr>
          <w:lang w:val="en-US"/>
        </w:rPr>
        <w:t xml:space="preserve">để giảm thiểu các tác động tạm thời trong suốt quá trình thi công xây dựng cũng như khi dự án đi vào hoạt động. </w:t>
      </w:r>
    </w:p>
    <w:p w:rsidR="006D1C38" w:rsidRPr="00F43EE2" w:rsidRDefault="00FD0005" w:rsidP="006D1C38">
      <w:pPr>
        <w:pStyle w:val="Heading2"/>
        <w:numPr>
          <w:ilvl w:val="1"/>
          <w:numId w:val="6"/>
        </w:numPr>
        <w:spacing w:before="0" w:after="200"/>
        <w:rPr>
          <w:rFonts w:ascii="Times New Roman" w:hAnsi="Times New Roman"/>
          <w:i w:val="0"/>
          <w:color w:val="000000"/>
          <w:sz w:val="24"/>
          <w:szCs w:val="24"/>
          <w:lang w:val="eu-ES"/>
        </w:rPr>
      </w:pPr>
      <w:bookmarkStart w:id="104" w:name="_Toc500409668"/>
      <w:bookmarkStart w:id="105" w:name="_Toc47356302"/>
      <w:bookmarkEnd w:id="91"/>
      <w:bookmarkEnd w:id="92"/>
      <w:bookmarkEnd w:id="93"/>
      <w:bookmarkEnd w:id="94"/>
      <w:bookmarkEnd w:id="95"/>
      <w:bookmarkEnd w:id="104"/>
      <w:r w:rsidRPr="00F43EE2">
        <w:rPr>
          <w:rFonts w:ascii="Times New Roman" w:hAnsi="Times New Roman"/>
          <w:i w:val="0"/>
          <w:color w:val="000000"/>
          <w:sz w:val="24"/>
          <w:szCs w:val="24"/>
          <w:lang w:val="eu-ES"/>
        </w:rPr>
        <w:t>Phạm vi thu hồi đất và tái định cư</w:t>
      </w:r>
      <w:bookmarkEnd w:id="105"/>
    </w:p>
    <w:p w:rsidR="00353624" w:rsidRPr="00F43EE2" w:rsidRDefault="00FD0005" w:rsidP="006D1C38">
      <w:pPr>
        <w:pStyle w:val="Heading2"/>
        <w:numPr>
          <w:ilvl w:val="2"/>
          <w:numId w:val="6"/>
        </w:numPr>
        <w:spacing w:before="0" w:after="200"/>
        <w:rPr>
          <w:rFonts w:ascii="Times New Roman" w:hAnsi="Times New Roman"/>
          <w:i w:val="0"/>
          <w:color w:val="000000"/>
          <w:sz w:val="24"/>
          <w:szCs w:val="24"/>
          <w:lang w:val="eu-ES"/>
        </w:rPr>
      </w:pPr>
      <w:bookmarkStart w:id="106" w:name="_Toc523820484"/>
      <w:bookmarkStart w:id="107" w:name="_Toc47356303"/>
      <w:r w:rsidRPr="00F43EE2">
        <w:rPr>
          <w:rFonts w:ascii="Times New Roman" w:hAnsi="Times New Roman"/>
          <w:i w:val="0"/>
          <w:color w:val="000000"/>
          <w:sz w:val="24"/>
          <w:szCs w:val="24"/>
          <w:lang w:val="eu-ES"/>
        </w:rPr>
        <w:t>Số hộ bị ảnh hưởng bởi tiểu dự án</w:t>
      </w:r>
      <w:bookmarkEnd w:id="106"/>
      <w:bookmarkEnd w:id="107"/>
    </w:p>
    <w:p w:rsidR="007E5C81" w:rsidRPr="00F43EE2" w:rsidRDefault="00FD0005" w:rsidP="002A5E7A">
      <w:pPr>
        <w:numPr>
          <w:ilvl w:val="0"/>
          <w:numId w:val="63"/>
        </w:numPr>
        <w:spacing w:after="200"/>
        <w:ind w:left="0" w:firstLine="0"/>
        <w:jc w:val="both"/>
        <w:rPr>
          <w:color w:val="000000" w:themeColor="text1"/>
          <w:lang w:val="eu-ES"/>
        </w:rPr>
      </w:pPr>
      <w:r w:rsidRPr="00F43EE2">
        <w:rPr>
          <w:color w:val="000000" w:themeColor="text1"/>
          <w:lang w:val="eu-ES"/>
        </w:rPr>
        <w:t>Việc triển khai thực hiện</w:t>
      </w:r>
      <w:r w:rsidR="00452FBD" w:rsidRPr="00F43EE2">
        <w:rPr>
          <w:color w:val="000000" w:themeColor="text1"/>
          <w:lang w:val="eu-ES"/>
        </w:rPr>
        <w:t xml:space="preserve"> các hạng mục của</w:t>
      </w:r>
      <w:r w:rsidRPr="00F43EE2">
        <w:rPr>
          <w:color w:val="000000" w:themeColor="text1"/>
          <w:lang w:val="eu-ES"/>
        </w:rPr>
        <w:t xml:space="preserve"> tiểu dự án sẽ ảnh hưởng đến </w:t>
      </w:r>
      <w:r w:rsidR="006D76F2" w:rsidRPr="00F43EE2">
        <w:rPr>
          <w:color w:val="000000" w:themeColor="text1"/>
          <w:lang w:val="eu-ES"/>
        </w:rPr>
        <w:t>58</w:t>
      </w:r>
      <w:r w:rsidRPr="00F43EE2">
        <w:rPr>
          <w:color w:val="000000" w:themeColor="text1"/>
          <w:lang w:val="eu-ES"/>
        </w:rPr>
        <w:t xml:space="preserve"> hộ</w:t>
      </w:r>
      <w:r w:rsidR="00452FBD" w:rsidRPr="00F43EE2">
        <w:rPr>
          <w:color w:val="000000" w:themeColor="text1"/>
          <w:lang w:val="eu-ES"/>
        </w:rPr>
        <w:t xml:space="preserve"> (</w:t>
      </w:r>
      <w:r w:rsidR="006D76F2" w:rsidRPr="00F43EE2">
        <w:rPr>
          <w:color w:val="000000" w:themeColor="text1"/>
          <w:lang w:val="eu-ES"/>
        </w:rPr>
        <w:t>55</w:t>
      </w:r>
      <w:r w:rsidR="00452FBD" w:rsidRPr="00F43EE2">
        <w:rPr>
          <w:color w:val="000000" w:themeColor="text1"/>
          <w:lang w:val="eu-ES"/>
        </w:rPr>
        <w:t xml:space="preserve"> hộ gia đình và </w:t>
      </w:r>
      <w:r w:rsidR="006D76F2" w:rsidRPr="00F43EE2">
        <w:rPr>
          <w:color w:val="000000" w:themeColor="text1"/>
          <w:lang w:val="eu-ES"/>
        </w:rPr>
        <w:t>3</w:t>
      </w:r>
      <w:r w:rsidR="00452FBD" w:rsidRPr="00F43EE2">
        <w:rPr>
          <w:color w:val="000000" w:themeColor="text1"/>
          <w:lang w:val="eu-ES"/>
        </w:rPr>
        <w:t xml:space="preserve"> tổ chức là UBND xã</w:t>
      </w:r>
      <w:r w:rsidR="006D76F2" w:rsidRPr="00F43EE2">
        <w:rPr>
          <w:color w:val="000000" w:themeColor="text1"/>
          <w:lang w:val="eu-ES"/>
        </w:rPr>
        <w:t>/phường</w:t>
      </w:r>
      <w:r w:rsidR="00452FBD" w:rsidRPr="00F43EE2">
        <w:rPr>
          <w:color w:val="000000" w:themeColor="text1"/>
          <w:lang w:val="eu-ES"/>
        </w:rPr>
        <w:t>)</w:t>
      </w:r>
      <w:r w:rsidR="007A1C82">
        <w:rPr>
          <w:color w:val="000000" w:themeColor="text1"/>
          <w:lang w:val="eu-ES"/>
        </w:rPr>
        <w:t>. Trong 55 hộ gia đình thì có 03 hộ là dân tộc thiểu số (dân tộc Chăm)</w:t>
      </w:r>
      <w:r w:rsidRPr="00F43EE2">
        <w:rPr>
          <w:color w:val="000000" w:themeColor="text1"/>
          <w:lang w:val="eu-ES"/>
        </w:rPr>
        <w:t xml:space="preserve">. Trong  đó, (i) </w:t>
      </w:r>
      <w:r w:rsidR="006D76F2" w:rsidRPr="00F43EE2">
        <w:rPr>
          <w:color w:val="000000" w:themeColor="text1"/>
          <w:lang w:val="eu-ES"/>
        </w:rPr>
        <w:t>55</w:t>
      </w:r>
      <w:r w:rsidRPr="00F43EE2">
        <w:rPr>
          <w:color w:val="000000" w:themeColor="text1"/>
          <w:lang w:val="eu-ES"/>
        </w:rPr>
        <w:t xml:space="preserve"> hộ BAH về đất ở, vật kiến trúc (ii) </w:t>
      </w:r>
      <w:r w:rsidR="00117F8D" w:rsidRPr="00F43EE2">
        <w:rPr>
          <w:color w:val="000000" w:themeColor="text1"/>
          <w:lang w:val="eu-ES"/>
        </w:rPr>
        <w:t>0</w:t>
      </w:r>
      <w:r w:rsidR="006D76F2" w:rsidRPr="00F43EE2">
        <w:rPr>
          <w:color w:val="000000" w:themeColor="text1"/>
          <w:lang w:val="eu-ES"/>
        </w:rPr>
        <w:t>3</w:t>
      </w:r>
      <w:r w:rsidRPr="00F43EE2">
        <w:rPr>
          <w:color w:val="000000" w:themeColor="text1"/>
          <w:lang w:val="eu-ES"/>
        </w:rPr>
        <w:t xml:space="preserve"> UBND xã</w:t>
      </w:r>
      <w:r w:rsidR="006D76F2" w:rsidRPr="00F43EE2">
        <w:rPr>
          <w:color w:val="000000" w:themeColor="text1"/>
          <w:lang w:val="eu-ES"/>
        </w:rPr>
        <w:t xml:space="preserve">/phường </w:t>
      </w:r>
      <w:r w:rsidRPr="00F43EE2">
        <w:rPr>
          <w:color w:val="000000" w:themeColor="text1"/>
          <w:lang w:val="eu-ES"/>
        </w:rPr>
        <w:t>bị ảnh hưởng bởi mất đất công ích</w:t>
      </w:r>
      <w:r w:rsidR="006D76F2" w:rsidRPr="00F43EE2">
        <w:rPr>
          <w:color w:val="000000" w:themeColor="text1"/>
          <w:lang w:val="eu-ES"/>
        </w:rPr>
        <w:t xml:space="preserve"> là đất giao thông</w:t>
      </w:r>
      <w:r w:rsidRPr="00F43EE2">
        <w:rPr>
          <w:color w:val="000000" w:themeColor="text1"/>
          <w:lang w:val="eu-ES"/>
        </w:rPr>
        <w:t>.</w:t>
      </w:r>
    </w:p>
    <w:p w:rsidR="007E5C81" w:rsidRPr="00F43EE2" w:rsidRDefault="006D76F2" w:rsidP="007E5C81">
      <w:pPr>
        <w:pStyle w:val="ListParagraph"/>
        <w:ind w:left="1040"/>
        <w:rPr>
          <w:lang w:val="eu-ES"/>
        </w:rPr>
      </w:pPr>
      <w:r w:rsidRPr="00F43EE2">
        <w:rPr>
          <w:lang w:val="eu-ES"/>
        </w:rPr>
        <w:t>55</w:t>
      </w:r>
      <w:r w:rsidR="00FD0005" w:rsidRPr="00F43EE2">
        <w:rPr>
          <w:lang w:val="eu-ES"/>
        </w:rPr>
        <w:t xml:space="preserve"> hộ BAH về đất ở, phải di dời, tái định cư</w:t>
      </w:r>
      <w:r w:rsidR="00A049E3">
        <w:rPr>
          <w:lang w:val="eu-ES"/>
        </w:rPr>
        <w:t>, trong đó</w:t>
      </w:r>
      <w:r w:rsidR="00FE0D2A">
        <w:rPr>
          <w:lang w:val="eu-ES"/>
        </w:rPr>
        <w:t xml:space="preserve"> </w:t>
      </w:r>
      <w:r w:rsidR="00A049E3">
        <w:rPr>
          <w:lang w:val="eu-ES"/>
        </w:rPr>
        <w:t xml:space="preserve">52/55 </w:t>
      </w:r>
      <w:r w:rsidR="00FE0D2A">
        <w:rPr>
          <w:lang w:val="eu-ES"/>
        </w:rPr>
        <w:t xml:space="preserve">hộ được bố trí vào khu tái định cư Ấp </w:t>
      </w:r>
      <w:r w:rsidR="001D7078">
        <w:rPr>
          <w:lang w:val="eu-ES"/>
        </w:rPr>
        <w:t>Hòa Long,</w:t>
      </w:r>
      <w:r w:rsidR="00FE0D2A">
        <w:rPr>
          <w:lang w:val="eu-ES"/>
        </w:rPr>
        <w:t xml:space="preserve"> xã Tân Châu</w:t>
      </w:r>
      <w:r w:rsidR="001D7078">
        <w:rPr>
          <w:lang w:val="eu-ES"/>
        </w:rPr>
        <w:t>.</w:t>
      </w:r>
    </w:p>
    <w:p w:rsidR="00FF2CDD" w:rsidRPr="006E787A" w:rsidRDefault="006D76F2" w:rsidP="006D76F2">
      <w:pPr>
        <w:pStyle w:val="ListParagraph"/>
        <w:ind w:left="1040"/>
        <w:rPr>
          <w:color w:val="000000" w:themeColor="text1"/>
        </w:rPr>
      </w:pPr>
      <w:r w:rsidRPr="006E787A">
        <w:rPr>
          <w:color w:val="000000" w:themeColor="text1"/>
          <w:lang w:val="eu-ES" w:eastAsia="fr-CA"/>
        </w:rPr>
        <w:t>55</w:t>
      </w:r>
      <w:r w:rsidR="0041709C" w:rsidRPr="006E787A">
        <w:rPr>
          <w:color w:val="000000" w:themeColor="text1"/>
          <w:lang w:val="eu-ES" w:eastAsia="fr-CA"/>
        </w:rPr>
        <w:t xml:space="preserve"> hộ BAH bởi vật kiến trúc.</w:t>
      </w:r>
    </w:p>
    <w:p w:rsidR="000568C1" w:rsidRPr="000568C1" w:rsidRDefault="00CA5416" w:rsidP="000568C1">
      <w:pPr>
        <w:pStyle w:val="ListParagraph"/>
        <w:ind w:left="1040"/>
        <w:rPr>
          <w:color w:val="000000" w:themeColor="text1"/>
        </w:rPr>
      </w:pPr>
      <w:r w:rsidRPr="006E787A">
        <w:rPr>
          <w:color w:val="000000" w:themeColor="text1"/>
          <w:lang w:val="en-US"/>
        </w:rPr>
        <w:t>0</w:t>
      </w:r>
      <w:r w:rsidR="00F43EE2" w:rsidRPr="006E787A">
        <w:rPr>
          <w:color w:val="000000" w:themeColor="text1"/>
          <w:lang w:val="en-US"/>
        </w:rPr>
        <w:t>3</w:t>
      </w:r>
      <w:r w:rsidR="00FD0005" w:rsidRPr="006E787A">
        <w:rPr>
          <w:color w:val="000000" w:themeColor="text1"/>
          <w:lang w:val="en-US"/>
        </w:rPr>
        <w:t xml:space="preserve"> </w:t>
      </w:r>
      <w:r w:rsidR="00FD0005" w:rsidRPr="006E787A">
        <w:t>UBND xã</w:t>
      </w:r>
      <w:r w:rsidR="00F43EE2" w:rsidRPr="006E787A">
        <w:rPr>
          <w:lang w:val="en-SG"/>
        </w:rPr>
        <w:t>/phường</w:t>
      </w:r>
      <w:r w:rsidR="00FD0005" w:rsidRPr="006E787A">
        <w:t xml:space="preserve"> ảnh hưởng đất công ích </w:t>
      </w:r>
      <w:r w:rsidRPr="006E787A">
        <w:rPr>
          <w:lang w:val="en-SG"/>
        </w:rPr>
        <w:t>là</w:t>
      </w:r>
      <w:r w:rsidR="00FD0005" w:rsidRPr="006E787A">
        <w:t xml:space="preserve"> đất giao thông.</w:t>
      </w:r>
    </w:p>
    <w:p w:rsidR="007E6054" w:rsidRPr="006E787A" w:rsidRDefault="00F43EE2" w:rsidP="002A5E7A">
      <w:pPr>
        <w:numPr>
          <w:ilvl w:val="0"/>
          <w:numId w:val="63"/>
        </w:numPr>
        <w:spacing w:after="200"/>
        <w:ind w:left="0" w:firstLine="0"/>
        <w:jc w:val="both"/>
        <w:rPr>
          <w:color w:val="000000" w:themeColor="text1"/>
          <w:lang w:val="eu-ES"/>
        </w:rPr>
      </w:pPr>
      <w:r w:rsidRPr="006E787A">
        <w:rPr>
          <w:lang w:val="eu-ES"/>
        </w:rPr>
        <w:lastRenderedPageBreak/>
        <w:t xml:space="preserve">100% </w:t>
      </w:r>
      <w:r w:rsidR="00490ADB" w:rsidRPr="006E787A">
        <w:rPr>
          <w:lang w:val="eu-ES"/>
        </w:rPr>
        <w:t xml:space="preserve">hộ bị ảnh hưởng </w:t>
      </w:r>
      <w:r w:rsidR="006E787A" w:rsidRPr="006E787A">
        <w:rPr>
          <w:lang w:val="eu-ES"/>
        </w:rPr>
        <w:t xml:space="preserve">đều là những hộ </w:t>
      </w:r>
      <w:r w:rsidR="00490ADB" w:rsidRPr="006E787A">
        <w:rPr>
          <w:color w:val="000000" w:themeColor="text1"/>
          <w:lang w:val="eu-ES" w:eastAsia="fr-CA"/>
        </w:rPr>
        <w:t>bị ảnh hưởng nặng</w:t>
      </w:r>
      <w:r w:rsidR="000568C1">
        <w:rPr>
          <w:color w:val="000000" w:themeColor="text1"/>
          <w:lang w:val="eu-ES" w:eastAsia="fr-CA"/>
        </w:rPr>
        <w:t xml:space="preserve"> do phải di dời tái định cư</w:t>
      </w:r>
      <w:r w:rsidR="00490ADB" w:rsidRPr="006E787A">
        <w:rPr>
          <w:color w:val="000000" w:themeColor="text1"/>
          <w:lang w:val="eu-ES" w:eastAsia="fr-CA"/>
        </w:rPr>
        <w:t>.</w:t>
      </w:r>
      <w:r w:rsidR="00490ADB" w:rsidRPr="006E787A">
        <w:rPr>
          <w:lang w:val="eu-ES"/>
        </w:rPr>
        <w:t xml:space="preserve"> </w:t>
      </w:r>
      <w:r w:rsidR="000568C1">
        <w:rPr>
          <w:lang w:val="eu-ES"/>
        </w:rPr>
        <w:t xml:space="preserve">Trong số những hộ bị ảnh hưởng có </w:t>
      </w:r>
      <w:r w:rsidR="007A1C82">
        <w:rPr>
          <w:lang w:val="eu-ES"/>
        </w:rPr>
        <w:t xml:space="preserve">03 </w:t>
      </w:r>
      <w:r w:rsidR="000568C1">
        <w:rPr>
          <w:lang w:val="eu-ES"/>
        </w:rPr>
        <w:t>hộ thuộc hộ dễ bị tổn thương</w:t>
      </w:r>
      <w:r w:rsidR="007A1C82">
        <w:rPr>
          <w:lang w:val="eu-ES"/>
        </w:rPr>
        <w:t xml:space="preserve"> (dân tộc Chăm)</w:t>
      </w:r>
      <w:r w:rsidR="000568C1">
        <w:rPr>
          <w:lang w:val="eu-ES"/>
        </w:rPr>
        <w:t xml:space="preserve">. </w:t>
      </w:r>
      <w:r w:rsidR="00EC59A0" w:rsidRPr="006E787A">
        <w:rPr>
          <w:lang w:val="eu-ES"/>
        </w:rPr>
        <w:t xml:space="preserve">Số hộ BAH ở từng công trình của tiểu dự án được trình bày trong bảng dưới đây, số hộ BAH </w:t>
      </w:r>
      <w:r w:rsidR="00880475" w:rsidRPr="006E787A">
        <w:rPr>
          <w:lang w:val="eu-ES"/>
        </w:rPr>
        <w:t>cuối cùng</w:t>
      </w:r>
      <w:r w:rsidR="00EC59A0" w:rsidRPr="006E787A">
        <w:rPr>
          <w:lang w:val="eu-ES"/>
        </w:rPr>
        <w:t xml:space="preserve"> bởi dự án sẽ được xác định trong quá trình đo đạc kiểm đếm thiệt hại chi tiết (DMS), tại thời điểm thực hiện RAP</w:t>
      </w:r>
      <w:r w:rsidR="00A049E3">
        <w:rPr>
          <w:lang w:val="eu-ES"/>
        </w:rPr>
        <w:t>.</w:t>
      </w:r>
    </w:p>
    <w:p w:rsidR="00347819" w:rsidRPr="006D76F2" w:rsidRDefault="00347819" w:rsidP="00347819">
      <w:pPr>
        <w:pStyle w:val="Caption"/>
        <w:ind w:left="720"/>
        <w:rPr>
          <w:i/>
          <w:lang w:val="eu-ES"/>
        </w:rPr>
      </w:pPr>
      <w:bookmarkStart w:id="108" w:name="_Toc47356398"/>
      <w:r w:rsidRPr="006D76F2">
        <w:rPr>
          <w:lang w:val="eu-ES"/>
        </w:rPr>
        <w:t xml:space="preserve">Bảng </w:t>
      </w:r>
      <w:r w:rsidRPr="006D76F2">
        <w:fldChar w:fldCharType="begin"/>
      </w:r>
      <w:r w:rsidRPr="006D76F2">
        <w:rPr>
          <w:lang w:val="eu-ES"/>
        </w:rPr>
        <w:instrText xml:space="preserve"> SEQ Bảng \* ARABIC </w:instrText>
      </w:r>
      <w:r w:rsidRPr="006D76F2">
        <w:fldChar w:fldCharType="separate"/>
      </w:r>
      <w:r w:rsidR="002D6710">
        <w:rPr>
          <w:noProof/>
          <w:lang w:val="eu-ES"/>
        </w:rPr>
        <w:t>3</w:t>
      </w:r>
      <w:r w:rsidRPr="006D76F2">
        <w:rPr>
          <w:noProof/>
        </w:rPr>
        <w:fldChar w:fldCharType="end"/>
      </w:r>
      <w:r w:rsidRPr="006D76F2">
        <w:rPr>
          <w:i/>
          <w:color w:val="000000" w:themeColor="text1"/>
          <w:lang w:val="eu-ES"/>
        </w:rPr>
        <w:t>:</w:t>
      </w:r>
      <w:r w:rsidRPr="006D76F2">
        <w:rPr>
          <w:i/>
          <w:lang w:val="eu-ES"/>
        </w:rPr>
        <w:t xml:space="preserve"> Tóm tắt số hộ các công trình </w:t>
      </w:r>
      <w:r w:rsidR="006D76F2" w:rsidRPr="006D76F2">
        <w:rPr>
          <w:i/>
          <w:lang w:val="eu-ES"/>
        </w:rPr>
        <w:t xml:space="preserve">Tiểu dự án 01 </w:t>
      </w:r>
      <w:r w:rsidRPr="006D76F2">
        <w:rPr>
          <w:i/>
          <w:lang w:val="eu-ES"/>
        </w:rPr>
        <w:t xml:space="preserve">bị ảnh hưởng vĩnh viễn của tỉnh </w:t>
      </w:r>
      <w:r w:rsidR="006D76F2" w:rsidRPr="006D76F2">
        <w:rPr>
          <w:i/>
          <w:lang w:val="eu-ES"/>
        </w:rPr>
        <w:t>An Giang</w:t>
      </w:r>
      <w:bookmarkEnd w:id="108"/>
    </w:p>
    <w:tbl>
      <w:tblPr>
        <w:tblW w:w="5000" w:type="pct"/>
        <w:tblLook w:val="04A0" w:firstRow="1" w:lastRow="0" w:firstColumn="1" w:lastColumn="0" w:noHBand="0" w:noVBand="1"/>
      </w:tblPr>
      <w:tblGrid>
        <w:gridCol w:w="569"/>
        <w:gridCol w:w="1945"/>
        <w:gridCol w:w="1193"/>
        <w:gridCol w:w="801"/>
        <w:gridCol w:w="801"/>
        <w:gridCol w:w="1003"/>
        <w:gridCol w:w="840"/>
        <w:gridCol w:w="1068"/>
        <w:gridCol w:w="1068"/>
      </w:tblGrid>
      <w:tr w:rsidR="001A6CB7" w:rsidRPr="006D76F2" w:rsidTr="001A6CB7">
        <w:tc>
          <w:tcPr>
            <w:tcW w:w="307" w:type="pct"/>
            <w:tcBorders>
              <w:top w:val="single" w:sz="4" w:space="0" w:color="auto"/>
              <w:left w:val="single" w:sz="4" w:space="0" w:color="auto"/>
              <w:bottom w:val="single" w:sz="4" w:space="0" w:color="auto"/>
              <w:right w:val="single" w:sz="4" w:space="0" w:color="auto"/>
            </w:tcBorders>
            <w:shd w:val="clear" w:color="000000" w:fill="C5E0B3"/>
            <w:vAlign w:val="center"/>
            <w:hideMark/>
          </w:tcPr>
          <w:p w:rsidR="001A6CB7" w:rsidRPr="006D76F2" w:rsidRDefault="001A6CB7">
            <w:pPr>
              <w:rPr>
                <w:b/>
                <w:bCs/>
                <w:color w:val="000000"/>
                <w:sz w:val="18"/>
                <w:szCs w:val="18"/>
              </w:rPr>
            </w:pPr>
            <w:r w:rsidRPr="006D76F2">
              <w:rPr>
                <w:b/>
                <w:bCs/>
                <w:color w:val="000000"/>
                <w:sz w:val="18"/>
                <w:szCs w:val="18"/>
              </w:rPr>
              <w:t>STT</w:t>
            </w:r>
          </w:p>
        </w:tc>
        <w:tc>
          <w:tcPr>
            <w:tcW w:w="1047"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Hạng mục</w:t>
            </w:r>
          </w:p>
        </w:tc>
        <w:tc>
          <w:tcPr>
            <w:tcW w:w="642"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Địa điểm (xã/phường)</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Tổng số hộ gia đình BAH</w:t>
            </w:r>
          </w:p>
        </w:tc>
        <w:tc>
          <w:tcPr>
            <w:tcW w:w="431"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Tổ chức BAH</w:t>
            </w:r>
          </w:p>
        </w:tc>
        <w:tc>
          <w:tcPr>
            <w:tcW w:w="540"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Tổng số hộ BAH (Bao gồm hộ gia đình và tổ chức)</w:t>
            </w:r>
          </w:p>
        </w:tc>
        <w:tc>
          <w:tcPr>
            <w:tcW w:w="452"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Số hộ ảnh hưởng đất ở</w:t>
            </w:r>
          </w:p>
        </w:tc>
        <w:tc>
          <w:tcPr>
            <w:tcW w:w="575" w:type="pct"/>
            <w:tcBorders>
              <w:top w:val="single" w:sz="4" w:space="0" w:color="auto"/>
              <w:left w:val="nil"/>
              <w:bottom w:val="single" w:sz="4" w:space="0" w:color="auto"/>
              <w:right w:val="single" w:sz="4" w:space="0" w:color="auto"/>
            </w:tcBorders>
            <w:shd w:val="clear" w:color="000000" w:fill="C5E0B3"/>
            <w:vAlign w:val="center"/>
            <w:hideMark/>
          </w:tcPr>
          <w:p w:rsidR="001A6CB7" w:rsidRPr="006D76F2" w:rsidRDefault="001A6CB7">
            <w:pPr>
              <w:jc w:val="center"/>
              <w:rPr>
                <w:b/>
                <w:bCs/>
                <w:color w:val="000000"/>
                <w:sz w:val="18"/>
                <w:szCs w:val="18"/>
              </w:rPr>
            </w:pPr>
            <w:r w:rsidRPr="006D76F2">
              <w:rPr>
                <w:b/>
                <w:bCs/>
                <w:color w:val="000000"/>
                <w:sz w:val="18"/>
                <w:szCs w:val="18"/>
              </w:rPr>
              <w:t>Số hộ BAH về VKT</w:t>
            </w:r>
          </w:p>
        </w:tc>
        <w:tc>
          <w:tcPr>
            <w:tcW w:w="575" w:type="pct"/>
            <w:tcBorders>
              <w:top w:val="single" w:sz="4" w:space="0" w:color="auto"/>
              <w:left w:val="nil"/>
              <w:bottom w:val="single" w:sz="4" w:space="0" w:color="auto"/>
              <w:right w:val="single" w:sz="4" w:space="0" w:color="auto"/>
            </w:tcBorders>
            <w:shd w:val="clear" w:color="000000" w:fill="C5E0B3"/>
            <w:vAlign w:val="center"/>
          </w:tcPr>
          <w:p w:rsidR="001A6CB7" w:rsidRPr="006D76F2" w:rsidRDefault="001A6CB7" w:rsidP="001A6CB7">
            <w:pPr>
              <w:jc w:val="center"/>
              <w:rPr>
                <w:b/>
                <w:bCs/>
                <w:color w:val="000000"/>
                <w:sz w:val="18"/>
                <w:szCs w:val="18"/>
              </w:rPr>
            </w:pPr>
            <w:r>
              <w:rPr>
                <w:b/>
                <w:bCs/>
                <w:color w:val="000000"/>
                <w:sz w:val="18"/>
                <w:szCs w:val="18"/>
              </w:rPr>
              <w:t>Số hộ dễ bị tổn thương</w:t>
            </w:r>
          </w:p>
        </w:tc>
      </w:tr>
      <w:tr w:rsidR="001A6CB7" w:rsidRPr="006D76F2"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rsidR="001A6CB7" w:rsidRPr="006D76F2" w:rsidRDefault="001A6CB7">
            <w:pPr>
              <w:jc w:val="center"/>
              <w:rPr>
                <w:color w:val="000000"/>
                <w:sz w:val="18"/>
                <w:szCs w:val="18"/>
              </w:rPr>
            </w:pPr>
            <w:r w:rsidRPr="006D76F2">
              <w:rPr>
                <w:color w:val="000000"/>
                <w:sz w:val="18"/>
                <w:szCs w:val="18"/>
              </w:rPr>
              <w:t>1</w:t>
            </w:r>
          </w:p>
        </w:tc>
        <w:tc>
          <w:tcPr>
            <w:tcW w:w="1047" w:type="pct"/>
            <w:tcBorders>
              <w:top w:val="nil"/>
              <w:left w:val="nil"/>
              <w:bottom w:val="single" w:sz="4" w:space="0" w:color="auto"/>
              <w:right w:val="single" w:sz="4" w:space="0" w:color="auto"/>
            </w:tcBorders>
            <w:shd w:val="clear" w:color="auto" w:fill="auto"/>
            <w:vAlign w:val="center"/>
            <w:hideMark/>
          </w:tcPr>
          <w:p w:rsidR="001A6CB7" w:rsidRPr="006D76F2" w:rsidRDefault="001A6CB7">
            <w:pPr>
              <w:rPr>
                <w:color w:val="000000"/>
                <w:sz w:val="18"/>
                <w:szCs w:val="18"/>
              </w:rPr>
            </w:pPr>
            <w:r w:rsidRPr="006D76F2">
              <w:rPr>
                <w:color w:val="000000"/>
                <w:sz w:val="18"/>
                <w:szCs w:val="18"/>
              </w:rPr>
              <w:t>Kè chống sạt lở sông Hậu đoạn qua xã Châu Phong (l=2,5km)</w:t>
            </w:r>
          </w:p>
        </w:tc>
        <w:tc>
          <w:tcPr>
            <w:tcW w:w="642" w:type="pct"/>
            <w:tcBorders>
              <w:top w:val="nil"/>
              <w:left w:val="nil"/>
              <w:bottom w:val="single" w:sz="4" w:space="0" w:color="auto"/>
              <w:right w:val="single" w:sz="4" w:space="0" w:color="auto"/>
            </w:tcBorders>
            <w:shd w:val="clear" w:color="auto" w:fill="auto"/>
            <w:vAlign w:val="center"/>
            <w:hideMark/>
          </w:tcPr>
          <w:p w:rsidR="001A6CB7" w:rsidRPr="006D76F2" w:rsidRDefault="001A6CB7">
            <w:pPr>
              <w:jc w:val="center"/>
              <w:rPr>
                <w:color w:val="000000"/>
                <w:sz w:val="18"/>
                <w:szCs w:val="18"/>
              </w:rPr>
            </w:pPr>
            <w:r w:rsidRPr="006D76F2">
              <w:rPr>
                <w:color w:val="000000" w:themeColor="text1"/>
                <w:sz w:val="18"/>
                <w:szCs w:val="18"/>
              </w:rPr>
              <w:t>Xã Châu Phong</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52</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53</w:t>
            </w:r>
          </w:p>
        </w:tc>
        <w:tc>
          <w:tcPr>
            <w:tcW w:w="452"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52</w:t>
            </w:r>
          </w:p>
        </w:tc>
        <w:tc>
          <w:tcPr>
            <w:tcW w:w="575" w:type="pct"/>
            <w:tcBorders>
              <w:top w:val="nil"/>
              <w:left w:val="nil"/>
              <w:bottom w:val="single" w:sz="4" w:space="0" w:color="auto"/>
              <w:right w:val="single" w:sz="4" w:space="0" w:color="auto"/>
            </w:tcBorders>
            <w:vAlign w:val="center"/>
          </w:tcPr>
          <w:p w:rsidR="001A6CB7" w:rsidRPr="006D76F2" w:rsidRDefault="007A1C82" w:rsidP="007A1C82">
            <w:pPr>
              <w:jc w:val="center"/>
              <w:rPr>
                <w:color w:val="000000"/>
                <w:sz w:val="18"/>
                <w:szCs w:val="18"/>
              </w:rPr>
            </w:pPr>
            <w:r>
              <w:rPr>
                <w:color w:val="000000"/>
                <w:sz w:val="18"/>
                <w:szCs w:val="18"/>
              </w:rPr>
              <w:t>3</w:t>
            </w:r>
          </w:p>
        </w:tc>
      </w:tr>
      <w:tr w:rsidR="001A6CB7" w:rsidRPr="006D76F2" w:rsidTr="007A1C82">
        <w:tc>
          <w:tcPr>
            <w:tcW w:w="307" w:type="pct"/>
            <w:vMerge w:val="restart"/>
            <w:tcBorders>
              <w:top w:val="nil"/>
              <w:left w:val="single" w:sz="4" w:space="0" w:color="auto"/>
              <w:bottom w:val="single" w:sz="4" w:space="0" w:color="auto"/>
              <w:right w:val="single" w:sz="4" w:space="0" w:color="auto"/>
            </w:tcBorders>
            <w:shd w:val="clear" w:color="000000" w:fill="FFFFFF"/>
            <w:vAlign w:val="center"/>
            <w:hideMark/>
          </w:tcPr>
          <w:p w:rsidR="001A6CB7" w:rsidRPr="006D76F2" w:rsidRDefault="001A6CB7">
            <w:pPr>
              <w:jc w:val="center"/>
              <w:rPr>
                <w:color w:val="000000"/>
                <w:sz w:val="18"/>
                <w:szCs w:val="18"/>
              </w:rPr>
            </w:pPr>
            <w:r w:rsidRPr="006D76F2">
              <w:rPr>
                <w:color w:val="000000"/>
                <w:sz w:val="18"/>
                <w:szCs w:val="18"/>
              </w:rPr>
              <w:t>2</w:t>
            </w:r>
          </w:p>
        </w:tc>
        <w:tc>
          <w:tcPr>
            <w:tcW w:w="1047" w:type="pct"/>
            <w:vMerge w:val="restart"/>
            <w:tcBorders>
              <w:top w:val="nil"/>
              <w:left w:val="single" w:sz="4" w:space="0" w:color="auto"/>
              <w:bottom w:val="single" w:sz="4" w:space="0" w:color="auto"/>
              <w:right w:val="single" w:sz="4" w:space="0" w:color="auto"/>
            </w:tcBorders>
            <w:shd w:val="clear" w:color="auto" w:fill="auto"/>
            <w:vAlign w:val="center"/>
            <w:hideMark/>
          </w:tcPr>
          <w:p w:rsidR="001A6CB7" w:rsidRPr="006D76F2" w:rsidRDefault="001A6CB7">
            <w:pPr>
              <w:rPr>
                <w:color w:val="000000"/>
                <w:sz w:val="18"/>
                <w:szCs w:val="18"/>
              </w:rPr>
            </w:pPr>
            <w:r w:rsidRPr="006D76F2">
              <w:rPr>
                <w:color w:val="000000"/>
                <w:sz w:val="18"/>
                <w:szCs w:val="18"/>
              </w:rPr>
              <w:t>Kè chống sạt lở khu vực thành phố Long Xuyên, đoạn từ cầu Tôn Đức Thắng đến rạch Dung (l=2km)</w:t>
            </w:r>
          </w:p>
        </w:tc>
        <w:tc>
          <w:tcPr>
            <w:tcW w:w="642" w:type="pct"/>
            <w:tcBorders>
              <w:top w:val="nil"/>
              <w:left w:val="nil"/>
              <w:bottom w:val="single" w:sz="4" w:space="0" w:color="auto"/>
              <w:right w:val="single" w:sz="4" w:space="0" w:color="auto"/>
            </w:tcBorders>
            <w:shd w:val="clear" w:color="000000" w:fill="FFFFFF"/>
            <w:vAlign w:val="center"/>
            <w:hideMark/>
          </w:tcPr>
          <w:p w:rsidR="001A6CB7" w:rsidRPr="006D76F2" w:rsidRDefault="001A6CB7">
            <w:pPr>
              <w:jc w:val="center"/>
              <w:rPr>
                <w:color w:val="000000"/>
                <w:sz w:val="18"/>
                <w:szCs w:val="18"/>
              </w:rPr>
            </w:pPr>
            <w:r w:rsidRPr="006D76F2">
              <w:rPr>
                <w:color w:val="000000"/>
                <w:sz w:val="18"/>
                <w:szCs w:val="18"/>
              </w:rPr>
              <w:t>Phường Bình Khánh</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0</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1</w:t>
            </w:r>
          </w:p>
        </w:tc>
        <w:tc>
          <w:tcPr>
            <w:tcW w:w="452"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0</w:t>
            </w:r>
          </w:p>
        </w:tc>
        <w:tc>
          <w:tcPr>
            <w:tcW w:w="575" w:type="pct"/>
            <w:tcBorders>
              <w:top w:val="nil"/>
              <w:left w:val="nil"/>
              <w:bottom w:val="single" w:sz="4" w:space="0" w:color="auto"/>
              <w:right w:val="single" w:sz="4" w:space="0" w:color="auto"/>
            </w:tcBorders>
            <w:vAlign w:val="center"/>
          </w:tcPr>
          <w:p w:rsidR="001A6CB7" w:rsidRPr="006D76F2" w:rsidRDefault="007A1C82" w:rsidP="007A1C82">
            <w:pPr>
              <w:jc w:val="center"/>
              <w:rPr>
                <w:color w:val="000000"/>
                <w:sz w:val="18"/>
                <w:szCs w:val="18"/>
              </w:rPr>
            </w:pPr>
            <w:r>
              <w:rPr>
                <w:color w:val="000000"/>
                <w:sz w:val="18"/>
                <w:szCs w:val="18"/>
              </w:rPr>
              <w:t>0</w:t>
            </w:r>
          </w:p>
        </w:tc>
      </w:tr>
      <w:tr w:rsidR="001A6CB7" w:rsidRPr="006D76F2" w:rsidTr="007A1C82">
        <w:tc>
          <w:tcPr>
            <w:tcW w:w="307" w:type="pct"/>
            <w:vMerge/>
            <w:tcBorders>
              <w:top w:val="nil"/>
              <w:left w:val="single" w:sz="4" w:space="0" w:color="auto"/>
              <w:bottom w:val="single" w:sz="4" w:space="0" w:color="auto"/>
              <w:right w:val="single" w:sz="4" w:space="0" w:color="auto"/>
            </w:tcBorders>
            <w:vAlign w:val="center"/>
            <w:hideMark/>
          </w:tcPr>
          <w:p w:rsidR="001A6CB7" w:rsidRPr="006D76F2" w:rsidRDefault="001A6CB7">
            <w:pPr>
              <w:rPr>
                <w:color w:val="000000"/>
                <w:sz w:val="18"/>
                <w:szCs w:val="18"/>
              </w:rPr>
            </w:pPr>
          </w:p>
        </w:tc>
        <w:tc>
          <w:tcPr>
            <w:tcW w:w="1047" w:type="pct"/>
            <w:vMerge/>
            <w:tcBorders>
              <w:top w:val="nil"/>
              <w:left w:val="single" w:sz="4" w:space="0" w:color="auto"/>
              <w:bottom w:val="single" w:sz="4" w:space="0" w:color="auto"/>
              <w:right w:val="single" w:sz="4" w:space="0" w:color="auto"/>
            </w:tcBorders>
            <w:vAlign w:val="center"/>
            <w:hideMark/>
          </w:tcPr>
          <w:p w:rsidR="001A6CB7" w:rsidRPr="006D76F2" w:rsidRDefault="001A6CB7">
            <w:pPr>
              <w:rPr>
                <w:color w:val="000000"/>
                <w:sz w:val="18"/>
                <w:szCs w:val="18"/>
              </w:rPr>
            </w:pPr>
          </w:p>
        </w:tc>
        <w:tc>
          <w:tcPr>
            <w:tcW w:w="642" w:type="pct"/>
            <w:tcBorders>
              <w:top w:val="nil"/>
              <w:left w:val="nil"/>
              <w:bottom w:val="single" w:sz="4" w:space="0" w:color="auto"/>
              <w:right w:val="single" w:sz="4" w:space="0" w:color="auto"/>
            </w:tcBorders>
            <w:shd w:val="clear" w:color="000000" w:fill="FFFFFF"/>
            <w:vAlign w:val="center"/>
            <w:hideMark/>
          </w:tcPr>
          <w:p w:rsidR="001A6CB7" w:rsidRPr="006D76F2" w:rsidRDefault="001A6CB7">
            <w:pPr>
              <w:jc w:val="center"/>
              <w:rPr>
                <w:color w:val="000000"/>
                <w:sz w:val="18"/>
                <w:szCs w:val="18"/>
              </w:rPr>
            </w:pPr>
            <w:r w:rsidRPr="006D76F2">
              <w:rPr>
                <w:color w:val="000000"/>
                <w:sz w:val="18"/>
                <w:szCs w:val="18"/>
              </w:rPr>
              <w:t>Xã Mỹ Khánh</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3</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1</w:t>
            </w:r>
          </w:p>
        </w:tc>
        <w:tc>
          <w:tcPr>
            <w:tcW w:w="540"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4</w:t>
            </w:r>
          </w:p>
        </w:tc>
        <w:tc>
          <w:tcPr>
            <w:tcW w:w="452"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color w:val="000000"/>
                <w:sz w:val="18"/>
                <w:szCs w:val="18"/>
              </w:rPr>
            </w:pPr>
            <w:r w:rsidRPr="006D76F2">
              <w:rPr>
                <w:color w:val="000000"/>
                <w:sz w:val="18"/>
                <w:szCs w:val="18"/>
              </w:rPr>
              <w:t>3</w:t>
            </w:r>
          </w:p>
        </w:tc>
        <w:tc>
          <w:tcPr>
            <w:tcW w:w="575" w:type="pct"/>
            <w:tcBorders>
              <w:top w:val="nil"/>
              <w:left w:val="nil"/>
              <w:bottom w:val="single" w:sz="4" w:space="0" w:color="auto"/>
              <w:right w:val="single" w:sz="4" w:space="0" w:color="auto"/>
            </w:tcBorders>
            <w:vAlign w:val="center"/>
          </w:tcPr>
          <w:p w:rsidR="001A6CB7" w:rsidRPr="006D76F2" w:rsidRDefault="007A1C82" w:rsidP="007A1C82">
            <w:pPr>
              <w:jc w:val="center"/>
              <w:rPr>
                <w:color w:val="000000"/>
                <w:sz w:val="18"/>
                <w:szCs w:val="18"/>
              </w:rPr>
            </w:pPr>
            <w:r>
              <w:rPr>
                <w:color w:val="000000"/>
                <w:sz w:val="18"/>
                <w:szCs w:val="18"/>
              </w:rPr>
              <w:t>0</w:t>
            </w:r>
          </w:p>
        </w:tc>
      </w:tr>
      <w:tr w:rsidR="001A6CB7" w:rsidRPr="006D76F2" w:rsidTr="007A1C82">
        <w:tc>
          <w:tcPr>
            <w:tcW w:w="307" w:type="pct"/>
            <w:tcBorders>
              <w:top w:val="nil"/>
              <w:left w:val="single" w:sz="4" w:space="0" w:color="auto"/>
              <w:bottom w:val="single" w:sz="4" w:space="0" w:color="auto"/>
              <w:right w:val="single" w:sz="4" w:space="0" w:color="auto"/>
            </w:tcBorders>
            <w:shd w:val="clear" w:color="000000" w:fill="FFFFFF"/>
            <w:vAlign w:val="center"/>
            <w:hideMark/>
          </w:tcPr>
          <w:p w:rsidR="001A6CB7" w:rsidRPr="006D76F2" w:rsidRDefault="001A6CB7">
            <w:pPr>
              <w:rPr>
                <w:b/>
                <w:bCs/>
                <w:color w:val="000000"/>
                <w:sz w:val="18"/>
                <w:szCs w:val="18"/>
              </w:rPr>
            </w:pPr>
            <w:r w:rsidRPr="006D76F2">
              <w:rPr>
                <w:b/>
                <w:bCs/>
                <w:color w:val="000000"/>
                <w:sz w:val="18"/>
                <w:szCs w:val="18"/>
              </w:rPr>
              <w:t> </w:t>
            </w:r>
          </w:p>
        </w:tc>
        <w:tc>
          <w:tcPr>
            <w:tcW w:w="1047" w:type="pct"/>
            <w:tcBorders>
              <w:top w:val="nil"/>
              <w:left w:val="nil"/>
              <w:bottom w:val="single" w:sz="4" w:space="0" w:color="auto"/>
              <w:right w:val="single" w:sz="4" w:space="0" w:color="auto"/>
            </w:tcBorders>
            <w:shd w:val="clear" w:color="000000" w:fill="FFFFFF"/>
            <w:vAlign w:val="center"/>
            <w:hideMark/>
          </w:tcPr>
          <w:p w:rsidR="001A6CB7" w:rsidRPr="006D76F2" w:rsidRDefault="001A6CB7">
            <w:pPr>
              <w:jc w:val="center"/>
              <w:rPr>
                <w:b/>
                <w:bCs/>
                <w:color w:val="000000"/>
                <w:sz w:val="18"/>
                <w:szCs w:val="18"/>
              </w:rPr>
            </w:pPr>
            <w:r w:rsidRPr="006D76F2">
              <w:rPr>
                <w:b/>
                <w:bCs/>
                <w:color w:val="000000"/>
                <w:sz w:val="18"/>
                <w:szCs w:val="18"/>
              </w:rPr>
              <w:t>Tổng cộng</w:t>
            </w:r>
          </w:p>
        </w:tc>
        <w:tc>
          <w:tcPr>
            <w:tcW w:w="642" w:type="pct"/>
            <w:tcBorders>
              <w:top w:val="nil"/>
              <w:left w:val="nil"/>
              <w:bottom w:val="single" w:sz="4" w:space="0" w:color="auto"/>
              <w:right w:val="single" w:sz="4" w:space="0" w:color="auto"/>
            </w:tcBorders>
            <w:shd w:val="clear" w:color="000000" w:fill="FFFFFF"/>
            <w:vAlign w:val="center"/>
            <w:hideMark/>
          </w:tcPr>
          <w:p w:rsidR="001A6CB7" w:rsidRPr="006D76F2" w:rsidRDefault="001A6CB7">
            <w:pPr>
              <w:jc w:val="center"/>
              <w:rPr>
                <w:b/>
                <w:bCs/>
                <w:color w:val="000000"/>
                <w:sz w:val="18"/>
                <w:szCs w:val="18"/>
              </w:rPr>
            </w:pPr>
            <w:r w:rsidRPr="006D76F2">
              <w:rPr>
                <w:b/>
                <w:bCs/>
                <w:color w:val="000000"/>
                <w:sz w:val="18"/>
                <w:szCs w:val="18"/>
              </w:rPr>
              <w:t> </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b/>
                <w:bCs/>
                <w:color w:val="000000"/>
                <w:sz w:val="18"/>
                <w:szCs w:val="18"/>
              </w:rPr>
            </w:pPr>
            <w:r w:rsidRPr="006D76F2">
              <w:rPr>
                <w:b/>
                <w:bCs/>
                <w:color w:val="000000"/>
                <w:sz w:val="18"/>
                <w:szCs w:val="18"/>
              </w:rPr>
              <w:t>55</w:t>
            </w:r>
          </w:p>
        </w:tc>
        <w:tc>
          <w:tcPr>
            <w:tcW w:w="431"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b/>
                <w:bCs/>
                <w:color w:val="000000"/>
                <w:sz w:val="18"/>
                <w:szCs w:val="18"/>
              </w:rPr>
            </w:pPr>
            <w:r w:rsidRPr="006D76F2">
              <w:rPr>
                <w:b/>
                <w:bCs/>
                <w:color w:val="000000"/>
                <w:sz w:val="18"/>
                <w:szCs w:val="18"/>
              </w:rPr>
              <w:t>3</w:t>
            </w:r>
          </w:p>
        </w:tc>
        <w:tc>
          <w:tcPr>
            <w:tcW w:w="540"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b/>
                <w:bCs/>
                <w:color w:val="000000"/>
                <w:sz w:val="18"/>
                <w:szCs w:val="18"/>
              </w:rPr>
            </w:pPr>
            <w:r w:rsidRPr="006D76F2">
              <w:rPr>
                <w:b/>
                <w:bCs/>
                <w:color w:val="000000"/>
                <w:sz w:val="18"/>
                <w:szCs w:val="18"/>
              </w:rPr>
              <w:t>58</w:t>
            </w:r>
          </w:p>
        </w:tc>
        <w:tc>
          <w:tcPr>
            <w:tcW w:w="452"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shd w:val="clear" w:color="auto" w:fill="auto"/>
            <w:noWrap/>
            <w:vAlign w:val="center"/>
            <w:hideMark/>
          </w:tcPr>
          <w:p w:rsidR="001A6CB7" w:rsidRPr="006D76F2" w:rsidRDefault="001A6CB7">
            <w:pPr>
              <w:jc w:val="center"/>
              <w:rPr>
                <w:b/>
                <w:bCs/>
                <w:color w:val="000000"/>
                <w:sz w:val="18"/>
                <w:szCs w:val="18"/>
              </w:rPr>
            </w:pPr>
            <w:r w:rsidRPr="006D76F2">
              <w:rPr>
                <w:b/>
                <w:bCs/>
                <w:color w:val="000000"/>
                <w:sz w:val="18"/>
                <w:szCs w:val="18"/>
              </w:rPr>
              <w:t>55</w:t>
            </w:r>
          </w:p>
        </w:tc>
        <w:tc>
          <w:tcPr>
            <w:tcW w:w="575" w:type="pct"/>
            <w:tcBorders>
              <w:top w:val="nil"/>
              <w:left w:val="nil"/>
              <w:bottom w:val="single" w:sz="4" w:space="0" w:color="auto"/>
              <w:right w:val="single" w:sz="4" w:space="0" w:color="auto"/>
            </w:tcBorders>
            <w:vAlign w:val="center"/>
          </w:tcPr>
          <w:p w:rsidR="001A6CB7" w:rsidRPr="006D76F2" w:rsidRDefault="007A1C82" w:rsidP="007A1C82">
            <w:pPr>
              <w:jc w:val="center"/>
              <w:rPr>
                <w:b/>
                <w:bCs/>
                <w:color w:val="000000"/>
                <w:sz w:val="18"/>
                <w:szCs w:val="18"/>
              </w:rPr>
            </w:pPr>
            <w:r>
              <w:rPr>
                <w:b/>
                <w:bCs/>
                <w:color w:val="000000"/>
                <w:sz w:val="18"/>
                <w:szCs w:val="18"/>
              </w:rPr>
              <w:t>3</w:t>
            </w:r>
          </w:p>
        </w:tc>
      </w:tr>
    </w:tbl>
    <w:p w:rsidR="00347819" w:rsidRPr="00AE1AD2" w:rsidRDefault="00347819" w:rsidP="00347819">
      <w:pPr>
        <w:pStyle w:val="Caption"/>
        <w:jc w:val="right"/>
        <w:rPr>
          <w:b w:val="0"/>
          <w:bCs w:val="0"/>
          <w:i/>
          <w:lang w:val="eu-ES"/>
        </w:rPr>
      </w:pPr>
      <w:r w:rsidRPr="00AE1AD2">
        <w:rPr>
          <w:b w:val="0"/>
          <w:bCs w:val="0"/>
          <w:i/>
          <w:lang w:val="eu-ES"/>
        </w:rPr>
        <w:t>(Đơn vị: hộ gia đình/tổ chức)</w:t>
      </w:r>
    </w:p>
    <w:p w:rsidR="00347819" w:rsidRPr="00104440" w:rsidRDefault="00347819" w:rsidP="006D76F2">
      <w:pPr>
        <w:spacing w:before="120" w:after="120" w:line="264" w:lineRule="auto"/>
        <w:rPr>
          <w:i/>
          <w:lang w:val="eu-ES"/>
        </w:rPr>
      </w:pPr>
      <w:r w:rsidRPr="00104440">
        <w:rPr>
          <w:i/>
          <w:lang w:val="eu-ES"/>
        </w:rPr>
        <w:t xml:space="preserve">(Nguồn: Kết quả Khảo sát IOL, </w:t>
      </w:r>
      <w:r w:rsidR="00A049E3">
        <w:rPr>
          <w:i/>
          <w:lang w:val="eu-ES"/>
        </w:rPr>
        <w:t>t</w:t>
      </w:r>
      <w:r w:rsidRPr="00104440">
        <w:rPr>
          <w:i/>
          <w:lang w:val="eu-ES"/>
        </w:rPr>
        <w:t xml:space="preserve">háng </w:t>
      </w:r>
      <w:r w:rsidR="006D76F2" w:rsidRPr="00104440">
        <w:rPr>
          <w:i/>
          <w:lang w:val="eu-ES"/>
        </w:rPr>
        <w:t>11</w:t>
      </w:r>
      <w:r w:rsidRPr="00104440">
        <w:rPr>
          <w:i/>
          <w:lang w:val="eu-ES"/>
        </w:rPr>
        <w:t xml:space="preserve"> năm 2019)</w:t>
      </w:r>
    </w:p>
    <w:p w:rsidR="00FF2CDD" w:rsidRPr="00104440" w:rsidRDefault="00F85832" w:rsidP="006D76F2">
      <w:pPr>
        <w:pStyle w:val="Heading2"/>
        <w:numPr>
          <w:ilvl w:val="2"/>
          <w:numId w:val="6"/>
        </w:numPr>
        <w:spacing w:before="120" w:after="120" w:line="264" w:lineRule="auto"/>
        <w:rPr>
          <w:rFonts w:ascii="Times New Roman" w:hAnsi="Times New Roman"/>
          <w:i w:val="0"/>
          <w:color w:val="000000"/>
          <w:sz w:val="24"/>
          <w:szCs w:val="24"/>
          <w:lang w:val="eu-ES"/>
        </w:rPr>
      </w:pPr>
      <w:bookmarkStart w:id="109" w:name="_Toc523820485"/>
      <w:bookmarkStart w:id="110" w:name="_Toc47356304"/>
      <w:r w:rsidRPr="00104440">
        <w:rPr>
          <w:rFonts w:ascii="Times New Roman" w:hAnsi="Times New Roman"/>
          <w:i w:val="0"/>
          <w:color w:val="000000"/>
          <w:sz w:val="24"/>
          <w:szCs w:val="24"/>
          <w:lang w:val="eu-ES"/>
        </w:rPr>
        <w:t xml:space="preserve">Tác động thu hồi đất </w:t>
      </w:r>
      <w:bookmarkEnd w:id="109"/>
      <w:r w:rsidR="002A0D36" w:rsidRPr="00104440">
        <w:rPr>
          <w:rFonts w:ascii="Times New Roman" w:hAnsi="Times New Roman"/>
          <w:i w:val="0"/>
          <w:color w:val="000000"/>
          <w:sz w:val="24"/>
          <w:szCs w:val="24"/>
          <w:lang w:val="eu-ES"/>
        </w:rPr>
        <w:t xml:space="preserve">vĩnh viễn </w:t>
      </w:r>
      <w:r w:rsidR="00AB0B5D" w:rsidRPr="00104440">
        <w:rPr>
          <w:rFonts w:ascii="Times New Roman" w:hAnsi="Times New Roman"/>
          <w:i w:val="0"/>
          <w:color w:val="000000"/>
          <w:sz w:val="24"/>
          <w:szCs w:val="24"/>
          <w:lang w:val="eu-ES"/>
        </w:rPr>
        <w:t>của tiểu dự án</w:t>
      </w:r>
      <w:bookmarkEnd w:id="110"/>
    </w:p>
    <w:p w:rsidR="007E5C81" w:rsidRPr="00104440" w:rsidRDefault="00F85832" w:rsidP="002A5E7A">
      <w:pPr>
        <w:numPr>
          <w:ilvl w:val="0"/>
          <w:numId w:val="63"/>
        </w:numPr>
        <w:spacing w:after="200"/>
        <w:ind w:left="0" w:firstLine="0"/>
        <w:jc w:val="both"/>
        <w:rPr>
          <w:color w:val="000000" w:themeColor="text1"/>
          <w:lang w:val="eu-ES"/>
        </w:rPr>
      </w:pPr>
      <w:r w:rsidRPr="00104440">
        <w:rPr>
          <w:lang w:val="eu-ES"/>
        </w:rPr>
        <w:t xml:space="preserve">Việc triển khai thực hiện các hạng mục công trình của tiểu dự án sẽ ảnh hưởng đến </w:t>
      </w:r>
      <w:r w:rsidR="00104440" w:rsidRPr="00104440">
        <w:rPr>
          <w:b/>
          <w:lang w:val="eu-ES"/>
        </w:rPr>
        <w:t>5.075</w:t>
      </w:r>
      <w:r w:rsidRPr="00104440">
        <w:rPr>
          <w:lang w:val="eu-ES"/>
        </w:rPr>
        <w:t xml:space="preserve"> m² đất của </w:t>
      </w:r>
      <w:r w:rsidR="00104440" w:rsidRPr="00104440">
        <w:rPr>
          <w:lang w:val="eu-ES"/>
        </w:rPr>
        <w:t>58</w:t>
      </w:r>
      <w:r w:rsidRPr="00104440">
        <w:rPr>
          <w:shd w:val="clear" w:color="auto" w:fill="FFFFFF"/>
          <w:lang w:val="eu-ES"/>
        </w:rPr>
        <w:t xml:space="preserve"> </w:t>
      </w:r>
      <w:r w:rsidRPr="00104440">
        <w:rPr>
          <w:lang w:val="eu-ES"/>
        </w:rPr>
        <w:t xml:space="preserve">hộ </w:t>
      </w:r>
      <w:r w:rsidR="007A1C82">
        <w:rPr>
          <w:lang w:val="eu-ES"/>
        </w:rPr>
        <w:t xml:space="preserve">(bao gồm cả 03 hộ dân tộc thiểu số) </w:t>
      </w:r>
      <w:r w:rsidRPr="00104440">
        <w:rPr>
          <w:lang w:val="eu-ES"/>
        </w:rPr>
        <w:t>trên địa bàn xã/</w:t>
      </w:r>
      <w:r w:rsidR="00AB0B5D" w:rsidRPr="00104440">
        <w:rPr>
          <w:lang w:val="eu-ES"/>
        </w:rPr>
        <w:t>phường</w:t>
      </w:r>
      <w:r w:rsidRPr="00104440">
        <w:rPr>
          <w:lang w:val="eu-ES"/>
        </w:rPr>
        <w:t xml:space="preserve"> của tỉnh </w:t>
      </w:r>
      <w:r w:rsidR="00104440" w:rsidRPr="00104440">
        <w:rPr>
          <w:lang w:val="eu-ES"/>
        </w:rPr>
        <w:t>An Giang</w:t>
      </w:r>
      <w:r w:rsidRPr="00104440">
        <w:rPr>
          <w:lang w:val="eu-ES"/>
        </w:rPr>
        <w:t>. Bên cạnh đó dự án còn ảnh hưởng đến diện tích đất giao thông</w:t>
      </w:r>
      <w:r w:rsidR="00104440" w:rsidRPr="00104440">
        <w:rPr>
          <w:lang w:val="eu-ES"/>
        </w:rPr>
        <w:t xml:space="preserve"> </w:t>
      </w:r>
      <w:r w:rsidRPr="00104440">
        <w:rPr>
          <w:lang w:val="vi-VN"/>
        </w:rPr>
        <w:t>do</w:t>
      </w:r>
      <w:r w:rsidRPr="00104440">
        <w:rPr>
          <w:lang w:val="eu-ES"/>
        </w:rPr>
        <w:t xml:space="preserve"> UBND </w:t>
      </w:r>
      <w:r w:rsidR="006B5B34" w:rsidRPr="00104440">
        <w:rPr>
          <w:lang w:val="eu-ES"/>
        </w:rPr>
        <w:t>0</w:t>
      </w:r>
      <w:r w:rsidR="00104440" w:rsidRPr="00104440">
        <w:rPr>
          <w:lang w:val="eu-ES"/>
        </w:rPr>
        <w:t>3</w:t>
      </w:r>
      <w:r w:rsidRPr="00104440">
        <w:rPr>
          <w:lang w:val="eu-ES"/>
        </w:rPr>
        <w:t xml:space="preserve"> xã quản lý.</w:t>
      </w:r>
    </w:p>
    <w:p w:rsidR="007E5C81" w:rsidRPr="00104440" w:rsidRDefault="00F85832" w:rsidP="007E5C81">
      <w:pPr>
        <w:pStyle w:val="ListParagraph"/>
        <w:ind w:left="1097"/>
      </w:pPr>
      <w:r w:rsidRPr="00104440">
        <w:t>Diện tích đất ở BAH là</w:t>
      </w:r>
      <w:r w:rsidR="007E5C81" w:rsidRPr="00104440">
        <w:t xml:space="preserve">: </w:t>
      </w:r>
      <w:r w:rsidR="00104440" w:rsidRPr="00104440">
        <w:rPr>
          <w:color w:val="000000" w:themeColor="text1"/>
          <w:lang w:val="eu-ES" w:eastAsia="en-US"/>
        </w:rPr>
        <w:t>2.620</w:t>
      </w:r>
      <w:r w:rsidR="007E5C81" w:rsidRPr="00104440">
        <w:rPr>
          <w:color w:val="000000" w:themeColor="text1"/>
          <w:lang w:val="eu-ES" w:eastAsia="en-US"/>
        </w:rPr>
        <w:t xml:space="preserve"> m</w:t>
      </w:r>
      <w:r w:rsidR="007E5C81" w:rsidRPr="00104440">
        <w:rPr>
          <w:color w:val="000000" w:themeColor="text1"/>
          <w:vertAlign w:val="superscript"/>
          <w:lang w:val="eu-ES" w:eastAsia="en-US"/>
        </w:rPr>
        <w:t>2</w:t>
      </w:r>
      <w:r w:rsidR="007E5C81" w:rsidRPr="00104440">
        <w:t xml:space="preserve"> </w:t>
      </w:r>
      <w:r w:rsidR="002A0D36" w:rsidRPr="00104440">
        <w:rPr>
          <w:lang w:val="en-SG"/>
        </w:rPr>
        <w:t>(</w:t>
      </w:r>
      <w:r w:rsidR="00104440" w:rsidRPr="00104440">
        <w:rPr>
          <w:lang w:val="en-SG"/>
        </w:rPr>
        <w:t>55</w:t>
      </w:r>
      <w:r w:rsidR="002A0D36" w:rsidRPr="00104440">
        <w:rPr>
          <w:lang w:val="en-SG"/>
        </w:rPr>
        <w:t xml:space="preserve"> hộ)</w:t>
      </w:r>
      <w:r w:rsidR="00A16084">
        <w:rPr>
          <w:lang w:val="en-SG"/>
        </w:rPr>
        <w:t>.</w:t>
      </w:r>
    </w:p>
    <w:p w:rsidR="007E5C81" w:rsidRPr="00104440" w:rsidRDefault="00F85832" w:rsidP="007E5C81">
      <w:pPr>
        <w:pStyle w:val="ListParagraph"/>
        <w:ind w:left="1097"/>
      </w:pPr>
      <w:r w:rsidRPr="00104440">
        <w:t>Đất công ích BAH là</w:t>
      </w:r>
      <w:r w:rsidR="007E5C81" w:rsidRPr="00104440">
        <w:t xml:space="preserve">: </w:t>
      </w:r>
      <w:r w:rsidR="00461337" w:rsidRPr="00104440">
        <w:rPr>
          <w:color w:val="000000" w:themeColor="text1"/>
          <w:lang w:val="eu-ES" w:eastAsia="en-US"/>
        </w:rPr>
        <w:t>2.</w:t>
      </w:r>
      <w:r w:rsidR="00104440" w:rsidRPr="00104440">
        <w:rPr>
          <w:color w:val="000000" w:themeColor="text1"/>
          <w:lang w:val="eu-ES" w:eastAsia="en-US"/>
        </w:rPr>
        <w:t>455</w:t>
      </w:r>
      <w:r w:rsidR="005A2786" w:rsidRPr="00104440">
        <w:rPr>
          <w:lang w:val="en-US"/>
        </w:rPr>
        <w:t xml:space="preserve"> </w:t>
      </w:r>
      <w:r w:rsidR="007E5C81" w:rsidRPr="00104440">
        <w:rPr>
          <w:color w:val="000000" w:themeColor="text1"/>
          <w:lang w:val="eu-ES" w:eastAsia="en-US"/>
        </w:rPr>
        <w:t>m</w:t>
      </w:r>
      <w:r w:rsidR="007E5C81" w:rsidRPr="00104440">
        <w:rPr>
          <w:color w:val="000000" w:themeColor="text1"/>
          <w:vertAlign w:val="superscript"/>
          <w:lang w:val="eu-ES" w:eastAsia="en-US"/>
        </w:rPr>
        <w:t xml:space="preserve">2 </w:t>
      </w:r>
      <w:r w:rsidRPr="00104440">
        <w:t>bao gồm: đất giao thông</w:t>
      </w:r>
      <w:r w:rsidR="00104440" w:rsidRPr="00104440">
        <w:rPr>
          <w:lang w:val="en-SG"/>
        </w:rPr>
        <w:t xml:space="preserve"> </w:t>
      </w:r>
      <w:r w:rsidRPr="00104440">
        <w:t xml:space="preserve">của </w:t>
      </w:r>
      <w:r w:rsidR="00461337" w:rsidRPr="00104440">
        <w:rPr>
          <w:lang w:val="en-SG"/>
        </w:rPr>
        <w:t>0</w:t>
      </w:r>
      <w:r w:rsidR="00104440" w:rsidRPr="00104440">
        <w:rPr>
          <w:lang w:val="en-SG"/>
        </w:rPr>
        <w:t>3</w:t>
      </w:r>
      <w:r w:rsidRPr="00104440">
        <w:t xml:space="preserve"> UBND xã</w:t>
      </w:r>
      <w:r w:rsidR="00104440" w:rsidRPr="00104440">
        <w:rPr>
          <w:lang w:val="en-SG"/>
        </w:rPr>
        <w:t>/phường</w:t>
      </w:r>
      <w:r w:rsidRPr="00104440">
        <w:t xml:space="preserve"> quản lý.</w:t>
      </w:r>
    </w:p>
    <w:p w:rsidR="004B0D43" w:rsidRPr="00104440" w:rsidRDefault="009928F6" w:rsidP="002A5E7A">
      <w:pPr>
        <w:numPr>
          <w:ilvl w:val="0"/>
          <w:numId w:val="63"/>
        </w:numPr>
        <w:spacing w:after="200"/>
        <w:ind w:left="0" w:firstLine="0"/>
        <w:jc w:val="both"/>
        <w:rPr>
          <w:lang w:val="eu-ES"/>
        </w:rPr>
      </w:pPr>
      <w:r w:rsidRPr="00104440">
        <w:rPr>
          <w:lang w:val="eu-ES"/>
        </w:rPr>
        <w:t xml:space="preserve">Mức độ ảnh hưởng thu hồi đất </w:t>
      </w:r>
      <w:r w:rsidR="002A0D36" w:rsidRPr="00104440">
        <w:rPr>
          <w:lang w:val="eu-ES"/>
        </w:rPr>
        <w:t xml:space="preserve">vĩnh viễn </w:t>
      </w:r>
      <w:r w:rsidR="00FB1CA3" w:rsidRPr="00104440">
        <w:rPr>
          <w:lang w:val="eu-ES"/>
        </w:rPr>
        <w:t xml:space="preserve">từng hạng mục công trình </w:t>
      </w:r>
      <w:r w:rsidRPr="00104440">
        <w:rPr>
          <w:lang w:val="eu-ES"/>
        </w:rPr>
        <w:t>của tiểu dự án được trình bày trong bảng dưới đây:</w:t>
      </w:r>
    </w:p>
    <w:p w:rsidR="009F00B1" w:rsidRDefault="009F00B1" w:rsidP="009F00B1">
      <w:pPr>
        <w:spacing w:after="200"/>
        <w:jc w:val="center"/>
        <w:rPr>
          <w:b/>
          <w:bCs/>
          <w:i/>
          <w:lang w:val="eu-ES"/>
        </w:rPr>
      </w:pPr>
      <w:bookmarkStart w:id="111" w:name="_Toc519981010"/>
      <w:bookmarkStart w:id="112" w:name="_Toc453764695"/>
      <w:bookmarkStart w:id="113" w:name="_Toc495664135"/>
      <w:bookmarkStart w:id="114" w:name="_Toc47356399"/>
      <w:r w:rsidRPr="00104440">
        <w:rPr>
          <w:b/>
          <w:bCs/>
          <w:lang w:val="eu-ES"/>
        </w:rPr>
        <w:t xml:space="preserve">Bảng </w:t>
      </w:r>
      <w:r w:rsidRPr="00104440">
        <w:rPr>
          <w:b/>
          <w:bCs/>
        </w:rPr>
        <w:fldChar w:fldCharType="begin"/>
      </w:r>
      <w:r w:rsidRPr="00104440">
        <w:rPr>
          <w:b/>
          <w:bCs/>
          <w:lang w:val="eu-ES"/>
        </w:rPr>
        <w:instrText xml:space="preserve"> SEQ Bảng \* ARABIC </w:instrText>
      </w:r>
      <w:r w:rsidRPr="00104440">
        <w:rPr>
          <w:b/>
          <w:bCs/>
        </w:rPr>
        <w:fldChar w:fldCharType="separate"/>
      </w:r>
      <w:r w:rsidR="002D6710">
        <w:rPr>
          <w:b/>
          <w:bCs/>
          <w:noProof/>
          <w:lang w:val="eu-ES"/>
        </w:rPr>
        <w:t>4</w:t>
      </w:r>
      <w:r w:rsidRPr="00104440">
        <w:rPr>
          <w:b/>
          <w:bCs/>
          <w:noProof/>
        </w:rPr>
        <w:fldChar w:fldCharType="end"/>
      </w:r>
      <w:r w:rsidRPr="00104440">
        <w:rPr>
          <w:b/>
          <w:bCs/>
          <w:i/>
          <w:lang w:val="eu-ES"/>
        </w:rPr>
        <w:t xml:space="preserve">: </w:t>
      </w:r>
      <w:bookmarkEnd w:id="111"/>
      <w:bookmarkEnd w:id="112"/>
      <w:bookmarkEnd w:id="113"/>
      <w:r w:rsidRPr="00104440">
        <w:rPr>
          <w:b/>
          <w:bCs/>
          <w:i/>
          <w:lang w:val="eu-ES"/>
        </w:rPr>
        <w:t>Bảng tổng hợp mức độ ảnh hưởng thu hồi đất vĩnh viễn các hạng mục công trình Tiểu dự án 01 của tỉnh An Giang</w:t>
      </w:r>
      <w:bookmarkEnd w:id="114"/>
    </w:p>
    <w:tbl>
      <w:tblPr>
        <w:tblW w:w="5000" w:type="pct"/>
        <w:tblLook w:val="04A0" w:firstRow="1" w:lastRow="0" w:firstColumn="1" w:lastColumn="0" w:noHBand="0" w:noVBand="1"/>
      </w:tblPr>
      <w:tblGrid>
        <w:gridCol w:w="974"/>
        <w:gridCol w:w="2310"/>
        <w:gridCol w:w="1301"/>
        <w:gridCol w:w="1065"/>
        <w:gridCol w:w="1064"/>
        <w:gridCol w:w="1064"/>
        <w:gridCol w:w="1263"/>
        <w:gridCol w:w="247"/>
      </w:tblGrid>
      <w:tr w:rsidR="000C3AC3" w:rsidTr="00546FF0">
        <w:trPr>
          <w:gridAfter w:val="1"/>
          <w:wAfter w:w="133" w:type="pct"/>
          <w:trHeight w:val="276"/>
        </w:trPr>
        <w:tc>
          <w:tcPr>
            <w:tcW w:w="524"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STT</w:t>
            </w:r>
          </w:p>
        </w:tc>
        <w:tc>
          <w:tcPr>
            <w:tcW w:w="124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Hạng mục</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Địa điểm (xã/phường)</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Đơn vị</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Đất ở</w:t>
            </w:r>
          </w:p>
        </w:tc>
        <w:tc>
          <w:tcPr>
            <w:tcW w:w="573"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Đất giao thông</w:t>
            </w:r>
          </w:p>
        </w:tc>
        <w:tc>
          <w:tcPr>
            <w:tcW w:w="680" w:type="pct"/>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rsidR="000C3AC3" w:rsidRDefault="000C3AC3">
            <w:pPr>
              <w:jc w:val="center"/>
              <w:rPr>
                <w:b/>
                <w:bCs/>
                <w:color w:val="000000"/>
                <w:sz w:val="18"/>
                <w:szCs w:val="18"/>
              </w:rPr>
            </w:pPr>
            <w:r>
              <w:rPr>
                <w:b/>
                <w:bCs/>
                <w:color w:val="000000"/>
                <w:sz w:val="18"/>
                <w:szCs w:val="18"/>
              </w:rPr>
              <w:t>Tổng</w:t>
            </w:r>
          </w:p>
        </w:tc>
      </w:tr>
      <w:tr w:rsidR="00546FF0" w:rsidTr="00546FF0">
        <w:tc>
          <w:tcPr>
            <w:tcW w:w="524" w:type="pct"/>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1243" w:type="pct"/>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573" w:type="pct"/>
            <w:vMerge/>
            <w:tcBorders>
              <w:top w:val="single" w:sz="4" w:space="0" w:color="auto"/>
              <w:left w:val="single" w:sz="4" w:space="0" w:color="auto"/>
              <w:bottom w:val="single" w:sz="4" w:space="0" w:color="000000"/>
              <w:right w:val="single" w:sz="4" w:space="0" w:color="auto"/>
            </w:tcBorders>
            <w:vAlign w:val="center"/>
            <w:hideMark/>
          </w:tcPr>
          <w:p w:rsidR="000C3AC3" w:rsidRDefault="000C3AC3">
            <w:pPr>
              <w:rPr>
                <w:b/>
                <w:bCs/>
                <w:color w:val="000000"/>
                <w:sz w:val="18"/>
                <w:szCs w:val="18"/>
              </w:rPr>
            </w:pPr>
          </w:p>
        </w:tc>
        <w:tc>
          <w:tcPr>
            <w:tcW w:w="680" w:type="pct"/>
            <w:vMerge/>
            <w:tcBorders>
              <w:top w:val="single" w:sz="4" w:space="0" w:color="auto"/>
              <w:left w:val="single" w:sz="4" w:space="0" w:color="auto"/>
              <w:bottom w:val="single" w:sz="4" w:space="0" w:color="000000"/>
              <w:right w:val="single" w:sz="4" w:space="0" w:color="auto"/>
            </w:tcBorders>
            <w:vAlign w:val="center"/>
            <w:hideMark/>
          </w:tcPr>
          <w:p w:rsidR="000C3AC3" w:rsidRDefault="000C3AC3">
            <w:pPr>
              <w:rPr>
                <w:b/>
                <w:bCs/>
                <w:color w:val="000000"/>
                <w:sz w:val="18"/>
                <w:szCs w:val="18"/>
              </w:rPr>
            </w:pPr>
          </w:p>
        </w:tc>
        <w:tc>
          <w:tcPr>
            <w:tcW w:w="133" w:type="pct"/>
            <w:tcBorders>
              <w:top w:val="nil"/>
              <w:left w:val="nil"/>
              <w:bottom w:val="nil"/>
              <w:right w:val="nil"/>
            </w:tcBorders>
            <w:shd w:val="clear" w:color="auto" w:fill="auto"/>
            <w:noWrap/>
            <w:vAlign w:val="bottom"/>
            <w:hideMark/>
          </w:tcPr>
          <w:p w:rsidR="000C3AC3" w:rsidRDefault="000C3AC3">
            <w:pPr>
              <w:jc w:val="center"/>
              <w:rPr>
                <w:b/>
                <w:bCs/>
                <w:color w:val="000000"/>
                <w:sz w:val="18"/>
                <w:szCs w:val="18"/>
              </w:rPr>
            </w:pPr>
          </w:p>
        </w:tc>
      </w:tr>
      <w:tr w:rsidR="000C3AC3" w:rsidTr="00546FF0">
        <w:tc>
          <w:tcPr>
            <w:tcW w:w="52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1</w:t>
            </w:r>
          </w:p>
        </w:tc>
        <w:tc>
          <w:tcPr>
            <w:tcW w:w="124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Kè chống sạt lở sông Hậu đoạn qua xã Châu Phong (l=2,5km)</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Xã Châu Phong</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Hộ</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52</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1</w:t>
            </w:r>
          </w:p>
        </w:tc>
        <w:tc>
          <w:tcPr>
            <w:tcW w:w="680"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52</w:t>
            </w:r>
          </w:p>
        </w:tc>
        <w:tc>
          <w:tcPr>
            <w:tcW w:w="133" w:type="pct"/>
            <w:vAlign w:val="center"/>
            <w:hideMark/>
          </w:tcPr>
          <w:p w:rsidR="000C3AC3" w:rsidRDefault="000C3AC3">
            <w:pPr>
              <w:rPr>
                <w:sz w:val="20"/>
                <w:szCs w:val="20"/>
              </w:rPr>
            </w:pPr>
          </w:p>
        </w:tc>
      </w:tr>
      <w:tr w:rsidR="000C3AC3"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Người</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229</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0</w:t>
            </w:r>
          </w:p>
        </w:tc>
        <w:tc>
          <w:tcPr>
            <w:tcW w:w="680"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229</w:t>
            </w:r>
          </w:p>
        </w:tc>
        <w:tc>
          <w:tcPr>
            <w:tcW w:w="133" w:type="pct"/>
            <w:vAlign w:val="center"/>
            <w:hideMark/>
          </w:tcPr>
          <w:p w:rsidR="000C3AC3" w:rsidRDefault="000C3AC3">
            <w:pPr>
              <w:rPr>
                <w:sz w:val="20"/>
                <w:szCs w:val="20"/>
              </w:rPr>
            </w:pPr>
          </w:p>
        </w:tc>
      </w:tr>
      <w:tr w:rsidR="00546FF0"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m2</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2.380</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1.250</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3.630</w:t>
            </w:r>
          </w:p>
        </w:tc>
        <w:tc>
          <w:tcPr>
            <w:tcW w:w="133" w:type="pct"/>
            <w:vAlign w:val="center"/>
            <w:hideMark/>
          </w:tcPr>
          <w:p w:rsidR="000C3AC3" w:rsidRDefault="000C3AC3">
            <w:pPr>
              <w:rPr>
                <w:sz w:val="20"/>
                <w:szCs w:val="20"/>
              </w:rPr>
            </w:pPr>
          </w:p>
        </w:tc>
      </w:tr>
      <w:tr w:rsidR="000C3AC3" w:rsidTr="00546FF0">
        <w:tc>
          <w:tcPr>
            <w:tcW w:w="52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2</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0C3AC3" w:rsidRDefault="000C3AC3">
            <w:pPr>
              <w:jc w:val="center"/>
              <w:rPr>
                <w:color w:val="000000"/>
                <w:sz w:val="18"/>
                <w:szCs w:val="18"/>
              </w:rPr>
            </w:pPr>
            <w:r>
              <w:rPr>
                <w:color w:val="000000"/>
                <w:sz w:val="18"/>
                <w:szCs w:val="18"/>
              </w:rPr>
              <w:t>Kè chống sạt lở khu vực thành phố Long Xuyên, đoạn từ cầu Tôn Đức Thắng đến rạch Dung (l=2km)</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Phường Bình Khánh</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Hộ</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0</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1</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1</w:t>
            </w:r>
          </w:p>
        </w:tc>
        <w:tc>
          <w:tcPr>
            <w:tcW w:w="133" w:type="pct"/>
            <w:vAlign w:val="center"/>
            <w:hideMark/>
          </w:tcPr>
          <w:p w:rsidR="000C3AC3" w:rsidRDefault="000C3AC3">
            <w:pPr>
              <w:rPr>
                <w:sz w:val="20"/>
                <w:szCs w:val="20"/>
              </w:rPr>
            </w:pPr>
          </w:p>
        </w:tc>
      </w:tr>
      <w:tr w:rsidR="000C3AC3"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Người</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0</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0</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0</w:t>
            </w:r>
          </w:p>
        </w:tc>
        <w:tc>
          <w:tcPr>
            <w:tcW w:w="133" w:type="pct"/>
            <w:vAlign w:val="center"/>
            <w:hideMark/>
          </w:tcPr>
          <w:p w:rsidR="000C3AC3" w:rsidRDefault="000C3AC3">
            <w:pPr>
              <w:rPr>
                <w:sz w:val="20"/>
                <w:szCs w:val="20"/>
              </w:rPr>
            </w:pPr>
          </w:p>
        </w:tc>
      </w:tr>
      <w:tr w:rsidR="00546FF0"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m2</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0</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550</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550</w:t>
            </w:r>
          </w:p>
        </w:tc>
        <w:tc>
          <w:tcPr>
            <w:tcW w:w="133" w:type="pct"/>
            <w:vAlign w:val="center"/>
            <w:hideMark/>
          </w:tcPr>
          <w:p w:rsidR="000C3AC3" w:rsidRDefault="000C3AC3">
            <w:pPr>
              <w:rPr>
                <w:sz w:val="20"/>
                <w:szCs w:val="20"/>
              </w:rPr>
            </w:pPr>
          </w:p>
        </w:tc>
      </w:tr>
      <w:tr w:rsidR="000C3AC3"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Xã Mỹ Khánh</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Hộ</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3</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1</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4</w:t>
            </w:r>
          </w:p>
        </w:tc>
        <w:tc>
          <w:tcPr>
            <w:tcW w:w="133" w:type="pct"/>
            <w:vAlign w:val="center"/>
            <w:hideMark/>
          </w:tcPr>
          <w:p w:rsidR="000C3AC3" w:rsidRDefault="000C3AC3">
            <w:pPr>
              <w:rPr>
                <w:sz w:val="20"/>
                <w:szCs w:val="20"/>
              </w:rPr>
            </w:pPr>
          </w:p>
        </w:tc>
      </w:tr>
      <w:tr w:rsidR="000C3AC3"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Người</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11</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0</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11</w:t>
            </w:r>
          </w:p>
        </w:tc>
        <w:tc>
          <w:tcPr>
            <w:tcW w:w="133" w:type="pct"/>
            <w:vAlign w:val="center"/>
            <w:hideMark/>
          </w:tcPr>
          <w:p w:rsidR="000C3AC3" w:rsidRDefault="000C3AC3">
            <w:pPr>
              <w:rPr>
                <w:sz w:val="20"/>
                <w:szCs w:val="20"/>
              </w:rPr>
            </w:pPr>
          </w:p>
        </w:tc>
      </w:tr>
      <w:tr w:rsidR="000C3AC3" w:rsidTr="00546FF0">
        <w:tc>
          <w:tcPr>
            <w:tcW w:w="524"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1243" w:type="pct"/>
            <w:vMerge/>
            <w:tcBorders>
              <w:top w:val="nil"/>
              <w:left w:val="single" w:sz="4" w:space="0" w:color="auto"/>
              <w:bottom w:val="single" w:sz="4" w:space="0" w:color="auto"/>
              <w:right w:val="single" w:sz="4" w:space="0" w:color="auto"/>
            </w:tcBorders>
            <w:vAlign w:val="center"/>
            <w:hideMark/>
          </w:tcPr>
          <w:p w:rsidR="000C3AC3" w:rsidRDefault="000C3AC3">
            <w:pPr>
              <w:rPr>
                <w:color w:val="000000"/>
                <w:sz w:val="18"/>
                <w:szCs w:val="18"/>
              </w:rPr>
            </w:pPr>
          </w:p>
        </w:tc>
        <w:tc>
          <w:tcPr>
            <w:tcW w:w="700" w:type="pct"/>
            <w:vMerge/>
            <w:tcBorders>
              <w:top w:val="nil"/>
              <w:left w:val="single" w:sz="4" w:space="0" w:color="auto"/>
              <w:bottom w:val="single" w:sz="4" w:space="0" w:color="000000"/>
              <w:right w:val="single" w:sz="4" w:space="0" w:color="auto"/>
            </w:tcBorders>
            <w:vAlign w:val="center"/>
            <w:hideMark/>
          </w:tcPr>
          <w:p w:rsidR="000C3AC3" w:rsidRDefault="000C3AC3">
            <w:pPr>
              <w:rPr>
                <w:color w:val="000000"/>
                <w:sz w:val="18"/>
                <w:szCs w:val="18"/>
              </w:rPr>
            </w:pP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m2</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240</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color w:val="000000"/>
                <w:sz w:val="18"/>
                <w:szCs w:val="18"/>
              </w:rPr>
            </w:pPr>
            <w:r>
              <w:rPr>
                <w:color w:val="000000"/>
                <w:sz w:val="18"/>
                <w:szCs w:val="18"/>
              </w:rPr>
              <w:t>655</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color w:val="000000"/>
                <w:sz w:val="18"/>
                <w:szCs w:val="18"/>
              </w:rPr>
            </w:pPr>
            <w:r>
              <w:rPr>
                <w:color w:val="000000"/>
                <w:sz w:val="18"/>
                <w:szCs w:val="18"/>
              </w:rPr>
              <w:t>895</w:t>
            </w:r>
          </w:p>
        </w:tc>
        <w:tc>
          <w:tcPr>
            <w:tcW w:w="133" w:type="pct"/>
            <w:vAlign w:val="center"/>
            <w:hideMark/>
          </w:tcPr>
          <w:p w:rsidR="000C3AC3" w:rsidRDefault="000C3AC3">
            <w:pPr>
              <w:rPr>
                <w:sz w:val="20"/>
                <w:szCs w:val="20"/>
              </w:rPr>
            </w:pPr>
          </w:p>
        </w:tc>
      </w:tr>
      <w:tr w:rsidR="000C3AC3" w:rsidTr="00546FF0">
        <w:tc>
          <w:tcPr>
            <w:tcW w:w="2467"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C3AC3" w:rsidRDefault="000C3AC3">
            <w:pPr>
              <w:jc w:val="center"/>
              <w:rPr>
                <w:b/>
                <w:bCs/>
                <w:color w:val="000000"/>
                <w:sz w:val="18"/>
                <w:szCs w:val="18"/>
              </w:rPr>
            </w:pPr>
            <w:r>
              <w:rPr>
                <w:b/>
                <w:bCs/>
                <w:color w:val="000000"/>
                <w:sz w:val="18"/>
                <w:szCs w:val="18"/>
              </w:rPr>
              <w:t>Tổng cộng</w:t>
            </w: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b/>
                <w:bCs/>
                <w:color w:val="000000"/>
                <w:sz w:val="18"/>
                <w:szCs w:val="18"/>
              </w:rPr>
            </w:pPr>
            <w:r>
              <w:rPr>
                <w:b/>
                <w:bCs/>
                <w:color w:val="000000"/>
                <w:sz w:val="18"/>
                <w:szCs w:val="18"/>
              </w:rPr>
              <w:t>Hộ</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55</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3</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58</w:t>
            </w:r>
          </w:p>
        </w:tc>
        <w:tc>
          <w:tcPr>
            <w:tcW w:w="133" w:type="pct"/>
            <w:vAlign w:val="center"/>
            <w:hideMark/>
          </w:tcPr>
          <w:p w:rsidR="000C3AC3" w:rsidRDefault="000C3AC3">
            <w:pPr>
              <w:rPr>
                <w:sz w:val="20"/>
                <w:szCs w:val="20"/>
              </w:rPr>
            </w:pPr>
          </w:p>
        </w:tc>
      </w:tr>
      <w:tr w:rsidR="000C3AC3" w:rsidTr="00546FF0">
        <w:tc>
          <w:tcPr>
            <w:tcW w:w="2467" w:type="pct"/>
            <w:gridSpan w:val="3"/>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573" w:type="pct"/>
            <w:tcBorders>
              <w:top w:val="nil"/>
              <w:left w:val="nil"/>
              <w:bottom w:val="single" w:sz="4" w:space="0" w:color="auto"/>
              <w:right w:val="single" w:sz="4" w:space="0" w:color="auto"/>
            </w:tcBorders>
            <w:shd w:val="clear" w:color="000000" w:fill="FFFFFF"/>
            <w:vAlign w:val="center"/>
            <w:hideMark/>
          </w:tcPr>
          <w:p w:rsidR="000C3AC3" w:rsidRDefault="000C3AC3">
            <w:pPr>
              <w:jc w:val="center"/>
              <w:rPr>
                <w:b/>
                <w:bCs/>
                <w:color w:val="000000"/>
                <w:sz w:val="18"/>
                <w:szCs w:val="18"/>
              </w:rPr>
            </w:pPr>
            <w:r>
              <w:rPr>
                <w:b/>
                <w:bCs/>
                <w:color w:val="000000"/>
                <w:sz w:val="18"/>
                <w:szCs w:val="18"/>
              </w:rPr>
              <w:t>Người</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240</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0</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240</w:t>
            </w:r>
          </w:p>
        </w:tc>
        <w:tc>
          <w:tcPr>
            <w:tcW w:w="133" w:type="pct"/>
            <w:vAlign w:val="center"/>
            <w:hideMark/>
          </w:tcPr>
          <w:p w:rsidR="000C3AC3" w:rsidRDefault="000C3AC3">
            <w:pPr>
              <w:rPr>
                <w:sz w:val="20"/>
                <w:szCs w:val="20"/>
              </w:rPr>
            </w:pPr>
          </w:p>
        </w:tc>
      </w:tr>
      <w:tr w:rsidR="000C3AC3" w:rsidTr="00546FF0">
        <w:tc>
          <w:tcPr>
            <w:tcW w:w="2467" w:type="pct"/>
            <w:gridSpan w:val="3"/>
            <w:vMerge/>
            <w:tcBorders>
              <w:top w:val="single" w:sz="4" w:space="0" w:color="auto"/>
              <w:left w:val="single" w:sz="4" w:space="0" w:color="auto"/>
              <w:bottom w:val="single" w:sz="4" w:space="0" w:color="auto"/>
              <w:right w:val="single" w:sz="4" w:space="0" w:color="auto"/>
            </w:tcBorders>
            <w:vAlign w:val="center"/>
            <w:hideMark/>
          </w:tcPr>
          <w:p w:rsidR="000C3AC3" w:rsidRDefault="000C3AC3">
            <w:pPr>
              <w:rPr>
                <w:b/>
                <w:bCs/>
                <w:color w:val="000000"/>
                <w:sz w:val="18"/>
                <w:szCs w:val="18"/>
              </w:rPr>
            </w:pP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m2</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2.620</w:t>
            </w:r>
          </w:p>
        </w:tc>
        <w:tc>
          <w:tcPr>
            <w:tcW w:w="573"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2.455</w:t>
            </w:r>
          </w:p>
        </w:tc>
        <w:tc>
          <w:tcPr>
            <w:tcW w:w="680" w:type="pct"/>
            <w:tcBorders>
              <w:top w:val="nil"/>
              <w:left w:val="nil"/>
              <w:bottom w:val="single" w:sz="4" w:space="0" w:color="auto"/>
              <w:right w:val="single" w:sz="4" w:space="0" w:color="auto"/>
            </w:tcBorders>
            <w:shd w:val="clear" w:color="auto" w:fill="auto"/>
            <w:noWrap/>
            <w:vAlign w:val="center"/>
            <w:hideMark/>
          </w:tcPr>
          <w:p w:rsidR="000C3AC3" w:rsidRDefault="000C3AC3">
            <w:pPr>
              <w:jc w:val="center"/>
              <w:rPr>
                <w:b/>
                <w:bCs/>
                <w:color w:val="000000"/>
                <w:sz w:val="18"/>
                <w:szCs w:val="18"/>
              </w:rPr>
            </w:pPr>
            <w:r>
              <w:rPr>
                <w:b/>
                <w:bCs/>
                <w:color w:val="000000"/>
                <w:sz w:val="18"/>
                <w:szCs w:val="18"/>
              </w:rPr>
              <w:t>5.075</w:t>
            </w:r>
          </w:p>
        </w:tc>
        <w:tc>
          <w:tcPr>
            <w:tcW w:w="133" w:type="pct"/>
            <w:vAlign w:val="center"/>
            <w:hideMark/>
          </w:tcPr>
          <w:p w:rsidR="000C3AC3" w:rsidRDefault="000C3AC3">
            <w:pPr>
              <w:rPr>
                <w:sz w:val="20"/>
                <w:szCs w:val="20"/>
              </w:rPr>
            </w:pPr>
          </w:p>
        </w:tc>
      </w:tr>
    </w:tbl>
    <w:p w:rsidR="00477450" w:rsidRPr="00DF120F" w:rsidRDefault="009F00B1" w:rsidP="009F00B1">
      <w:pPr>
        <w:spacing w:before="120" w:after="120" w:line="264" w:lineRule="auto"/>
        <w:jc w:val="right"/>
        <w:rPr>
          <w:i/>
          <w:lang w:val="eu-ES"/>
        </w:rPr>
      </w:pPr>
      <w:r w:rsidRPr="00AE1AD2">
        <w:rPr>
          <w:i/>
          <w:sz w:val="22"/>
          <w:szCs w:val="22"/>
          <w:lang w:val="eu-ES"/>
        </w:rPr>
        <w:t>(Nguồn: Kết quả Khảo sát IOL, Tháng 11 năm 2019)</w:t>
      </w:r>
      <w:r w:rsidR="005E7317">
        <w:rPr>
          <w:i/>
          <w:lang w:val="eu-ES"/>
        </w:rPr>
        <w:t xml:space="preserve">  </w:t>
      </w:r>
    </w:p>
    <w:p w:rsidR="009C51DF" w:rsidRPr="00DF120F" w:rsidRDefault="00C4323D" w:rsidP="006541B8">
      <w:pPr>
        <w:pStyle w:val="Heading2"/>
        <w:numPr>
          <w:ilvl w:val="2"/>
          <w:numId w:val="6"/>
        </w:numPr>
        <w:spacing w:before="0" w:after="200"/>
        <w:rPr>
          <w:rFonts w:ascii="Times New Roman" w:hAnsi="Times New Roman"/>
          <w:i w:val="0"/>
          <w:color w:val="000000"/>
          <w:sz w:val="24"/>
          <w:szCs w:val="24"/>
          <w:lang w:val="eu-ES"/>
        </w:rPr>
      </w:pPr>
      <w:bookmarkStart w:id="115" w:name="_Toc47356305"/>
      <w:bookmarkStart w:id="116" w:name="_Toc400003565"/>
      <w:bookmarkStart w:id="117" w:name="_Toc524686430"/>
      <w:bookmarkStart w:id="118" w:name="_Toc525050948"/>
      <w:r w:rsidRPr="00DF120F">
        <w:rPr>
          <w:rFonts w:ascii="Times New Roman" w:hAnsi="Times New Roman"/>
          <w:i w:val="0"/>
          <w:color w:val="000000"/>
          <w:sz w:val="24"/>
          <w:szCs w:val="24"/>
          <w:lang w:val="eu-ES"/>
        </w:rPr>
        <w:lastRenderedPageBreak/>
        <w:t>Ảnh hưởng về nhà ở và các công trình vật kiến trúc</w:t>
      </w:r>
      <w:bookmarkEnd w:id="115"/>
    </w:p>
    <w:p w:rsidR="009673B3" w:rsidRPr="00DF120F" w:rsidRDefault="00C4323D" w:rsidP="002A5E7A">
      <w:pPr>
        <w:numPr>
          <w:ilvl w:val="0"/>
          <w:numId w:val="63"/>
        </w:numPr>
        <w:spacing w:after="200"/>
        <w:ind w:left="0" w:firstLine="0"/>
        <w:jc w:val="both"/>
        <w:rPr>
          <w:lang w:val="eu-ES"/>
        </w:rPr>
      </w:pPr>
      <w:r w:rsidRPr="00DF120F">
        <w:rPr>
          <w:lang w:val="eu-ES"/>
        </w:rPr>
        <w:t xml:space="preserve">Trong giai đoạn thiết kế cơ bản, các phương án tối ưu được lựa chọn để giảm thiểu và hạn chế các tác động gây ra bởi thu hồi đất lên các hộ dân cư địa phương. Tuy vậy, ảnh hưởng của thu hồi đất và GPMB là không thể tránh khỏi, đặc biệt là các công trình vật kiến trúc. Kết quả kiểm đếm thiệt hại cho thấy có </w:t>
      </w:r>
      <w:r w:rsidR="00DF120F" w:rsidRPr="00DF120F">
        <w:rPr>
          <w:lang w:val="eu-ES"/>
        </w:rPr>
        <w:t>55</w:t>
      </w:r>
      <w:r w:rsidRPr="00DF120F">
        <w:rPr>
          <w:lang w:val="eu-ES"/>
        </w:rPr>
        <w:t xml:space="preserve"> hộ dân cư</w:t>
      </w:r>
      <w:r w:rsidR="007A1C82">
        <w:rPr>
          <w:lang w:val="eu-ES"/>
        </w:rPr>
        <w:t xml:space="preserve"> (bao gồm cả 03 hộ dân tộc thiểu số)</w:t>
      </w:r>
      <w:r w:rsidRPr="00DF120F">
        <w:rPr>
          <w:lang w:val="eu-ES"/>
        </w:rPr>
        <w:t xml:space="preserve"> bị ảnh hưởng về công trình kiến trúc</w:t>
      </w:r>
      <w:r w:rsidR="009673B3" w:rsidRPr="00DF120F">
        <w:rPr>
          <w:lang w:val="eu-ES"/>
        </w:rPr>
        <w:t xml:space="preserve"> cụ thể như sau:</w:t>
      </w:r>
    </w:p>
    <w:p w:rsidR="009673B3" w:rsidRPr="00DF120F" w:rsidRDefault="009673B3" w:rsidP="009732C4">
      <w:pPr>
        <w:pStyle w:val="ListParagraph"/>
        <w:ind w:left="851" w:firstLine="0"/>
        <w:rPr>
          <w:lang w:val="eu-ES" w:eastAsia="en-US"/>
        </w:rPr>
      </w:pPr>
      <w:r w:rsidRPr="00DF120F">
        <w:t>Di</w:t>
      </w:r>
      <w:r w:rsidRPr="00DF120F">
        <w:rPr>
          <w:lang w:val="eu-ES" w:eastAsia="en-US"/>
        </w:rPr>
        <w:t xml:space="preserve">ện tích </w:t>
      </w:r>
      <w:r w:rsidR="00DF120F" w:rsidRPr="00DF120F">
        <w:rPr>
          <w:lang w:val="eu-ES" w:eastAsia="en-US"/>
        </w:rPr>
        <w:t xml:space="preserve">nhà cấp 4 vách gỗ/tole, mái tôn </w:t>
      </w:r>
      <w:r w:rsidRPr="00DF120F">
        <w:rPr>
          <w:lang w:val="eu-ES" w:eastAsia="en-US"/>
        </w:rPr>
        <w:t xml:space="preserve">BAH là: </w:t>
      </w:r>
      <w:r w:rsidR="00DF120F" w:rsidRPr="00DF120F">
        <w:rPr>
          <w:lang w:val="eu-ES" w:eastAsia="en-US"/>
        </w:rPr>
        <w:t>1.365</w:t>
      </w:r>
      <w:r w:rsidRPr="00DF120F">
        <w:rPr>
          <w:lang w:val="eu-ES" w:eastAsia="en-US"/>
        </w:rPr>
        <w:t xml:space="preserve"> m2 </w:t>
      </w:r>
      <w:r w:rsidR="00A20010" w:rsidRPr="00DF120F">
        <w:rPr>
          <w:lang w:val="eu-ES" w:eastAsia="en-US"/>
        </w:rPr>
        <w:t>(</w:t>
      </w:r>
      <w:r w:rsidR="00DF120F" w:rsidRPr="00DF120F">
        <w:rPr>
          <w:lang w:val="eu-ES" w:eastAsia="en-US"/>
        </w:rPr>
        <w:t>39</w:t>
      </w:r>
      <w:r w:rsidR="00A20010" w:rsidRPr="00DF120F">
        <w:rPr>
          <w:lang w:val="eu-ES" w:eastAsia="en-US"/>
        </w:rPr>
        <w:t xml:space="preserve"> hộ)</w:t>
      </w:r>
      <w:r w:rsidR="00A16084">
        <w:rPr>
          <w:lang w:val="eu-ES" w:eastAsia="en-US"/>
        </w:rPr>
        <w:t>;</w:t>
      </w:r>
    </w:p>
    <w:p w:rsidR="009673B3" w:rsidRPr="00DF120F" w:rsidRDefault="009673B3" w:rsidP="009732C4">
      <w:pPr>
        <w:pStyle w:val="ListParagraph"/>
        <w:ind w:left="851" w:firstLine="0"/>
      </w:pPr>
      <w:r w:rsidRPr="00DF120F">
        <w:t xml:space="preserve">Diện tích </w:t>
      </w:r>
      <w:r w:rsidR="00DF120F" w:rsidRPr="00DF120F">
        <w:rPr>
          <w:lang w:val="eu-ES" w:eastAsia="en-US"/>
        </w:rPr>
        <w:t xml:space="preserve">nhà cấp 4 tường gạch, mái tôn </w:t>
      </w:r>
      <w:r w:rsidR="009732C4" w:rsidRPr="00DF120F">
        <w:rPr>
          <w:lang w:val="eu-ES" w:eastAsia="en-US"/>
        </w:rPr>
        <w:t>sân</w:t>
      </w:r>
      <w:r w:rsidRPr="00DF120F">
        <w:rPr>
          <w:lang w:val="eu-ES" w:eastAsia="en-US"/>
        </w:rPr>
        <w:t xml:space="preserve"> BAH</w:t>
      </w:r>
      <w:r w:rsidRPr="00DF120F">
        <w:t xml:space="preserve"> là: </w:t>
      </w:r>
      <w:r w:rsidR="00DF120F" w:rsidRPr="00DF120F">
        <w:rPr>
          <w:lang w:val="eu-ES"/>
        </w:rPr>
        <w:t>751</w:t>
      </w:r>
      <w:r w:rsidRPr="00DF120F">
        <w:t xml:space="preserve"> m2</w:t>
      </w:r>
      <w:r w:rsidR="00A20010" w:rsidRPr="00DF120F">
        <w:rPr>
          <w:lang w:val="en-SG"/>
        </w:rPr>
        <w:t xml:space="preserve"> (</w:t>
      </w:r>
      <w:r w:rsidR="00DF120F" w:rsidRPr="00DF120F">
        <w:rPr>
          <w:lang w:val="en-SG"/>
        </w:rPr>
        <w:t>16</w:t>
      </w:r>
      <w:r w:rsidR="00A20010" w:rsidRPr="00DF120F">
        <w:rPr>
          <w:lang w:val="en-SG"/>
        </w:rPr>
        <w:t xml:space="preserve"> hộ)</w:t>
      </w:r>
      <w:r w:rsidR="00A16084">
        <w:rPr>
          <w:lang w:val="en-SG"/>
        </w:rPr>
        <w:t>.</w:t>
      </w:r>
    </w:p>
    <w:p w:rsidR="009C51DF" w:rsidRPr="00DF120F" w:rsidRDefault="009732C4" w:rsidP="002A5E7A">
      <w:pPr>
        <w:numPr>
          <w:ilvl w:val="0"/>
          <w:numId w:val="63"/>
        </w:numPr>
        <w:spacing w:after="200"/>
        <w:ind w:left="0" w:firstLine="0"/>
        <w:jc w:val="both"/>
        <w:rPr>
          <w:lang w:val="eu-ES"/>
        </w:rPr>
      </w:pPr>
      <w:r w:rsidRPr="00DF120F">
        <w:rPr>
          <w:lang w:val="eu-ES"/>
        </w:rPr>
        <w:t>Mức độ ảnh hưởng tới công trình kiến trúc từng hạng mục công trình của tiểu dự án được trình bày trong bảng dưới đây</w:t>
      </w:r>
      <w:r w:rsidR="00D279B1" w:rsidRPr="00DF120F">
        <w:rPr>
          <w:lang w:val="eu-ES"/>
        </w:rPr>
        <w:t>:</w:t>
      </w:r>
    </w:p>
    <w:p w:rsidR="009C51DF" w:rsidRPr="00DF120F" w:rsidRDefault="00E60D07" w:rsidP="00E60D07">
      <w:pPr>
        <w:pStyle w:val="Caption"/>
        <w:rPr>
          <w:i/>
          <w:color w:val="000000" w:themeColor="text1"/>
          <w:lang w:val="eu-ES"/>
        </w:rPr>
      </w:pPr>
      <w:bookmarkStart w:id="119" w:name="_Toc453764698"/>
      <w:bookmarkStart w:id="120" w:name="_Toc495664137"/>
      <w:bookmarkStart w:id="121" w:name="_Toc519981012"/>
      <w:bookmarkStart w:id="122" w:name="_Toc47356400"/>
      <w:r w:rsidRPr="00DF120F">
        <w:rPr>
          <w:lang w:val="eu-ES"/>
        </w:rPr>
        <w:t xml:space="preserve">Bảng </w:t>
      </w:r>
      <w:r w:rsidR="00702823" w:rsidRPr="00DF120F">
        <w:fldChar w:fldCharType="begin"/>
      </w:r>
      <w:r w:rsidR="00702823" w:rsidRPr="00DF120F">
        <w:rPr>
          <w:lang w:val="eu-ES"/>
        </w:rPr>
        <w:instrText xml:space="preserve"> SEQ Bảng \* ARABIC </w:instrText>
      </w:r>
      <w:r w:rsidR="00702823" w:rsidRPr="00DF120F">
        <w:fldChar w:fldCharType="separate"/>
      </w:r>
      <w:r w:rsidR="002D6710">
        <w:rPr>
          <w:noProof/>
          <w:lang w:val="eu-ES"/>
        </w:rPr>
        <w:t>5</w:t>
      </w:r>
      <w:r w:rsidR="00702823" w:rsidRPr="00DF120F">
        <w:rPr>
          <w:noProof/>
        </w:rPr>
        <w:fldChar w:fldCharType="end"/>
      </w:r>
      <w:r w:rsidR="009C51DF" w:rsidRPr="00DF120F">
        <w:rPr>
          <w:i/>
          <w:color w:val="000000"/>
          <w:lang w:val="vi-VN"/>
        </w:rPr>
        <w:t xml:space="preserve">: </w:t>
      </w:r>
      <w:bookmarkEnd w:id="119"/>
      <w:bookmarkEnd w:id="120"/>
      <w:bookmarkEnd w:id="121"/>
      <w:r w:rsidR="00D279B1" w:rsidRPr="00DF120F">
        <w:rPr>
          <w:i/>
          <w:color w:val="000000" w:themeColor="text1"/>
          <w:lang w:val="eu-ES"/>
        </w:rPr>
        <w:t>Bảng tổng hợp ảnh hưởng về nhà ở và công trình vật kiến trúc</w:t>
      </w:r>
      <w:bookmarkEnd w:id="122"/>
    </w:p>
    <w:tbl>
      <w:tblPr>
        <w:tblW w:w="5000" w:type="pct"/>
        <w:tblLook w:val="04A0" w:firstRow="1" w:lastRow="0" w:firstColumn="1" w:lastColumn="0" w:noHBand="0" w:noVBand="1"/>
      </w:tblPr>
      <w:tblGrid>
        <w:gridCol w:w="1215"/>
        <w:gridCol w:w="2404"/>
        <w:gridCol w:w="1822"/>
        <w:gridCol w:w="1417"/>
        <w:gridCol w:w="1215"/>
        <w:gridCol w:w="1215"/>
      </w:tblGrid>
      <w:tr w:rsidR="00DF120F" w:rsidRPr="00DF120F" w:rsidTr="00DF120F">
        <w:tc>
          <w:tcPr>
            <w:tcW w:w="654" w:type="pct"/>
            <w:tcBorders>
              <w:top w:val="single" w:sz="4" w:space="0" w:color="auto"/>
              <w:left w:val="single" w:sz="4" w:space="0" w:color="auto"/>
              <w:bottom w:val="single" w:sz="4" w:space="0" w:color="auto"/>
              <w:right w:val="single" w:sz="4" w:space="0" w:color="auto"/>
            </w:tcBorders>
            <w:shd w:val="clear" w:color="000000" w:fill="C5E0B3"/>
            <w:vAlign w:val="center"/>
            <w:hideMark/>
          </w:tcPr>
          <w:p w:rsidR="00DF120F" w:rsidRPr="00DF120F" w:rsidRDefault="00DF120F">
            <w:pPr>
              <w:rPr>
                <w:b/>
                <w:bCs/>
                <w:color w:val="000000"/>
                <w:sz w:val="16"/>
                <w:szCs w:val="16"/>
              </w:rPr>
            </w:pPr>
            <w:r w:rsidRPr="00DF120F">
              <w:rPr>
                <w:b/>
                <w:bCs/>
                <w:color w:val="000000"/>
                <w:sz w:val="16"/>
                <w:szCs w:val="16"/>
              </w:rPr>
              <w:t>STT</w:t>
            </w:r>
          </w:p>
        </w:tc>
        <w:tc>
          <w:tcPr>
            <w:tcW w:w="1294" w:type="pct"/>
            <w:tcBorders>
              <w:top w:val="single" w:sz="4" w:space="0" w:color="auto"/>
              <w:left w:val="nil"/>
              <w:bottom w:val="single" w:sz="4" w:space="0" w:color="auto"/>
              <w:right w:val="single" w:sz="4" w:space="0" w:color="auto"/>
            </w:tcBorders>
            <w:shd w:val="clear" w:color="000000" w:fill="C5E0B3"/>
            <w:vAlign w:val="center"/>
            <w:hideMark/>
          </w:tcPr>
          <w:p w:rsidR="00DF120F" w:rsidRPr="00DF120F" w:rsidRDefault="00DF120F">
            <w:pPr>
              <w:jc w:val="center"/>
              <w:rPr>
                <w:b/>
                <w:bCs/>
                <w:color w:val="000000"/>
                <w:sz w:val="20"/>
                <w:szCs w:val="20"/>
              </w:rPr>
            </w:pPr>
            <w:r w:rsidRPr="00DF120F">
              <w:rPr>
                <w:b/>
                <w:bCs/>
                <w:color w:val="000000"/>
                <w:sz w:val="20"/>
                <w:szCs w:val="20"/>
              </w:rPr>
              <w:t>Hạng mục</w:t>
            </w:r>
          </w:p>
        </w:tc>
        <w:tc>
          <w:tcPr>
            <w:tcW w:w="981" w:type="pct"/>
            <w:tcBorders>
              <w:top w:val="single" w:sz="4" w:space="0" w:color="auto"/>
              <w:left w:val="nil"/>
              <w:bottom w:val="single" w:sz="4" w:space="0" w:color="auto"/>
              <w:right w:val="single" w:sz="4" w:space="0" w:color="auto"/>
            </w:tcBorders>
            <w:shd w:val="clear" w:color="000000" w:fill="C5E0B3"/>
            <w:vAlign w:val="center"/>
            <w:hideMark/>
          </w:tcPr>
          <w:p w:rsidR="00DF120F" w:rsidRPr="00DF120F" w:rsidRDefault="00DF120F">
            <w:pPr>
              <w:jc w:val="center"/>
              <w:rPr>
                <w:b/>
                <w:bCs/>
                <w:color w:val="000000"/>
                <w:sz w:val="20"/>
                <w:szCs w:val="20"/>
              </w:rPr>
            </w:pPr>
            <w:r w:rsidRPr="00DF120F">
              <w:rPr>
                <w:b/>
                <w:bCs/>
                <w:color w:val="000000"/>
                <w:sz w:val="20"/>
                <w:szCs w:val="20"/>
              </w:rPr>
              <w:t>Địa điểm (xã/phường)</w:t>
            </w:r>
          </w:p>
        </w:tc>
        <w:tc>
          <w:tcPr>
            <w:tcW w:w="763" w:type="pct"/>
            <w:tcBorders>
              <w:top w:val="single" w:sz="4" w:space="0" w:color="auto"/>
              <w:left w:val="nil"/>
              <w:bottom w:val="single" w:sz="4" w:space="0" w:color="auto"/>
              <w:right w:val="single" w:sz="4" w:space="0" w:color="auto"/>
            </w:tcBorders>
            <w:shd w:val="clear" w:color="000000" w:fill="C5E0B3"/>
            <w:vAlign w:val="center"/>
            <w:hideMark/>
          </w:tcPr>
          <w:p w:rsidR="00DF120F" w:rsidRPr="00DF120F" w:rsidRDefault="00DF120F">
            <w:pPr>
              <w:jc w:val="center"/>
              <w:rPr>
                <w:b/>
                <w:bCs/>
                <w:color w:val="000000"/>
                <w:sz w:val="20"/>
                <w:szCs w:val="20"/>
              </w:rPr>
            </w:pPr>
            <w:r w:rsidRPr="00DF120F">
              <w:rPr>
                <w:b/>
                <w:bCs/>
                <w:color w:val="000000"/>
                <w:sz w:val="20"/>
                <w:szCs w:val="20"/>
              </w:rPr>
              <w:t>Đơn vị</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rsidR="00DF120F" w:rsidRPr="00DF120F" w:rsidRDefault="00DF120F">
            <w:pPr>
              <w:jc w:val="center"/>
              <w:rPr>
                <w:b/>
                <w:bCs/>
                <w:color w:val="000000"/>
                <w:sz w:val="20"/>
                <w:szCs w:val="20"/>
              </w:rPr>
            </w:pPr>
            <w:r w:rsidRPr="00DF120F">
              <w:rPr>
                <w:b/>
                <w:bCs/>
                <w:color w:val="000000"/>
                <w:sz w:val="20"/>
                <w:szCs w:val="20"/>
              </w:rPr>
              <w:t>Nhà cấp 4 vách gỗ/tole, mái tôn</w:t>
            </w:r>
          </w:p>
        </w:tc>
        <w:tc>
          <w:tcPr>
            <w:tcW w:w="654" w:type="pct"/>
            <w:tcBorders>
              <w:top w:val="single" w:sz="4" w:space="0" w:color="auto"/>
              <w:left w:val="nil"/>
              <w:bottom w:val="single" w:sz="4" w:space="0" w:color="auto"/>
              <w:right w:val="single" w:sz="4" w:space="0" w:color="auto"/>
            </w:tcBorders>
            <w:shd w:val="clear" w:color="000000" w:fill="C5E0B3"/>
            <w:vAlign w:val="center"/>
            <w:hideMark/>
          </w:tcPr>
          <w:p w:rsidR="00DF120F" w:rsidRPr="00DF120F" w:rsidRDefault="00DF120F">
            <w:pPr>
              <w:jc w:val="center"/>
              <w:rPr>
                <w:b/>
                <w:bCs/>
                <w:color w:val="000000"/>
                <w:sz w:val="20"/>
                <w:szCs w:val="20"/>
              </w:rPr>
            </w:pPr>
            <w:r w:rsidRPr="00DF120F">
              <w:rPr>
                <w:b/>
                <w:bCs/>
                <w:color w:val="000000"/>
                <w:sz w:val="20"/>
                <w:szCs w:val="20"/>
              </w:rPr>
              <w:t>Nhà cấp 4 tường gạch, mái tôn</w:t>
            </w:r>
          </w:p>
        </w:tc>
      </w:tr>
      <w:tr w:rsidR="00DF120F" w:rsidRPr="00DF120F"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18"/>
                <w:szCs w:val="18"/>
              </w:rPr>
            </w:pPr>
            <w:r w:rsidRPr="00DF120F">
              <w:rPr>
                <w:color w:val="000000"/>
                <w:sz w:val="18"/>
                <w:szCs w:val="18"/>
              </w:rPr>
              <w:t>1</w:t>
            </w:r>
          </w:p>
        </w:tc>
        <w:tc>
          <w:tcPr>
            <w:tcW w:w="129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120F" w:rsidRPr="00DF120F" w:rsidRDefault="00DF120F">
            <w:pPr>
              <w:rPr>
                <w:color w:val="000000"/>
                <w:sz w:val="18"/>
                <w:szCs w:val="18"/>
              </w:rPr>
            </w:pPr>
            <w:r w:rsidRPr="00DF120F">
              <w:rPr>
                <w:color w:val="000000"/>
                <w:sz w:val="18"/>
                <w:szCs w:val="18"/>
              </w:rPr>
              <w:t>Kè chống sạt lở sông Hậu đoạn qua xã Châu Phong (l=2,5km)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120F" w:rsidRPr="00DF120F" w:rsidRDefault="00DF120F">
            <w:pPr>
              <w:jc w:val="center"/>
              <w:rPr>
                <w:color w:val="000000"/>
                <w:sz w:val="18"/>
                <w:szCs w:val="18"/>
              </w:rPr>
            </w:pPr>
            <w:r w:rsidRPr="00DF120F">
              <w:rPr>
                <w:color w:val="000000"/>
                <w:sz w:val="18"/>
                <w:szCs w:val="18"/>
              </w:rPr>
              <w:t>Xã Châu Phong</w:t>
            </w:r>
          </w:p>
        </w:tc>
        <w:tc>
          <w:tcPr>
            <w:tcW w:w="763"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Hộ</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39</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13</w:t>
            </w:r>
          </w:p>
        </w:tc>
      </w:tr>
      <w:tr w:rsidR="00DF120F" w:rsidRPr="00DF120F" w:rsidTr="00DF120F">
        <w:tc>
          <w:tcPr>
            <w:tcW w:w="65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611</w:t>
            </w:r>
          </w:p>
        </w:tc>
      </w:tr>
      <w:tr w:rsidR="00DF120F" w:rsidRPr="00DF120F" w:rsidTr="00DF120F">
        <w:tc>
          <w:tcPr>
            <w:tcW w:w="65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18"/>
                <w:szCs w:val="18"/>
              </w:rPr>
            </w:pPr>
            <w:r w:rsidRPr="00DF120F">
              <w:rPr>
                <w:color w:val="000000"/>
                <w:sz w:val="18"/>
                <w:szCs w:val="18"/>
              </w:rPr>
              <w:t>2</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DF120F" w:rsidRPr="00DF120F" w:rsidRDefault="00DF120F">
            <w:pPr>
              <w:rPr>
                <w:color w:val="000000"/>
                <w:sz w:val="18"/>
                <w:szCs w:val="18"/>
              </w:rPr>
            </w:pPr>
            <w:r w:rsidRPr="00DF120F">
              <w:rPr>
                <w:color w:val="000000"/>
                <w:sz w:val="18"/>
                <w:szCs w:val="18"/>
              </w:rPr>
              <w:t>Kè chống sạt lở khu vực thành phố Long Xuyên, đoạn từ cầu Tôn Đức Thắng đến rạch Dung (l=2km)</w:t>
            </w: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120F" w:rsidRPr="00DF120F" w:rsidRDefault="00DF120F">
            <w:pPr>
              <w:jc w:val="center"/>
              <w:rPr>
                <w:color w:val="000000"/>
                <w:sz w:val="18"/>
                <w:szCs w:val="18"/>
              </w:rPr>
            </w:pPr>
            <w:r w:rsidRPr="00DF120F">
              <w:rPr>
                <w:color w:val="000000"/>
                <w:sz w:val="18"/>
                <w:szCs w:val="18"/>
              </w:rPr>
              <w:t>Phường Bình Khánh</w:t>
            </w:r>
          </w:p>
        </w:tc>
        <w:tc>
          <w:tcPr>
            <w:tcW w:w="763"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Hộ</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0</w:t>
            </w:r>
          </w:p>
        </w:tc>
      </w:tr>
      <w:tr w:rsidR="00DF120F" w:rsidRPr="00DF120F" w:rsidTr="00DF120F">
        <w:tc>
          <w:tcPr>
            <w:tcW w:w="65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0</w:t>
            </w:r>
          </w:p>
        </w:tc>
      </w:tr>
      <w:tr w:rsidR="00DF120F" w:rsidRPr="00DF120F" w:rsidTr="00DF120F">
        <w:tc>
          <w:tcPr>
            <w:tcW w:w="65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9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120F" w:rsidRPr="00DF120F" w:rsidRDefault="00DF120F">
            <w:pPr>
              <w:jc w:val="center"/>
              <w:rPr>
                <w:color w:val="000000"/>
                <w:sz w:val="18"/>
                <w:szCs w:val="18"/>
              </w:rPr>
            </w:pPr>
            <w:r w:rsidRPr="00DF120F">
              <w:rPr>
                <w:color w:val="000000"/>
                <w:sz w:val="18"/>
                <w:szCs w:val="18"/>
              </w:rPr>
              <w:t>Xã Mỹ Khánh</w:t>
            </w:r>
          </w:p>
        </w:tc>
        <w:tc>
          <w:tcPr>
            <w:tcW w:w="763"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Hộ</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color w:val="000000"/>
                <w:sz w:val="20"/>
                <w:szCs w:val="20"/>
              </w:rPr>
            </w:pPr>
            <w:r w:rsidRPr="00DF120F">
              <w:rPr>
                <w:color w:val="000000"/>
                <w:sz w:val="20"/>
                <w:szCs w:val="20"/>
              </w:rPr>
              <w:t>3</w:t>
            </w:r>
          </w:p>
        </w:tc>
      </w:tr>
      <w:tr w:rsidR="00DF120F" w:rsidRPr="00DF120F" w:rsidTr="00DF120F">
        <w:tc>
          <w:tcPr>
            <w:tcW w:w="65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1294" w:type="pct"/>
            <w:vMerge/>
            <w:tcBorders>
              <w:top w:val="nil"/>
              <w:left w:val="single" w:sz="4" w:space="0" w:color="auto"/>
              <w:bottom w:val="single" w:sz="4" w:space="0" w:color="auto"/>
              <w:right w:val="single" w:sz="4" w:space="0" w:color="auto"/>
            </w:tcBorders>
            <w:vAlign w:val="center"/>
            <w:hideMark/>
          </w:tcPr>
          <w:p w:rsidR="00DF120F" w:rsidRPr="00DF120F" w:rsidRDefault="00DF120F">
            <w:pPr>
              <w:rPr>
                <w:color w:val="000000"/>
                <w:sz w:val="18"/>
                <w:szCs w:val="18"/>
              </w:rPr>
            </w:pPr>
          </w:p>
        </w:tc>
        <w:tc>
          <w:tcPr>
            <w:tcW w:w="981" w:type="pct"/>
            <w:vMerge/>
            <w:tcBorders>
              <w:top w:val="nil"/>
              <w:left w:val="single" w:sz="4" w:space="0" w:color="auto"/>
              <w:bottom w:val="single" w:sz="4" w:space="0" w:color="000000"/>
              <w:right w:val="single" w:sz="4" w:space="0" w:color="auto"/>
            </w:tcBorders>
            <w:vAlign w:val="center"/>
            <w:hideMark/>
          </w:tcPr>
          <w:p w:rsidR="00DF120F" w:rsidRPr="00DF120F" w:rsidRDefault="00DF120F">
            <w:pPr>
              <w:rPr>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0</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color w:val="000000"/>
                <w:sz w:val="20"/>
                <w:szCs w:val="20"/>
              </w:rPr>
            </w:pPr>
            <w:r w:rsidRPr="00DF120F">
              <w:rPr>
                <w:color w:val="000000"/>
                <w:sz w:val="20"/>
                <w:szCs w:val="20"/>
              </w:rPr>
              <w:t>140</w:t>
            </w:r>
          </w:p>
        </w:tc>
      </w:tr>
      <w:tr w:rsidR="00DF120F" w:rsidRPr="00DF120F" w:rsidTr="00DF120F">
        <w:tc>
          <w:tcPr>
            <w:tcW w:w="292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120F" w:rsidRPr="00DF120F" w:rsidRDefault="00DF120F">
            <w:pPr>
              <w:jc w:val="center"/>
              <w:rPr>
                <w:b/>
                <w:bCs/>
                <w:color w:val="000000"/>
                <w:sz w:val="20"/>
                <w:szCs w:val="20"/>
              </w:rPr>
            </w:pPr>
            <w:r w:rsidRPr="00DF120F">
              <w:rPr>
                <w:b/>
                <w:bCs/>
                <w:color w:val="000000"/>
                <w:sz w:val="20"/>
                <w:szCs w:val="20"/>
              </w:rPr>
              <w:t>Tổng cộng</w:t>
            </w:r>
          </w:p>
        </w:tc>
        <w:tc>
          <w:tcPr>
            <w:tcW w:w="763" w:type="pct"/>
            <w:tcBorders>
              <w:top w:val="nil"/>
              <w:left w:val="nil"/>
              <w:bottom w:val="single" w:sz="4" w:space="0" w:color="auto"/>
              <w:right w:val="single" w:sz="4" w:space="0" w:color="auto"/>
            </w:tcBorders>
            <w:shd w:val="clear" w:color="000000" w:fill="FFFFFF"/>
            <w:vAlign w:val="center"/>
            <w:hideMark/>
          </w:tcPr>
          <w:p w:rsidR="00DF120F" w:rsidRPr="00DF120F" w:rsidRDefault="00DF120F">
            <w:pPr>
              <w:jc w:val="center"/>
              <w:rPr>
                <w:b/>
                <w:bCs/>
                <w:color w:val="000000"/>
                <w:sz w:val="20"/>
                <w:szCs w:val="20"/>
              </w:rPr>
            </w:pPr>
            <w:r w:rsidRPr="00DF120F">
              <w:rPr>
                <w:b/>
                <w:bCs/>
                <w:color w:val="000000"/>
                <w:sz w:val="20"/>
                <w:szCs w:val="20"/>
              </w:rPr>
              <w:t>Hộ</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b/>
                <w:bCs/>
                <w:color w:val="000000"/>
                <w:sz w:val="20"/>
                <w:szCs w:val="20"/>
              </w:rPr>
            </w:pPr>
            <w:r w:rsidRPr="00DF120F">
              <w:rPr>
                <w:b/>
                <w:bCs/>
                <w:color w:val="000000"/>
                <w:sz w:val="20"/>
                <w:szCs w:val="20"/>
              </w:rPr>
              <w:t>39</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b/>
                <w:bCs/>
                <w:color w:val="000000"/>
                <w:sz w:val="20"/>
                <w:szCs w:val="20"/>
              </w:rPr>
            </w:pPr>
            <w:r w:rsidRPr="00DF120F">
              <w:rPr>
                <w:b/>
                <w:bCs/>
                <w:color w:val="000000"/>
                <w:sz w:val="20"/>
                <w:szCs w:val="20"/>
              </w:rPr>
              <w:t>16</w:t>
            </w:r>
          </w:p>
        </w:tc>
      </w:tr>
      <w:tr w:rsidR="00DF120F" w:rsidRPr="00DF120F" w:rsidTr="00DF120F">
        <w:tc>
          <w:tcPr>
            <w:tcW w:w="2929" w:type="pct"/>
            <w:gridSpan w:val="3"/>
            <w:vMerge/>
            <w:tcBorders>
              <w:top w:val="single" w:sz="4" w:space="0" w:color="auto"/>
              <w:left w:val="single" w:sz="4" w:space="0" w:color="auto"/>
              <w:bottom w:val="single" w:sz="4" w:space="0" w:color="auto"/>
              <w:right w:val="single" w:sz="4" w:space="0" w:color="auto"/>
            </w:tcBorders>
            <w:vAlign w:val="center"/>
            <w:hideMark/>
          </w:tcPr>
          <w:p w:rsidR="00DF120F" w:rsidRPr="00DF120F" w:rsidRDefault="00DF120F">
            <w:pPr>
              <w:rPr>
                <w:b/>
                <w:bCs/>
                <w:color w:val="000000"/>
                <w:sz w:val="20"/>
                <w:szCs w:val="20"/>
              </w:rPr>
            </w:pPr>
          </w:p>
        </w:tc>
        <w:tc>
          <w:tcPr>
            <w:tcW w:w="763"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b/>
                <w:bCs/>
                <w:color w:val="000000"/>
                <w:sz w:val="20"/>
                <w:szCs w:val="20"/>
              </w:rPr>
            </w:pPr>
            <w:r w:rsidRPr="00DF120F">
              <w:rPr>
                <w:b/>
                <w:bCs/>
                <w:color w:val="000000"/>
                <w:sz w:val="20"/>
                <w:szCs w:val="20"/>
              </w:rPr>
              <w:t>m2</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b/>
                <w:bCs/>
                <w:color w:val="000000"/>
                <w:sz w:val="20"/>
                <w:szCs w:val="20"/>
              </w:rPr>
            </w:pPr>
            <w:r w:rsidRPr="00DF120F">
              <w:rPr>
                <w:b/>
                <w:bCs/>
                <w:color w:val="000000"/>
                <w:sz w:val="20"/>
                <w:szCs w:val="20"/>
              </w:rPr>
              <w:t>1.365</w:t>
            </w:r>
          </w:p>
        </w:tc>
        <w:tc>
          <w:tcPr>
            <w:tcW w:w="654" w:type="pct"/>
            <w:tcBorders>
              <w:top w:val="nil"/>
              <w:left w:val="nil"/>
              <w:bottom w:val="single" w:sz="4" w:space="0" w:color="auto"/>
              <w:right w:val="single" w:sz="4" w:space="0" w:color="auto"/>
            </w:tcBorders>
            <w:shd w:val="clear" w:color="auto" w:fill="auto"/>
            <w:noWrap/>
            <w:vAlign w:val="center"/>
            <w:hideMark/>
          </w:tcPr>
          <w:p w:rsidR="00DF120F" w:rsidRPr="00DF120F" w:rsidRDefault="00DF120F">
            <w:pPr>
              <w:jc w:val="center"/>
              <w:rPr>
                <w:b/>
                <w:bCs/>
                <w:color w:val="000000"/>
                <w:sz w:val="20"/>
                <w:szCs w:val="20"/>
              </w:rPr>
            </w:pPr>
            <w:r w:rsidRPr="00DF120F">
              <w:rPr>
                <w:b/>
                <w:bCs/>
                <w:color w:val="000000"/>
                <w:sz w:val="20"/>
                <w:szCs w:val="20"/>
              </w:rPr>
              <w:t>751</w:t>
            </w:r>
          </w:p>
        </w:tc>
      </w:tr>
    </w:tbl>
    <w:p w:rsidR="00DF120F" w:rsidRPr="00AE1AD2" w:rsidRDefault="00DF120F" w:rsidP="00DF120F">
      <w:pPr>
        <w:spacing w:before="120" w:after="120" w:line="264" w:lineRule="auto"/>
        <w:jc w:val="right"/>
        <w:rPr>
          <w:i/>
          <w:sz w:val="22"/>
          <w:szCs w:val="22"/>
          <w:lang w:val="eu-ES"/>
        </w:rPr>
      </w:pPr>
      <w:r w:rsidRPr="00AE1AD2">
        <w:rPr>
          <w:i/>
          <w:sz w:val="22"/>
          <w:szCs w:val="22"/>
          <w:lang w:val="eu-ES"/>
        </w:rPr>
        <w:t xml:space="preserve">(Nguồn: Kết quả Khảo sát IOL, </w:t>
      </w:r>
      <w:r w:rsidR="00A16084">
        <w:rPr>
          <w:i/>
          <w:sz w:val="22"/>
          <w:szCs w:val="22"/>
          <w:lang w:val="eu-ES"/>
        </w:rPr>
        <w:t>t</w:t>
      </w:r>
      <w:r w:rsidRPr="00AE1AD2">
        <w:rPr>
          <w:i/>
          <w:sz w:val="22"/>
          <w:szCs w:val="22"/>
          <w:lang w:val="eu-ES"/>
        </w:rPr>
        <w:t>háng 11 năm 2019)</w:t>
      </w:r>
    </w:p>
    <w:p w:rsidR="007A5125" w:rsidRPr="00EF1EE3" w:rsidRDefault="00B14AD6" w:rsidP="00A6787E">
      <w:pPr>
        <w:pStyle w:val="Heading2"/>
        <w:numPr>
          <w:ilvl w:val="2"/>
          <w:numId w:val="6"/>
        </w:numPr>
        <w:spacing w:before="0" w:after="200"/>
        <w:rPr>
          <w:rFonts w:ascii="Times New Roman" w:hAnsi="Times New Roman"/>
          <w:i w:val="0"/>
          <w:color w:val="000000"/>
          <w:sz w:val="24"/>
          <w:szCs w:val="24"/>
          <w:lang w:val="eu-ES"/>
        </w:rPr>
      </w:pPr>
      <w:bookmarkStart w:id="123" w:name="_Toc47356306"/>
      <w:bookmarkEnd w:id="116"/>
      <w:bookmarkEnd w:id="117"/>
      <w:bookmarkEnd w:id="118"/>
      <w:r w:rsidRPr="00EF1EE3">
        <w:rPr>
          <w:rFonts w:ascii="Times New Roman" w:hAnsi="Times New Roman"/>
          <w:color w:val="000000"/>
          <w:sz w:val="24"/>
          <w:szCs w:val="24"/>
          <w:lang w:val="eu-ES"/>
        </w:rPr>
        <w:t>Ảnh hưởng về</w:t>
      </w:r>
      <w:r w:rsidR="005854D2" w:rsidRPr="00EF1EE3">
        <w:rPr>
          <w:rFonts w:ascii="Times New Roman" w:hAnsi="Times New Roman"/>
          <w:color w:val="000000"/>
          <w:sz w:val="24"/>
          <w:szCs w:val="24"/>
          <w:lang w:val="eu-ES"/>
        </w:rPr>
        <w:t xml:space="preserve"> cây cối hoa màu</w:t>
      </w:r>
      <w:bookmarkEnd w:id="123"/>
    </w:p>
    <w:p w:rsidR="009C5EF2" w:rsidRPr="00EF1EE3" w:rsidRDefault="005854D2" w:rsidP="002A5E7A">
      <w:pPr>
        <w:numPr>
          <w:ilvl w:val="0"/>
          <w:numId w:val="63"/>
        </w:numPr>
        <w:spacing w:after="200"/>
        <w:ind w:left="0" w:firstLine="0"/>
        <w:jc w:val="both"/>
        <w:rPr>
          <w:lang w:val="eu-ES"/>
        </w:rPr>
      </w:pPr>
      <w:r w:rsidRPr="00EF1EE3">
        <w:rPr>
          <w:lang w:val="eu-ES"/>
        </w:rPr>
        <w:t xml:space="preserve">Tổng cộng sẽ có </w:t>
      </w:r>
      <w:r w:rsidR="00EF1EE3" w:rsidRPr="00EF1EE3">
        <w:rPr>
          <w:b/>
          <w:lang w:val="eu-ES"/>
        </w:rPr>
        <w:t>70</w:t>
      </w:r>
      <w:r w:rsidRPr="00EF1EE3">
        <w:rPr>
          <w:b/>
          <w:bCs/>
          <w:color w:val="FF0000"/>
          <w:sz w:val="22"/>
          <w:szCs w:val="22"/>
          <w:lang w:val="eu-ES"/>
        </w:rPr>
        <w:t xml:space="preserve"> </w:t>
      </w:r>
      <w:r w:rsidRPr="00EF1EE3">
        <w:rPr>
          <w:lang w:val="eu-ES"/>
        </w:rPr>
        <w:t xml:space="preserve">cây trồng bao gồm </w:t>
      </w:r>
      <w:r w:rsidR="00EF1EE3" w:rsidRPr="00EF1EE3">
        <w:rPr>
          <w:b/>
          <w:lang w:val="eu-ES"/>
        </w:rPr>
        <w:t>47</w:t>
      </w:r>
      <w:r w:rsidRPr="00EF1EE3">
        <w:rPr>
          <w:lang w:val="eu-ES"/>
        </w:rPr>
        <w:t xml:space="preserve"> cây</w:t>
      </w:r>
      <w:r w:rsidR="00EF1EE3" w:rsidRPr="00EF1EE3">
        <w:rPr>
          <w:lang w:val="eu-ES"/>
        </w:rPr>
        <w:t xml:space="preserve"> chuối</w:t>
      </w:r>
      <w:r w:rsidR="00FC20A9" w:rsidRPr="00EF1EE3">
        <w:rPr>
          <w:lang w:val="eu-ES"/>
        </w:rPr>
        <w:t>;</w:t>
      </w:r>
      <w:r w:rsidR="004717EA" w:rsidRPr="00EF1EE3">
        <w:rPr>
          <w:lang w:val="eu-ES"/>
        </w:rPr>
        <w:t xml:space="preserve"> </w:t>
      </w:r>
      <w:r w:rsidR="00EF1EE3" w:rsidRPr="00EF1EE3">
        <w:rPr>
          <w:b/>
          <w:bCs/>
          <w:lang w:val="eu-ES"/>
        </w:rPr>
        <w:t>10</w:t>
      </w:r>
      <w:r w:rsidR="004717EA" w:rsidRPr="00EF1EE3">
        <w:rPr>
          <w:lang w:val="eu-ES"/>
        </w:rPr>
        <w:t xml:space="preserve"> cây dừa</w:t>
      </w:r>
      <w:r w:rsidR="00EF1EE3" w:rsidRPr="00EF1EE3">
        <w:rPr>
          <w:lang w:val="eu-ES"/>
        </w:rPr>
        <w:t xml:space="preserve">; </w:t>
      </w:r>
      <w:r w:rsidR="00EF1EE3" w:rsidRPr="00EF1EE3">
        <w:rPr>
          <w:b/>
          <w:bCs/>
          <w:lang w:val="eu-ES"/>
        </w:rPr>
        <w:t>13</w:t>
      </w:r>
      <w:r w:rsidR="00FC20A9" w:rsidRPr="00EF1EE3">
        <w:rPr>
          <w:b/>
          <w:bCs/>
          <w:lang w:val="eu-ES"/>
        </w:rPr>
        <w:t xml:space="preserve"> </w:t>
      </w:r>
      <w:r w:rsidR="00FC20A9" w:rsidRPr="00EF1EE3">
        <w:rPr>
          <w:lang w:val="eu-ES"/>
        </w:rPr>
        <w:t>cây</w:t>
      </w:r>
      <w:r w:rsidR="004717EA" w:rsidRPr="00EF1EE3">
        <w:rPr>
          <w:lang w:val="eu-ES"/>
        </w:rPr>
        <w:t xml:space="preserve"> </w:t>
      </w:r>
      <w:r w:rsidR="00EF1EE3" w:rsidRPr="00EF1EE3">
        <w:rPr>
          <w:lang w:val="eu-ES"/>
        </w:rPr>
        <w:t xml:space="preserve">bàng </w:t>
      </w:r>
      <w:r w:rsidRPr="00EF1EE3">
        <w:rPr>
          <w:lang w:val="eu-ES"/>
        </w:rPr>
        <w:t>bị ảnh hưởng bởi các công trình của tiểu dự án.</w:t>
      </w:r>
      <w:r w:rsidRPr="00EF1EE3">
        <w:rPr>
          <w:bCs/>
          <w:lang w:val="eu-ES"/>
        </w:rPr>
        <w:t xml:space="preserve"> Dưới đây là bảng </w:t>
      </w:r>
      <w:r w:rsidRPr="00EF1EE3">
        <w:rPr>
          <w:lang w:val="eu-ES"/>
        </w:rPr>
        <w:t>tổng hợp khối lượng cây cối BAH bởi dự án</w:t>
      </w:r>
      <w:r w:rsidR="00A16084">
        <w:rPr>
          <w:lang w:val="eu-ES"/>
        </w:rPr>
        <w:t>.</w:t>
      </w:r>
    </w:p>
    <w:p w:rsidR="00EF1EE3" w:rsidRPr="00EF1EE3" w:rsidRDefault="00EF1EE3" w:rsidP="00EF1EE3">
      <w:pPr>
        <w:pStyle w:val="Caption"/>
        <w:ind w:left="720"/>
        <w:jc w:val="left"/>
        <w:rPr>
          <w:i/>
          <w:lang w:val="eu-ES"/>
        </w:rPr>
      </w:pPr>
      <w:bookmarkStart w:id="124" w:name="_Toc453764700"/>
      <w:bookmarkStart w:id="125" w:name="_Toc495664136"/>
      <w:bookmarkStart w:id="126" w:name="_Toc519981011"/>
      <w:bookmarkStart w:id="127" w:name="_Toc47356401"/>
      <w:r w:rsidRPr="00EF1EE3">
        <w:rPr>
          <w:lang w:val="eu-ES"/>
        </w:rPr>
        <w:t xml:space="preserve">Bảng </w:t>
      </w:r>
      <w:r w:rsidRPr="00EF1EE3">
        <w:fldChar w:fldCharType="begin"/>
      </w:r>
      <w:r w:rsidRPr="00EF1EE3">
        <w:rPr>
          <w:lang w:val="eu-ES"/>
        </w:rPr>
        <w:instrText xml:space="preserve"> SEQ Bảng \* ARABIC </w:instrText>
      </w:r>
      <w:r w:rsidRPr="00EF1EE3">
        <w:fldChar w:fldCharType="separate"/>
      </w:r>
      <w:r w:rsidR="002D6710">
        <w:rPr>
          <w:noProof/>
          <w:lang w:val="eu-ES"/>
        </w:rPr>
        <w:t>6</w:t>
      </w:r>
      <w:r w:rsidRPr="00EF1EE3">
        <w:rPr>
          <w:noProof/>
        </w:rPr>
        <w:fldChar w:fldCharType="end"/>
      </w:r>
      <w:r w:rsidRPr="00EF1EE3">
        <w:rPr>
          <w:i/>
          <w:lang w:val="eu-ES"/>
        </w:rPr>
        <w:t xml:space="preserve">: </w:t>
      </w:r>
      <w:bookmarkEnd w:id="124"/>
      <w:bookmarkEnd w:id="125"/>
      <w:bookmarkEnd w:id="126"/>
      <w:r w:rsidRPr="00EF1EE3">
        <w:rPr>
          <w:i/>
          <w:color w:val="000000" w:themeColor="text1"/>
          <w:lang w:val="eu-ES"/>
        </w:rPr>
        <w:t>Bảng tổng hợp khối lượng ảnh hưởng của cây trồng và hoa màu</w:t>
      </w:r>
      <w:bookmarkEnd w:id="127"/>
    </w:p>
    <w:tbl>
      <w:tblPr>
        <w:tblW w:w="5000" w:type="pct"/>
        <w:tblLook w:val="04A0" w:firstRow="1" w:lastRow="0" w:firstColumn="1" w:lastColumn="0" w:noHBand="0" w:noVBand="1"/>
      </w:tblPr>
      <w:tblGrid>
        <w:gridCol w:w="872"/>
        <w:gridCol w:w="1984"/>
        <w:gridCol w:w="1164"/>
        <w:gridCol w:w="872"/>
        <w:gridCol w:w="892"/>
        <w:gridCol w:w="872"/>
        <w:gridCol w:w="868"/>
        <w:gridCol w:w="872"/>
        <w:gridCol w:w="892"/>
      </w:tblGrid>
      <w:tr w:rsidR="00EF1EE3" w:rsidRPr="00EF1EE3" w:rsidTr="00EF1EE3">
        <w:tc>
          <w:tcPr>
            <w:tcW w:w="474"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STT</w:t>
            </w:r>
          </w:p>
        </w:tc>
        <w:tc>
          <w:tcPr>
            <w:tcW w:w="1073"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Hạng mục</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Địa điểm (xã/phường)</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Chuối</w:t>
            </w:r>
          </w:p>
        </w:tc>
        <w:tc>
          <w:tcPr>
            <w:tcW w:w="946" w:type="pct"/>
            <w:gridSpan w:val="2"/>
            <w:tcBorders>
              <w:top w:val="single" w:sz="4" w:space="0" w:color="auto"/>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 xml:space="preserve">Dừa  </w:t>
            </w:r>
          </w:p>
        </w:tc>
        <w:tc>
          <w:tcPr>
            <w:tcW w:w="959" w:type="pct"/>
            <w:gridSpan w:val="2"/>
            <w:tcBorders>
              <w:top w:val="single" w:sz="4" w:space="0" w:color="auto"/>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Bàng</w:t>
            </w:r>
          </w:p>
        </w:tc>
      </w:tr>
      <w:tr w:rsidR="00EF1EE3" w:rsidRPr="00EF1EE3" w:rsidTr="00EF1EE3">
        <w:tc>
          <w:tcPr>
            <w:tcW w:w="474" w:type="pct"/>
            <w:vMerge/>
            <w:tcBorders>
              <w:top w:val="single" w:sz="4" w:space="0" w:color="auto"/>
              <w:left w:val="single" w:sz="4" w:space="0" w:color="auto"/>
              <w:bottom w:val="single" w:sz="4" w:space="0" w:color="auto"/>
              <w:right w:val="single" w:sz="4" w:space="0" w:color="auto"/>
            </w:tcBorders>
            <w:vAlign w:val="center"/>
            <w:hideMark/>
          </w:tcPr>
          <w:p w:rsidR="00EF1EE3" w:rsidRPr="00EF1EE3" w:rsidRDefault="00EF1EE3">
            <w:pPr>
              <w:rPr>
                <w:b/>
                <w:bCs/>
                <w:color w:val="000000"/>
                <w:sz w:val="18"/>
                <w:szCs w:val="18"/>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EF1EE3" w:rsidRPr="00EF1EE3" w:rsidRDefault="00EF1EE3">
            <w:pPr>
              <w:rPr>
                <w:b/>
                <w:bCs/>
                <w:color w:val="000000"/>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EF1EE3" w:rsidRPr="00EF1EE3" w:rsidRDefault="00EF1EE3">
            <w:pPr>
              <w:rPr>
                <w:b/>
                <w:bCs/>
                <w:color w:val="000000"/>
                <w:sz w:val="18"/>
                <w:szCs w:val="18"/>
              </w:rPr>
            </w:pPr>
          </w:p>
        </w:tc>
        <w:tc>
          <w:tcPr>
            <w:tcW w:w="474"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Hộ BAH</w:t>
            </w:r>
          </w:p>
        </w:tc>
        <w:tc>
          <w:tcPr>
            <w:tcW w:w="485"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Cây</w:t>
            </w:r>
          </w:p>
        </w:tc>
        <w:tc>
          <w:tcPr>
            <w:tcW w:w="474"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Hộ BAH</w:t>
            </w:r>
          </w:p>
        </w:tc>
        <w:tc>
          <w:tcPr>
            <w:tcW w:w="472"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Cây</w:t>
            </w:r>
          </w:p>
        </w:tc>
        <w:tc>
          <w:tcPr>
            <w:tcW w:w="474"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Hộ BAH</w:t>
            </w:r>
          </w:p>
        </w:tc>
        <w:tc>
          <w:tcPr>
            <w:tcW w:w="485" w:type="pct"/>
            <w:tcBorders>
              <w:top w:val="nil"/>
              <w:left w:val="nil"/>
              <w:bottom w:val="single" w:sz="4" w:space="0" w:color="auto"/>
              <w:right w:val="single" w:sz="4" w:space="0" w:color="auto"/>
            </w:tcBorders>
            <w:shd w:val="clear" w:color="000000" w:fill="C5E0B3"/>
            <w:vAlign w:val="center"/>
            <w:hideMark/>
          </w:tcPr>
          <w:p w:rsidR="00EF1EE3" w:rsidRPr="00EF1EE3" w:rsidRDefault="00EF1EE3">
            <w:pPr>
              <w:jc w:val="center"/>
              <w:rPr>
                <w:b/>
                <w:bCs/>
                <w:color w:val="000000"/>
                <w:sz w:val="18"/>
                <w:szCs w:val="18"/>
              </w:rPr>
            </w:pPr>
            <w:r w:rsidRPr="00EF1EE3">
              <w:rPr>
                <w:b/>
                <w:bCs/>
                <w:color w:val="000000"/>
                <w:sz w:val="18"/>
                <w:szCs w:val="18"/>
              </w:rPr>
              <w:t>Cây</w:t>
            </w:r>
          </w:p>
        </w:tc>
      </w:tr>
      <w:tr w:rsidR="00EF1EE3" w:rsidRPr="00EF1EE3" w:rsidTr="00EF1EE3">
        <w:tc>
          <w:tcPr>
            <w:tcW w:w="474" w:type="pct"/>
            <w:tcBorders>
              <w:top w:val="nil"/>
              <w:left w:val="single" w:sz="4" w:space="0" w:color="auto"/>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1</w:t>
            </w:r>
          </w:p>
        </w:tc>
        <w:tc>
          <w:tcPr>
            <w:tcW w:w="1073"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rPr>
                <w:color w:val="000000"/>
                <w:sz w:val="18"/>
                <w:szCs w:val="18"/>
              </w:rPr>
            </w:pPr>
            <w:r w:rsidRPr="00EF1EE3">
              <w:rPr>
                <w:color w:val="000000"/>
                <w:sz w:val="18"/>
                <w:szCs w:val="18"/>
              </w:rPr>
              <w:t>Kè chống sạt lở sông Hậu đoạn qua xã Châu Phong (l=2,5km)</w:t>
            </w:r>
          </w:p>
        </w:tc>
        <w:tc>
          <w:tcPr>
            <w:tcW w:w="589"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Xã Châu Phong</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10</w:t>
            </w:r>
          </w:p>
        </w:tc>
        <w:tc>
          <w:tcPr>
            <w:tcW w:w="485" w:type="pct"/>
            <w:tcBorders>
              <w:top w:val="nil"/>
              <w:left w:val="nil"/>
              <w:bottom w:val="single" w:sz="4" w:space="0" w:color="auto"/>
              <w:right w:val="single" w:sz="4" w:space="0" w:color="auto"/>
            </w:tcBorders>
            <w:shd w:val="clear" w:color="auto" w:fill="auto"/>
            <w:noWrap/>
            <w:vAlign w:val="center"/>
            <w:hideMark/>
          </w:tcPr>
          <w:p w:rsidR="00EF1EE3" w:rsidRPr="00EF1EE3" w:rsidRDefault="00EF1EE3">
            <w:pPr>
              <w:jc w:val="center"/>
              <w:rPr>
                <w:color w:val="000000"/>
                <w:sz w:val="18"/>
                <w:szCs w:val="18"/>
              </w:rPr>
            </w:pPr>
            <w:r w:rsidRPr="00EF1EE3">
              <w:rPr>
                <w:color w:val="000000"/>
                <w:sz w:val="18"/>
                <w:szCs w:val="18"/>
              </w:rPr>
              <w:t>32</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5</w:t>
            </w:r>
          </w:p>
        </w:tc>
        <w:tc>
          <w:tcPr>
            <w:tcW w:w="485" w:type="pct"/>
            <w:tcBorders>
              <w:top w:val="nil"/>
              <w:left w:val="nil"/>
              <w:bottom w:val="single" w:sz="4" w:space="0" w:color="auto"/>
              <w:right w:val="single" w:sz="4" w:space="0" w:color="auto"/>
            </w:tcBorders>
            <w:shd w:val="clear" w:color="auto" w:fill="auto"/>
            <w:noWrap/>
            <w:vAlign w:val="center"/>
            <w:hideMark/>
          </w:tcPr>
          <w:p w:rsidR="00EF1EE3" w:rsidRPr="00EF1EE3" w:rsidRDefault="00EF1EE3">
            <w:pPr>
              <w:jc w:val="center"/>
              <w:rPr>
                <w:color w:val="000000"/>
                <w:sz w:val="18"/>
                <w:szCs w:val="18"/>
              </w:rPr>
            </w:pPr>
            <w:r w:rsidRPr="00EF1EE3">
              <w:rPr>
                <w:color w:val="000000"/>
                <w:sz w:val="18"/>
                <w:szCs w:val="18"/>
              </w:rPr>
              <w:t>6</w:t>
            </w:r>
          </w:p>
        </w:tc>
      </w:tr>
      <w:tr w:rsidR="00EF1EE3" w:rsidRPr="00EF1EE3" w:rsidTr="00EF1EE3">
        <w:tc>
          <w:tcPr>
            <w:tcW w:w="474" w:type="pct"/>
            <w:vMerge w:val="restart"/>
            <w:tcBorders>
              <w:top w:val="nil"/>
              <w:left w:val="single" w:sz="4" w:space="0" w:color="auto"/>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2</w:t>
            </w:r>
          </w:p>
        </w:tc>
        <w:tc>
          <w:tcPr>
            <w:tcW w:w="1073" w:type="pct"/>
            <w:vMerge w:val="restart"/>
            <w:tcBorders>
              <w:top w:val="nil"/>
              <w:left w:val="single" w:sz="4" w:space="0" w:color="auto"/>
              <w:bottom w:val="single" w:sz="4" w:space="0" w:color="auto"/>
              <w:right w:val="single" w:sz="4" w:space="0" w:color="auto"/>
            </w:tcBorders>
            <w:shd w:val="clear" w:color="auto" w:fill="auto"/>
            <w:vAlign w:val="center"/>
            <w:hideMark/>
          </w:tcPr>
          <w:p w:rsidR="00EF1EE3" w:rsidRPr="00EF1EE3" w:rsidRDefault="00EF1EE3">
            <w:pPr>
              <w:rPr>
                <w:color w:val="000000"/>
                <w:sz w:val="18"/>
                <w:szCs w:val="18"/>
              </w:rPr>
            </w:pPr>
            <w:r w:rsidRPr="00EF1EE3">
              <w:rPr>
                <w:color w:val="000000"/>
                <w:sz w:val="18"/>
                <w:szCs w:val="18"/>
              </w:rPr>
              <w:t>Kè chống sạt lở khu vực thành phố Long Xuyên, đoạn từ cầu Tôn Đức Thắng đến rạch Dung (l=2km)</w:t>
            </w:r>
          </w:p>
        </w:tc>
        <w:tc>
          <w:tcPr>
            <w:tcW w:w="589"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Phường Bình Khánh</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c>
          <w:tcPr>
            <w:tcW w:w="472"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0</w:t>
            </w:r>
          </w:p>
        </w:tc>
      </w:tr>
      <w:tr w:rsidR="00EF1EE3" w:rsidRPr="00EF1EE3" w:rsidTr="00EF1EE3">
        <w:tc>
          <w:tcPr>
            <w:tcW w:w="474" w:type="pct"/>
            <w:vMerge/>
            <w:tcBorders>
              <w:top w:val="nil"/>
              <w:left w:val="single" w:sz="4" w:space="0" w:color="auto"/>
              <w:bottom w:val="single" w:sz="4" w:space="0" w:color="auto"/>
              <w:right w:val="single" w:sz="4" w:space="0" w:color="auto"/>
            </w:tcBorders>
            <w:vAlign w:val="center"/>
            <w:hideMark/>
          </w:tcPr>
          <w:p w:rsidR="00EF1EE3" w:rsidRPr="00EF1EE3" w:rsidRDefault="00EF1EE3">
            <w:pPr>
              <w:rPr>
                <w:color w:val="000000"/>
                <w:sz w:val="18"/>
                <w:szCs w:val="18"/>
              </w:rPr>
            </w:pPr>
          </w:p>
        </w:tc>
        <w:tc>
          <w:tcPr>
            <w:tcW w:w="1073" w:type="pct"/>
            <w:vMerge/>
            <w:tcBorders>
              <w:top w:val="nil"/>
              <w:left w:val="single" w:sz="4" w:space="0" w:color="auto"/>
              <w:bottom w:val="single" w:sz="4" w:space="0" w:color="auto"/>
              <w:right w:val="single" w:sz="4" w:space="0" w:color="auto"/>
            </w:tcBorders>
            <w:vAlign w:val="center"/>
            <w:hideMark/>
          </w:tcPr>
          <w:p w:rsidR="00EF1EE3" w:rsidRPr="00EF1EE3" w:rsidRDefault="00EF1EE3">
            <w:pPr>
              <w:rPr>
                <w:color w:val="000000"/>
                <w:sz w:val="18"/>
                <w:szCs w:val="18"/>
              </w:rPr>
            </w:pPr>
          </w:p>
        </w:tc>
        <w:tc>
          <w:tcPr>
            <w:tcW w:w="589"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Xã Mỹ Khánh</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15</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3</w:t>
            </w:r>
          </w:p>
        </w:tc>
        <w:tc>
          <w:tcPr>
            <w:tcW w:w="472"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5</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3</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color w:val="000000"/>
                <w:sz w:val="18"/>
                <w:szCs w:val="18"/>
              </w:rPr>
            </w:pPr>
            <w:r w:rsidRPr="00EF1EE3">
              <w:rPr>
                <w:color w:val="000000"/>
                <w:sz w:val="18"/>
                <w:szCs w:val="18"/>
              </w:rPr>
              <w:t>7</w:t>
            </w:r>
          </w:p>
        </w:tc>
      </w:tr>
      <w:tr w:rsidR="00EF1EE3" w:rsidRPr="00EF1EE3" w:rsidTr="00EF1EE3">
        <w:tc>
          <w:tcPr>
            <w:tcW w:w="213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Tổng cộng</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13</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47</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6</w:t>
            </w:r>
          </w:p>
        </w:tc>
        <w:tc>
          <w:tcPr>
            <w:tcW w:w="472"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10</w:t>
            </w:r>
          </w:p>
        </w:tc>
        <w:tc>
          <w:tcPr>
            <w:tcW w:w="474"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8</w:t>
            </w:r>
          </w:p>
        </w:tc>
        <w:tc>
          <w:tcPr>
            <w:tcW w:w="485" w:type="pct"/>
            <w:tcBorders>
              <w:top w:val="nil"/>
              <w:left w:val="nil"/>
              <w:bottom w:val="single" w:sz="4" w:space="0" w:color="auto"/>
              <w:right w:val="single" w:sz="4" w:space="0" w:color="auto"/>
            </w:tcBorders>
            <w:shd w:val="clear" w:color="000000" w:fill="FFFFFF"/>
            <w:vAlign w:val="center"/>
            <w:hideMark/>
          </w:tcPr>
          <w:p w:rsidR="00EF1EE3" w:rsidRPr="00EF1EE3" w:rsidRDefault="00EF1EE3">
            <w:pPr>
              <w:jc w:val="center"/>
              <w:rPr>
                <w:b/>
                <w:bCs/>
                <w:color w:val="000000"/>
                <w:sz w:val="18"/>
                <w:szCs w:val="18"/>
              </w:rPr>
            </w:pPr>
            <w:r w:rsidRPr="00EF1EE3">
              <w:rPr>
                <w:b/>
                <w:bCs/>
                <w:color w:val="000000"/>
                <w:sz w:val="18"/>
                <w:szCs w:val="18"/>
              </w:rPr>
              <w:t>13</w:t>
            </w:r>
          </w:p>
        </w:tc>
      </w:tr>
    </w:tbl>
    <w:p w:rsidR="00EF1EE3" w:rsidRPr="00AE1AD2" w:rsidRDefault="00EF1EE3" w:rsidP="00644DEE">
      <w:pPr>
        <w:spacing w:before="120" w:after="120" w:line="264" w:lineRule="auto"/>
        <w:jc w:val="right"/>
        <w:rPr>
          <w:i/>
          <w:sz w:val="22"/>
          <w:szCs w:val="22"/>
          <w:lang w:val="eu-ES"/>
        </w:rPr>
        <w:sectPr w:rsidR="00EF1EE3" w:rsidRPr="00AE1AD2" w:rsidSect="00A350A1">
          <w:type w:val="nextColumn"/>
          <w:pgSz w:w="11907" w:h="16839" w:code="9"/>
          <w:pgMar w:top="1134" w:right="1134" w:bottom="1134" w:left="1701" w:header="720" w:footer="720" w:gutter="0"/>
          <w:cols w:space="720"/>
          <w:docGrid w:linePitch="360"/>
        </w:sectPr>
      </w:pPr>
      <w:r w:rsidRPr="00AE1AD2">
        <w:rPr>
          <w:i/>
          <w:sz w:val="22"/>
          <w:szCs w:val="22"/>
          <w:lang w:val="eu-ES"/>
        </w:rPr>
        <w:t>(Nguồn: Kết quả Khảo sát IOL, Tháng 11 năm 2019)</w:t>
      </w:r>
    </w:p>
    <w:p w:rsidR="00F93EE2" w:rsidRPr="00654785" w:rsidRDefault="00E054DE" w:rsidP="006D1C38">
      <w:pPr>
        <w:pStyle w:val="Heading2"/>
        <w:numPr>
          <w:ilvl w:val="2"/>
          <w:numId w:val="6"/>
        </w:numPr>
        <w:spacing w:before="0" w:after="200"/>
        <w:rPr>
          <w:rFonts w:ascii="Times New Roman" w:hAnsi="Times New Roman"/>
          <w:i w:val="0"/>
          <w:color w:val="000000"/>
          <w:sz w:val="24"/>
          <w:szCs w:val="24"/>
          <w:lang w:val="eu-ES"/>
        </w:rPr>
      </w:pPr>
      <w:bookmarkStart w:id="128" w:name="_Toc47356307"/>
      <w:bookmarkStart w:id="129" w:name="_Toc400003567"/>
      <w:r w:rsidRPr="00654785">
        <w:rPr>
          <w:rFonts w:ascii="Times New Roman" w:hAnsi="Times New Roman"/>
          <w:i w:val="0"/>
          <w:color w:val="000000"/>
          <w:sz w:val="24"/>
          <w:szCs w:val="24"/>
          <w:lang w:val="eu-ES"/>
        </w:rPr>
        <w:lastRenderedPageBreak/>
        <w:t>Ảnh hưởng đến đất công ích</w:t>
      </w:r>
      <w:bookmarkEnd w:id="128"/>
    </w:p>
    <w:p w:rsidR="0037639B" w:rsidRPr="00654785" w:rsidRDefault="0037639B" w:rsidP="002A5E7A">
      <w:pPr>
        <w:numPr>
          <w:ilvl w:val="0"/>
          <w:numId w:val="63"/>
        </w:numPr>
        <w:spacing w:after="200"/>
        <w:ind w:left="0" w:firstLine="0"/>
        <w:jc w:val="both"/>
        <w:rPr>
          <w:lang w:val="eu-ES"/>
        </w:rPr>
      </w:pPr>
      <w:r w:rsidRPr="0037639B">
        <w:rPr>
          <w:lang w:val="eu-ES"/>
        </w:rPr>
        <w:t xml:space="preserve">Các hạng mục của tiểu dự án ảnh hưởng đến các </w:t>
      </w:r>
      <w:r>
        <w:rPr>
          <w:lang w:val="eu-ES"/>
        </w:rPr>
        <w:t>tuyến</w:t>
      </w:r>
      <w:r w:rsidRPr="0037639B">
        <w:rPr>
          <w:lang w:val="eu-ES"/>
        </w:rPr>
        <w:t xml:space="preserve"> đường: 2.455 m2, được quản lý bởi 03 </w:t>
      </w:r>
      <w:r w:rsidRPr="00654785">
        <w:rPr>
          <w:lang w:val="eu-ES"/>
        </w:rPr>
        <w:t>UBND xã</w:t>
      </w:r>
      <w:r w:rsidRPr="0037639B">
        <w:rPr>
          <w:lang w:val="eu-ES"/>
        </w:rPr>
        <w:t>, dọc theo cả hai bờ kè. Diện tích đất công của các xã</w:t>
      </w:r>
      <w:r w:rsidR="00895959">
        <w:rPr>
          <w:lang w:val="eu-ES"/>
        </w:rPr>
        <w:t>/</w:t>
      </w:r>
      <w:r w:rsidRPr="0037639B">
        <w:rPr>
          <w:lang w:val="eu-ES"/>
        </w:rPr>
        <w:t xml:space="preserve">phường sẽ được hỗ trợ theo các quy định hiện hành của Ủy ban nhân dân tỉnh An Giang. Các </w:t>
      </w:r>
      <w:r>
        <w:rPr>
          <w:lang w:val="eu-ES"/>
        </w:rPr>
        <w:t>tuyến</w:t>
      </w:r>
      <w:r w:rsidRPr="0037639B">
        <w:rPr>
          <w:lang w:val="eu-ES"/>
        </w:rPr>
        <w:t xml:space="preserve"> đường</w:t>
      </w:r>
      <w:r>
        <w:rPr>
          <w:lang w:val="eu-ES"/>
        </w:rPr>
        <w:t xml:space="preserve"> </w:t>
      </w:r>
      <w:r w:rsidRPr="0037639B">
        <w:rPr>
          <w:lang w:val="eu-ES"/>
        </w:rPr>
        <w:t>sẽ được xây dựng lại</w:t>
      </w:r>
      <w:r>
        <w:rPr>
          <w:lang w:val="eu-ES"/>
        </w:rPr>
        <w:t>.</w:t>
      </w:r>
    </w:p>
    <w:p w:rsidR="00951C75" w:rsidRPr="00644DEE" w:rsidRDefault="00E054DE" w:rsidP="006D1C38">
      <w:pPr>
        <w:pStyle w:val="Heading2"/>
        <w:numPr>
          <w:ilvl w:val="2"/>
          <w:numId w:val="6"/>
        </w:numPr>
        <w:spacing w:before="0" w:after="200"/>
        <w:rPr>
          <w:rFonts w:ascii="Times New Roman" w:hAnsi="Times New Roman"/>
          <w:i w:val="0"/>
          <w:color w:val="000000"/>
          <w:sz w:val="24"/>
          <w:szCs w:val="24"/>
          <w:lang w:val="eu-ES"/>
        </w:rPr>
      </w:pPr>
      <w:bookmarkStart w:id="130" w:name="_Toc47356308"/>
      <w:bookmarkEnd w:id="129"/>
      <w:r w:rsidRPr="00644DEE">
        <w:rPr>
          <w:rFonts w:ascii="Times New Roman" w:hAnsi="Times New Roman"/>
          <w:i w:val="0"/>
          <w:color w:val="000000"/>
          <w:sz w:val="24"/>
          <w:szCs w:val="24"/>
          <w:lang w:val="eu-ES"/>
        </w:rPr>
        <w:t>Ảnh hưởng tạm thời trong quá trình thi công</w:t>
      </w:r>
      <w:bookmarkEnd w:id="130"/>
    </w:p>
    <w:p w:rsidR="00A3785C" w:rsidRPr="00644DEE" w:rsidRDefault="00E054DE" w:rsidP="002A5E7A">
      <w:pPr>
        <w:numPr>
          <w:ilvl w:val="0"/>
          <w:numId w:val="63"/>
        </w:numPr>
        <w:spacing w:after="200"/>
        <w:ind w:left="0" w:firstLine="0"/>
        <w:jc w:val="both"/>
        <w:rPr>
          <w:lang w:val="eu-ES"/>
        </w:rPr>
      </w:pPr>
      <w:r w:rsidRPr="00644DEE">
        <w:rPr>
          <w:lang w:val="eu-ES"/>
        </w:rPr>
        <w:t>Kết quả khảo sát sơ bộ cho thấy trong quá trình thi công các công trình</w:t>
      </w:r>
      <w:r w:rsidR="002F1AA7" w:rsidRPr="00644DEE">
        <w:rPr>
          <w:lang w:val="eu-ES"/>
        </w:rPr>
        <w:t xml:space="preserve"> </w:t>
      </w:r>
      <w:r w:rsidRPr="00644DEE">
        <w:rPr>
          <w:lang w:val="eu-ES"/>
        </w:rPr>
        <w:t xml:space="preserve">của </w:t>
      </w:r>
      <w:r w:rsidR="006B3BC0" w:rsidRPr="00644DEE">
        <w:rPr>
          <w:lang w:val="eu-ES"/>
        </w:rPr>
        <w:t>T</w:t>
      </w:r>
      <w:r w:rsidRPr="00644DEE">
        <w:rPr>
          <w:lang w:val="eu-ES"/>
        </w:rPr>
        <w:t xml:space="preserve">iểu </w:t>
      </w:r>
      <w:r w:rsidR="006B3BC0" w:rsidRPr="00644DEE">
        <w:rPr>
          <w:lang w:val="eu-ES"/>
        </w:rPr>
        <w:t>d</w:t>
      </w:r>
      <w:r w:rsidRPr="00644DEE">
        <w:rPr>
          <w:lang w:val="eu-ES"/>
        </w:rPr>
        <w:t xml:space="preserve">ự án cũng sẽ gây ảnh hưởng tạm thời đất công ích của </w:t>
      </w:r>
      <w:r w:rsidR="00644DEE" w:rsidRPr="00644DEE">
        <w:rPr>
          <w:lang w:val="eu-ES"/>
        </w:rPr>
        <w:t>03</w:t>
      </w:r>
      <w:r w:rsidRPr="00644DEE">
        <w:rPr>
          <w:lang w:val="eu-ES"/>
        </w:rPr>
        <w:t xml:space="preserve"> xã/</w:t>
      </w:r>
      <w:r w:rsidR="002F1AA7" w:rsidRPr="00644DEE">
        <w:rPr>
          <w:lang w:val="eu-ES"/>
        </w:rPr>
        <w:t>phường</w:t>
      </w:r>
      <w:r w:rsidRPr="00644DEE">
        <w:rPr>
          <w:lang w:val="eu-ES"/>
        </w:rPr>
        <w:t xml:space="preserve">, với tổng diện tích đất BAH tạm thời ước tính là </w:t>
      </w:r>
      <w:r w:rsidR="00644DEE" w:rsidRPr="00644DEE">
        <w:rPr>
          <w:lang w:val="eu-ES"/>
        </w:rPr>
        <w:t>3.000</w:t>
      </w:r>
      <w:r w:rsidRPr="00644DEE">
        <w:rPr>
          <w:lang w:val="eu-ES"/>
        </w:rPr>
        <w:t>m2.</w:t>
      </w:r>
      <w:r w:rsidR="00117B5B" w:rsidRPr="00644DEE">
        <w:rPr>
          <w:lang w:val="eu-ES"/>
        </w:rPr>
        <w:t xml:space="preserve"> Diện tích đất ảnh hưởng tạm thời hiện do UBND các xã</w:t>
      </w:r>
      <w:r w:rsidR="00646CAB" w:rsidRPr="00644DEE">
        <w:rPr>
          <w:lang w:val="eu-ES"/>
        </w:rPr>
        <w:t>/phường</w:t>
      </w:r>
      <w:r w:rsidR="00117B5B" w:rsidRPr="00644DEE">
        <w:rPr>
          <w:lang w:val="eu-ES"/>
        </w:rPr>
        <w:t xml:space="preserve"> trong vùng tiểu dự án quản lý và không có cây trồng hoặc các công trình kiến trúc trên diện tích đất này</w:t>
      </w:r>
      <w:r w:rsidR="00646CAB" w:rsidRPr="00644DEE">
        <w:rPr>
          <w:lang w:val="eu-ES"/>
        </w:rPr>
        <w:t>.</w:t>
      </w:r>
    </w:p>
    <w:p w:rsidR="00A3785C" w:rsidRDefault="00E054DE" w:rsidP="002A5E7A">
      <w:pPr>
        <w:numPr>
          <w:ilvl w:val="0"/>
          <w:numId w:val="63"/>
        </w:numPr>
        <w:spacing w:after="200"/>
        <w:ind w:left="0" w:firstLine="0"/>
        <w:jc w:val="both"/>
        <w:rPr>
          <w:lang w:val="eu-ES"/>
        </w:rPr>
      </w:pPr>
      <w:bookmarkStart w:id="131" w:name="_Toc468452296"/>
      <w:bookmarkStart w:id="132" w:name="_Toc484780380"/>
      <w:r w:rsidRPr="00644DEE">
        <w:rPr>
          <w:lang w:val="eu-ES"/>
        </w:rPr>
        <w:t xml:space="preserve">Diện tích đất BAH tạm thời trong quá trình thi công chủ yếu dùng để làm điểm tập kết nguyên vật liệu, làm đường tránh, đường vận chuyển vật liệu trong quá trình thi công... </w:t>
      </w:r>
      <w:bookmarkStart w:id="133" w:name="_Hlk489888789"/>
      <w:r w:rsidR="00646CAB" w:rsidRPr="00644DEE">
        <w:rPr>
          <w:lang w:val="eu-ES"/>
        </w:rPr>
        <w:t xml:space="preserve">Các nhà thầu sẽ tham vấn và thương lượng với UBND các xã/phường để thanh toán chi phí sử dụng đất tạm thời và chi trả bất cứ thiệt hại nào có liên quan trong quá trình sử dụng đất. Nhà thầu sẽ </w:t>
      </w:r>
      <w:r w:rsidR="00646CAB" w:rsidRPr="00DE6EC4">
        <w:rPr>
          <w:lang w:val="eu-ES"/>
        </w:rPr>
        <w:t>phải khôi phục đất về điều kiện ban đầu trước khi bàn giao đất cho chủ sử dụng đất. Các yêu cầu này sẽ được tích hợp trong hồ sơ mời thầu và hợp đồng xây dựng và các kế hoạch bảo vệ môi trường của nhà thầu</w:t>
      </w:r>
      <w:bookmarkEnd w:id="133"/>
      <w:r w:rsidRPr="00DE6EC4">
        <w:rPr>
          <w:lang w:val="eu-ES"/>
        </w:rPr>
        <w:t>.</w:t>
      </w:r>
    </w:p>
    <w:p w:rsidR="0028193D" w:rsidRPr="00AE1AD2" w:rsidRDefault="006704E4" w:rsidP="00AE1AD2">
      <w:pPr>
        <w:pStyle w:val="Heading2"/>
        <w:numPr>
          <w:ilvl w:val="2"/>
          <w:numId w:val="6"/>
        </w:numPr>
        <w:spacing w:before="0" w:after="200"/>
        <w:rPr>
          <w:b w:val="0"/>
          <w:bCs w:val="0"/>
          <w:color w:val="000000"/>
          <w:lang w:val="eu-ES"/>
        </w:rPr>
      </w:pPr>
      <w:bookmarkStart w:id="134" w:name="_Toc47356309"/>
      <w:r w:rsidRPr="006704E4">
        <w:rPr>
          <w:rFonts w:ascii="Times New Roman" w:hAnsi="Times New Roman"/>
          <w:i w:val="0"/>
          <w:color w:val="000000"/>
          <w:sz w:val="24"/>
          <w:szCs w:val="24"/>
          <w:lang w:val="eu-ES"/>
        </w:rPr>
        <w:t xml:space="preserve">Tác động đến </w:t>
      </w:r>
      <w:r w:rsidRPr="00AE1AD2">
        <w:rPr>
          <w:rFonts w:ascii="Times New Roman" w:hAnsi="Times New Roman"/>
          <w:i w:val="0"/>
          <w:color w:val="000000"/>
          <w:sz w:val="24"/>
          <w:szCs w:val="24"/>
          <w:lang w:val="eu-ES"/>
        </w:rPr>
        <w:t>hoạt động sản xuất kinh doanh</w:t>
      </w:r>
      <w:bookmarkEnd w:id="134"/>
    </w:p>
    <w:p w:rsidR="0028193D" w:rsidRPr="00DE6EC4" w:rsidRDefault="0028193D" w:rsidP="0028193D">
      <w:pPr>
        <w:spacing w:after="200"/>
        <w:jc w:val="both"/>
        <w:rPr>
          <w:lang w:val="eu-ES"/>
        </w:rPr>
      </w:pPr>
      <w:r w:rsidRPr="0028193D">
        <w:rPr>
          <w:lang w:val="eu-ES"/>
        </w:rPr>
        <w:t xml:space="preserve">Trong số các hộ bị ảnh hưởng bởi tiểu dự án (55 hộ), không có hộ nào </w:t>
      </w:r>
      <w:r>
        <w:rPr>
          <w:lang w:val="eu-ES"/>
        </w:rPr>
        <w:t xml:space="preserve">có </w:t>
      </w:r>
      <w:r w:rsidRPr="0028193D">
        <w:rPr>
          <w:lang w:val="eu-ES"/>
        </w:rPr>
        <w:t xml:space="preserve">hoạt động </w:t>
      </w:r>
      <w:r>
        <w:rPr>
          <w:lang w:val="eu-ES"/>
        </w:rPr>
        <w:t xml:space="preserve">sản xuất </w:t>
      </w:r>
      <w:r w:rsidRPr="0028193D">
        <w:rPr>
          <w:lang w:val="eu-ES"/>
        </w:rPr>
        <w:t>kinh doanh bị ảnh hưởng</w:t>
      </w:r>
      <w:r>
        <w:rPr>
          <w:lang w:val="eu-ES"/>
        </w:rPr>
        <w:t>.</w:t>
      </w:r>
    </w:p>
    <w:p w:rsidR="00F53B90" w:rsidRPr="00DE6EC4" w:rsidRDefault="00E054DE" w:rsidP="00F03EE2">
      <w:pPr>
        <w:pStyle w:val="Heading2"/>
        <w:numPr>
          <w:ilvl w:val="1"/>
          <w:numId w:val="6"/>
        </w:numPr>
        <w:spacing w:before="120" w:after="200"/>
        <w:rPr>
          <w:rFonts w:ascii="Times New Roman" w:hAnsi="Times New Roman"/>
          <w:i w:val="0"/>
          <w:color w:val="000000"/>
          <w:sz w:val="24"/>
          <w:szCs w:val="24"/>
          <w:lang w:val="eu-ES"/>
        </w:rPr>
      </w:pPr>
      <w:bookmarkStart w:id="135" w:name="_Toc47356310"/>
      <w:r w:rsidRPr="00DE6EC4">
        <w:rPr>
          <w:rFonts w:ascii="Times New Roman" w:hAnsi="Times New Roman"/>
          <w:i w:val="0"/>
          <w:color w:val="000000"/>
          <w:sz w:val="24"/>
          <w:szCs w:val="24"/>
          <w:lang w:val="eu-ES"/>
        </w:rPr>
        <w:t>Các dự án có liên quan</w:t>
      </w:r>
      <w:bookmarkEnd w:id="135"/>
    </w:p>
    <w:p w:rsidR="006704E4" w:rsidRPr="00AE1AD2" w:rsidRDefault="006704E4" w:rsidP="00AE1AD2">
      <w:pPr>
        <w:numPr>
          <w:ilvl w:val="0"/>
          <w:numId w:val="63"/>
        </w:numPr>
        <w:spacing w:after="200"/>
        <w:ind w:left="0" w:firstLine="0"/>
        <w:jc w:val="both"/>
      </w:pPr>
      <w:r w:rsidRPr="00AE1AD2">
        <w:t xml:space="preserve">Tất cả các hoạt động không do Ngân hàng tài trợ mà theo phán quyết của Ngân hàng, là: i) Liên quan trực tiếp và đáng kể đến dự án do Ngân hàng </w:t>
      </w:r>
      <w:r w:rsidRPr="002E4EED">
        <w:t>tài trợ</w:t>
      </w:r>
      <w:r w:rsidRPr="00AE1AD2">
        <w:t>; ii) Cần thiết để đạt được các mục tiêu của nó như được nêu trong các tài liệu dự án; và iii) Thực hiện, hoặc lên kế hoạch thực hiện, đồng thời với dự án phải tuân theo khả năng áp dụng Khung Chính sách Tái định cư.</w:t>
      </w:r>
    </w:p>
    <w:p w:rsidR="006704E4" w:rsidRPr="00AE1AD2" w:rsidRDefault="006704E4" w:rsidP="00AE1AD2">
      <w:pPr>
        <w:numPr>
          <w:ilvl w:val="0"/>
          <w:numId w:val="63"/>
        </w:numPr>
        <w:spacing w:after="200"/>
        <w:ind w:left="0" w:firstLine="0"/>
        <w:jc w:val="both"/>
      </w:pPr>
      <w:r w:rsidRPr="00DE6EC4">
        <w:rPr>
          <w:lang w:val="eu-ES"/>
        </w:rPr>
        <w:t xml:space="preserve">Kết quả sàng lọc cho thấy không có dự án nào đang được triển khai trên địa bàn tỉnh An Giang có liên quan tới </w:t>
      </w:r>
      <w:r w:rsidRPr="00DE6EC4">
        <w:t>Dự án Chống chịu khí hậu tổng hợp và sinh kế bền vững đồng bằng sông Cửu Long (ICRSL)</w:t>
      </w:r>
      <w:r w:rsidRPr="00DE6EC4">
        <w:rPr>
          <w:lang w:val="eu-ES"/>
        </w:rPr>
        <w:t xml:space="preserve"> – Tiểu dự án tỉnh An Giang</w:t>
      </w:r>
      <w:r w:rsidRPr="00AE1AD2">
        <w:t>.</w:t>
      </w:r>
    </w:p>
    <w:bookmarkEnd w:id="131"/>
    <w:bookmarkEnd w:id="132"/>
    <w:p w:rsidR="00867B54" w:rsidRPr="00AE1AD2" w:rsidRDefault="00BB7077" w:rsidP="00AE1AD2">
      <w:pPr>
        <w:numPr>
          <w:ilvl w:val="0"/>
          <w:numId w:val="63"/>
        </w:numPr>
        <w:spacing w:after="200"/>
        <w:ind w:left="0" w:firstLine="0"/>
        <w:jc w:val="both"/>
      </w:pPr>
      <w:r w:rsidRPr="00AE1AD2">
        <w:br w:type="page"/>
      </w:r>
      <w:bookmarkStart w:id="136" w:name="_Toc400003570"/>
    </w:p>
    <w:p w:rsidR="0004787D" w:rsidRPr="00F439CA" w:rsidRDefault="00E054DE" w:rsidP="00AE1AD2">
      <w:pPr>
        <w:pStyle w:val="Heading1"/>
        <w:numPr>
          <w:ilvl w:val="0"/>
          <w:numId w:val="6"/>
        </w:numPr>
        <w:tabs>
          <w:tab w:val="left" w:pos="709"/>
          <w:tab w:val="left" w:pos="851"/>
        </w:tabs>
        <w:spacing w:before="0" w:after="200"/>
        <w:rPr>
          <w:rFonts w:ascii="Times New Roman" w:hAnsi="Times New Roman"/>
          <w:color w:val="000000"/>
          <w:sz w:val="24"/>
          <w:szCs w:val="24"/>
          <w:lang w:val="eu-ES"/>
        </w:rPr>
      </w:pPr>
      <w:bookmarkStart w:id="137" w:name="_Toc47356311"/>
      <w:bookmarkEnd w:id="136"/>
      <w:r w:rsidRPr="00F439CA">
        <w:rPr>
          <w:rFonts w:ascii="Times New Roman" w:hAnsi="Times New Roman"/>
          <w:color w:val="000000"/>
          <w:sz w:val="24"/>
          <w:szCs w:val="24"/>
          <w:lang w:val="eu-ES"/>
        </w:rPr>
        <w:lastRenderedPageBreak/>
        <w:t>THÔNG TIN KINH TẾ XÃ HỘI</w:t>
      </w:r>
      <w:bookmarkEnd w:id="137"/>
    </w:p>
    <w:p w:rsidR="00CF44DD" w:rsidRPr="00F439CA" w:rsidRDefault="00E054DE" w:rsidP="00AE1AD2">
      <w:pPr>
        <w:pStyle w:val="Heading2"/>
        <w:numPr>
          <w:ilvl w:val="1"/>
          <w:numId w:val="6"/>
        </w:numPr>
        <w:spacing w:before="0" w:after="200"/>
        <w:ind w:left="357" w:hanging="357"/>
        <w:rPr>
          <w:rFonts w:ascii="Times New Roman" w:hAnsi="Times New Roman"/>
          <w:i w:val="0"/>
          <w:color w:val="000000"/>
          <w:sz w:val="24"/>
          <w:szCs w:val="24"/>
          <w:lang w:val="pt-BR"/>
        </w:rPr>
      </w:pPr>
      <w:bookmarkStart w:id="138" w:name="_Toc523820495"/>
      <w:bookmarkStart w:id="139" w:name="_Toc47356312"/>
      <w:r w:rsidRPr="00F439CA">
        <w:rPr>
          <w:rFonts w:ascii="Times New Roman" w:hAnsi="Times New Roman"/>
          <w:i w:val="0"/>
          <w:color w:val="000000"/>
          <w:sz w:val="24"/>
          <w:szCs w:val="24"/>
          <w:lang w:val="pt-BR"/>
        </w:rPr>
        <w:t>Mục tiêu và phương pháp Khảo sát Kinh tế - xã hội (SES)</w:t>
      </w:r>
      <w:bookmarkEnd w:id="138"/>
      <w:bookmarkEnd w:id="139"/>
    </w:p>
    <w:p w:rsidR="00F70D39" w:rsidRPr="00F439CA" w:rsidRDefault="00E054DE" w:rsidP="00AE1AD2">
      <w:pPr>
        <w:pStyle w:val="ListParagraph"/>
        <w:numPr>
          <w:ilvl w:val="2"/>
          <w:numId w:val="6"/>
        </w:numPr>
        <w:spacing w:after="200"/>
        <w:ind w:hanging="795"/>
        <w:rPr>
          <w:b/>
          <w:color w:val="000000"/>
          <w:lang w:val="eu-ES"/>
        </w:rPr>
      </w:pPr>
      <w:r w:rsidRPr="00F439CA">
        <w:rPr>
          <w:b/>
          <w:color w:val="000000"/>
          <w:lang w:val="eu-ES"/>
        </w:rPr>
        <w:t>Mục tiêu</w:t>
      </w:r>
    </w:p>
    <w:p w:rsidR="00A3785C" w:rsidRPr="00F439CA" w:rsidRDefault="00413550" w:rsidP="002A5E7A">
      <w:pPr>
        <w:numPr>
          <w:ilvl w:val="0"/>
          <w:numId w:val="63"/>
        </w:numPr>
        <w:spacing w:after="200"/>
        <w:ind w:left="0" w:firstLine="0"/>
        <w:jc w:val="both"/>
        <w:rPr>
          <w:lang w:val="eu-ES"/>
        </w:rPr>
      </w:pPr>
      <w:r w:rsidRPr="00F439CA">
        <w:rPr>
          <w:color w:val="000000" w:themeColor="text1"/>
          <w:lang w:val="eu-ES"/>
        </w:rPr>
        <w:t>Điều tra kinh tế xã hội đối với các hộ bị ảnh hưởng giúp hiểu được bối cảnh chung của khu vực tiểu dự án và tình hình kinh tế xã hội hiện tại của các hộ gia đình BAH</w:t>
      </w:r>
      <w:r w:rsidRPr="00F439CA">
        <w:rPr>
          <w:color w:val="000000"/>
          <w:lang w:val="eu-ES"/>
        </w:rPr>
        <w:t xml:space="preserve">. </w:t>
      </w:r>
      <w:bookmarkStart w:id="140" w:name="_Hlk42691401"/>
      <w:r w:rsidRPr="00F439CA">
        <w:rPr>
          <w:color w:val="000000" w:themeColor="text1"/>
          <w:lang w:val="eu-ES"/>
        </w:rPr>
        <w:t>Khảo sát kinh tế xã hộ</w:t>
      </w:r>
      <w:r w:rsidR="0020376B">
        <w:rPr>
          <w:color w:val="000000" w:themeColor="text1"/>
          <w:lang w:val="eu-ES"/>
        </w:rPr>
        <w:t>i</w:t>
      </w:r>
      <w:r w:rsidRPr="00F439CA">
        <w:rPr>
          <w:color w:val="000000" w:themeColor="text1"/>
          <w:lang w:val="eu-ES"/>
        </w:rPr>
        <w:t xml:space="preserve"> cung cấp các thông tin đầu vào để chuẩn bị các công cụ tái định cư và xây dựng các biện pháp khôi phục sinh kế liên quan đến bối cảnh của các hộ gia đình để đảm bảo tính bền vững của các quyền lợi của dự án</w:t>
      </w:r>
      <w:bookmarkEnd w:id="140"/>
      <w:r w:rsidRPr="00F439CA">
        <w:rPr>
          <w:color w:val="000000" w:themeColor="text1"/>
          <w:lang w:val="eu-ES"/>
        </w:rPr>
        <w:t>.</w:t>
      </w:r>
    </w:p>
    <w:p w:rsidR="00A3785C" w:rsidRPr="00DE6EC4" w:rsidRDefault="00413550" w:rsidP="002A5E7A">
      <w:pPr>
        <w:numPr>
          <w:ilvl w:val="0"/>
          <w:numId w:val="63"/>
        </w:numPr>
        <w:spacing w:after="200"/>
        <w:ind w:left="0" w:firstLine="0"/>
        <w:jc w:val="both"/>
        <w:rPr>
          <w:lang w:val="eu-ES"/>
        </w:rPr>
      </w:pPr>
      <w:r w:rsidRPr="00F439CA">
        <w:rPr>
          <w:color w:val="000000"/>
          <w:lang w:val="eu-ES"/>
        </w:rPr>
        <w:t>Cụ thể, Điều tra (SES) nhằm thu thập những thông tin về a) Đặc điểm nhân khẩu học, b</w:t>
      </w:r>
      <w:r w:rsidRPr="00DE6EC4">
        <w:rPr>
          <w:color w:val="000000"/>
          <w:lang w:val="eu-ES"/>
        </w:rPr>
        <w:t>) Nghề nghiệp, c) Mức sống (thu nhập, chi tiêu, vay vốn, tình trạng sức khoẻ, vệ sinh môi trường, nước sự tham gia của người BAH ..., d) Các hộ BAH thuộc nhóm dễ bị tổn thương, e) Tác động của tiểu dự án đối với tài sản của người dân, f) Tham vấn với BAH về tác động tiềm ẩn và các biện pháp giảm nhẹ, g) khả năng phục hồi sinh kế của họ, h) Ưu tiên các giải pháp tái định cư, và i) Hỗ trợ thực hiện dự án.</w:t>
      </w:r>
    </w:p>
    <w:p w:rsidR="00F70D39" w:rsidRPr="00DE6EC4" w:rsidRDefault="00413550" w:rsidP="00AE1AD2">
      <w:pPr>
        <w:pStyle w:val="ListParagraph"/>
        <w:numPr>
          <w:ilvl w:val="2"/>
          <w:numId w:val="6"/>
        </w:numPr>
        <w:spacing w:after="200"/>
        <w:ind w:hanging="795"/>
        <w:rPr>
          <w:b/>
          <w:color w:val="000000"/>
          <w:lang w:val="eu-ES"/>
        </w:rPr>
      </w:pPr>
      <w:r w:rsidRPr="00DE6EC4">
        <w:rPr>
          <w:b/>
          <w:color w:val="000000"/>
          <w:lang w:val="eu-ES"/>
        </w:rPr>
        <w:t>Phương pháp khảo sát</w:t>
      </w:r>
    </w:p>
    <w:p w:rsidR="00F34C1A" w:rsidRPr="00DE6EC4" w:rsidRDefault="00413550" w:rsidP="002A5E7A">
      <w:pPr>
        <w:numPr>
          <w:ilvl w:val="0"/>
          <w:numId w:val="63"/>
        </w:numPr>
        <w:spacing w:after="200"/>
        <w:ind w:left="0" w:firstLine="0"/>
        <w:jc w:val="both"/>
        <w:rPr>
          <w:lang w:val="eu-ES"/>
        </w:rPr>
      </w:pPr>
      <w:r w:rsidRPr="00DE6EC4">
        <w:rPr>
          <w:lang w:val="eu-ES"/>
        </w:rPr>
        <w:t>Các phương pháp đã được sử dụng trong quá trình lập Kế hoạch hành động tái định cư bao gồm:</w:t>
      </w:r>
    </w:p>
    <w:p w:rsidR="00A3785C" w:rsidRPr="00DE6EC4" w:rsidRDefault="00413550" w:rsidP="00A3785C">
      <w:pPr>
        <w:widowControl w:val="0"/>
        <w:tabs>
          <w:tab w:val="left" w:pos="979"/>
        </w:tabs>
        <w:spacing w:after="200"/>
        <w:jc w:val="both"/>
        <w:rPr>
          <w:rStyle w:val="Footnote0"/>
          <w:rFonts w:ascii="Times New Roman" w:hAnsi="Times New Roman" w:cs="Times New Roman"/>
          <w:sz w:val="24"/>
          <w:szCs w:val="24"/>
          <w:u w:val="none"/>
          <w:lang w:val="eu-ES"/>
        </w:rPr>
      </w:pPr>
      <w:r w:rsidRPr="00DE6EC4">
        <w:rPr>
          <w:rStyle w:val="Footnote0"/>
          <w:rFonts w:ascii="Times New Roman" w:hAnsi="Times New Roman" w:cs="Times New Roman"/>
          <w:b/>
          <w:sz w:val="24"/>
          <w:szCs w:val="24"/>
          <w:u w:val="none"/>
        </w:rPr>
        <w:t>Phương pháp nghiên cứu tài liệu</w:t>
      </w:r>
    </w:p>
    <w:p w:rsidR="00A3785C" w:rsidRPr="00DE6EC4" w:rsidRDefault="00413550" w:rsidP="002A5E7A">
      <w:pPr>
        <w:numPr>
          <w:ilvl w:val="0"/>
          <w:numId w:val="63"/>
        </w:numPr>
        <w:spacing w:after="200"/>
        <w:ind w:left="0" w:firstLine="0"/>
        <w:jc w:val="both"/>
        <w:rPr>
          <w:lang w:val="eu-ES"/>
        </w:rPr>
      </w:pPr>
      <w:r w:rsidRPr="00DE6EC4">
        <w:rPr>
          <w:rFonts w:eastAsia="Batang"/>
          <w:spacing w:val="-3"/>
          <w:w w:val="102"/>
          <w:lang w:val="eu-ES"/>
        </w:rPr>
        <w:t>Đơn</w:t>
      </w:r>
      <w:r w:rsidRPr="00DE6EC4">
        <w:rPr>
          <w:lang w:val="eu-ES"/>
        </w:rPr>
        <w:t xml:space="preserve"> vị tư vấn đã tiến hành thu thập, xem xét, nghiên cứu và phân tích/đánh giá các tài liệu liên quan đến bồi thường, hỗ trợ và tái định cư của tiểu dự án gồm: (i) Hồ sơ dự án (thuyết minh và bản vẽ thiết kế các hạng mục dự án; khung chính sách tái định cư của tiểu dự án;...); (ii) Các bản đồ giải thửa, trích lục bản đồ và các báo cáo Kinh tế - xã hội; (iii) Các chính sách  liên quan đến việc bồi thường, hỗ trợ của WB, Chính phủ Việt Nam và UBND tỉnh </w:t>
      </w:r>
      <w:r w:rsidR="00DE6EC4" w:rsidRPr="00DE6EC4">
        <w:rPr>
          <w:lang w:val="eu-ES"/>
        </w:rPr>
        <w:t>An Giang</w:t>
      </w:r>
      <w:r w:rsidRPr="00DE6EC4">
        <w:rPr>
          <w:lang w:val="eu-ES"/>
        </w:rPr>
        <w:t>.</w:t>
      </w:r>
    </w:p>
    <w:p w:rsidR="00A3785C" w:rsidRPr="00DE6EC4" w:rsidRDefault="00413550" w:rsidP="00A3785C">
      <w:pPr>
        <w:widowControl w:val="0"/>
        <w:tabs>
          <w:tab w:val="left" w:pos="979"/>
        </w:tabs>
        <w:spacing w:after="200"/>
        <w:jc w:val="both"/>
        <w:rPr>
          <w:rStyle w:val="Footnote0"/>
          <w:rFonts w:ascii="Times New Roman" w:hAnsi="Times New Roman" w:cs="Times New Roman"/>
          <w:b/>
          <w:sz w:val="24"/>
          <w:szCs w:val="24"/>
          <w:u w:val="none"/>
        </w:rPr>
      </w:pPr>
      <w:r w:rsidRPr="00DE6EC4">
        <w:rPr>
          <w:rStyle w:val="Footnote0"/>
          <w:rFonts w:ascii="Times New Roman" w:hAnsi="Times New Roman" w:cs="Times New Roman"/>
          <w:b/>
          <w:sz w:val="24"/>
          <w:szCs w:val="24"/>
          <w:u w:val="none"/>
        </w:rPr>
        <w:t xml:space="preserve">Phương pháp </w:t>
      </w:r>
      <w:r w:rsidRPr="00DE6EC4">
        <w:rPr>
          <w:rStyle w:val="Footnote0"/>
          <w:rFonts w:ascii="Times New Roman" w:hAnsi="Times New Roman" w:cs="Times New Roman"/>
          <w:b/>
          <w:sz w:val="24"/>
          <w:szCs w:val="24"/>
          <w:u w:val="none"/>
          <w:lang w:val="eu-ES"/>
        </w:rPr>
        <w:t xml:space="preserve">nghiên cứu </w:t>
      </w:r>
      <w:r w:rsidRPr="00DE6EC4">
        <w:rPr>
          <w:rStyle w:val="Footnote0"/>
          <w:rFonts w:ascii="Times New Roman" w:hAnsi="Times New Roman" w:cs="Times New Roman"/>
          <w:b/>
          <w:sz w:val="24"/>
          <w:szCs w:val="24"/>
          <w:u w:val="none"/>
        </w:rPr>
        <w:t>đ</w:t>
      </w:r>
      <w:r w:rsidR="00F451B4" w:rsidRPr="00DE6EC4">
        <w:rPr>
          <w:rStyle w:val="Footnote0"/>
          <w:rFonts w:ascii="Times New Roman" w:hAnsi="Times New Roman" w:cs="Times New Roman"/>
          <w:b/>
          <w:sz w:val="24"/>
          <w:szCs w:val="24"/>
          <w:u w:val="none"/>
          <w:lang w:val="en-US"/>
        </w:rPr>
        <w:t>ị</w:t>
      </w:r>
      <w:r w:rsidRPr="00DE6EC4">
        <w:rPr>
          <w:rStyle w:val="Footnote0"/>
          <w:rFonts w:ascii="Times New Roman" w:hAnsi="Times New Roman" w:cs="Times New Roman"/>
          <w:b/>
          <w:sz w:val="24"/>
          <w:szCs w:val="24"/>
          <w:u w:val="none"/>
        </w:rPr>
        <w:t>nh tính</w:t>
      </w:r>
    </w:p>
    <w:p w:rsidR="00F14E02" w:rsidRPr="00FE6250" w:rsidRDefault="00F14E02" w:rsidP="002A5E7A">
      <w:pPr>
        <w:numPr>
          <w:ilvl w:val="0"/>
          <w:numId w:val="63"/>
        </w:numPr>
        <w:spacing w:after="200"/>
        <w:ind w:left="0" w:firstLine="0"/>
        <w:jc w:val="both"/>
        <w:rPr>
          <w:lang w:val="vi-VN"/>
        </w:rPr>
      </w:pPr>
      <w:r w:rsidRPr="00DE6EC4">
        <w:rPr>
          <w:color w:val="222222"/>
          <w:shd w:val="clear" w:color="auto" w:fill="FFFFFF"/>
        </w:rPr>
        <w:t>Các cuộc tham vấn, thảo luận nhóm đã được tổ chức tại các xã</w:t>
      </w:r>
      <w:r w:rsidR="00DE6EC4" w:rsidRPr="00DE6EC4">
        <w:rPr>
          <w:color w:val="222222"/>
          <w:shd w:val="clear" w:color="auto" w:fill="FFFFFF"/>
        </w:rPr>
        <w:t>/phường</w:t>
      </w:r>
      <w:r w:rsidRPr="00DE6EC4">
        <w:rPr>
          <w:color w:val="222222"/>
          <w:shd w:val="clear" w:color="auto" w:fill="FFFFFF"/>
        </w:rPr>
        <w:t xml:space="preserve"> thuộc tiểu dự án với sự tham gia của các hộ bị ảnh hưởng, các hộ không bị ảnh hưởng sống gần nơi công trình xây lắp, đại diện </w:t>
      </w:r>
      <w:r w:rsidRPr="00FE6250">
        <w:rPr>
          <w:color w:val="222222"/>
          <w:shd w:val="clear" w:color="auto" w:fill="FFFFFF"/>
        </w:rPr>
        <w:t>chính quyền địa phương. Việc tổ chức tham vấn cộng đồng nhằm mục đích thảo luận và tham vấn với cộng đồng, đặc biệt người bị ảnh hưởng về phạm vi và mức độ tác động, quyền được hưởng, tiến độ thực hiện dự kiến, và các thông tin về giải quyết thắc mắc các khiếu nại. Ngoài ra, việc thảo luận nhóm tập trung sẽ mang lại cơ hội cho hộ bị ảnh hưởng hiểu và chia sẻ ý kiến, nguyện vọng của họ về dự án.</w:t>
      </w:r>
    </w:p>
    <w:p w:rsidR="007B3A29" w:rsidRPr="00FE6250" w:rsidRDefault="007B3A29" w:rsidP="002A5E7A">
      <w:pPr>
        <w:numPr>
          <w:ilvl w:val="0"/>
          <w:numId w:val="63"/>
        </w:numPr>
        <w:spacing w:after="200"/>
        <w:ind w:left="0" w:firstLine="0"/>
        <w:jc w:val="both"/>
        <w:rPr>
          <w:lang w:val="vi-VN"/>
        </w:rPr>
      </w:pPr>
      <w:r w:rsidRPr="00FE6250">
        <w:t xml:space="preserve">Cuối tháng </w:t>
      </w:r>
      <w:r w:rsidR="003F3A74" w:rsidRPr="00FE6250">
        <w:t>11</w:t>
      </w:r>
      <w:r w:rsidRPr="00FE6250">
        <w:t xml:space="preserve"> năm 2019 đã tổ chức tổng cộng </w:t>
      </w:r>
      <w:r w:rsidR="003F3A74" w:rsidRPr="00FE6250">
        <w:t>3</w:t>
      </w:r>
      <w:r w:rsidRPr="00FE6250">
        <w:t xml:space="preserve"> cuộc họp tham vấn với </w:t>
      </w:r>
      <w:r w:rsidR="00BF5F9B" w:rsidRPr="00FE6250">
        <w:t>84</w:t>
      </w:r>
      <w:r w:rsidRPr="00FE6250">
        <w:t xml:space="preserve"> người tham gia, trong đó có </w:t>
      </w:r>
      <w:r w:rsidR="00BF5F9B" w:rsidRPr="00FE6250">
        <w:t>57</w:t>
      </w:r>
      <w:r w:rsidRPr="00FE6250">
        <w:t xml:space="preserve"> nam và </w:t>
      </w:r>
      <w:r w:rsidR="00BF5F9B" w:rsidRPr="00FE6250">
        <w:t>27</w:t>
      </w:r>
      <w:r w:rsidRPr="00FE6250">
        <w:t xml:space="preserve"> nữ đã được tổ chức ở các xã/phường dự án</w:t>
      </w:r>
      <w:r w:rsidR="00C65269">
        <w:t>.</w:t>
      </w:r>
    </w:p>
    <w:p w:rsidR="00A3785C" w:rsidRPr="00FE6250" w:rsidRDefault="00413550" w:rsidP="00A3785C">
      <w:pPr>
        <w:widowControl w:val="0"/>
        <w:tabs>
          <w:tab w:val="left" w:pos="979"/>
        </w:tabs>
        <w:spacing w:after="200"/>
        <w:jc w:val="both"/>
        <w:rPr>
          <w:rStyle w:val="Footnote0"/>
          <w:rFonts w:ascii="Times New Roman" w:hAnsi="Times New Roman" w:cs="Times New Roman"/>
          <w:b/>
          <w:sz w:val="24"/>
          <w:szCs w:val="24"/>
          <w:u w:val="none"/>
          <w:lang w:val="en-US"/>
        </w:rPr>
      </w:pPr>
      <w:r w:rsidRPr="00FE6250">
        <w:rPr>
          <w:rStyle w:val="Footnote0"/>
          <w:rFonts w:ascii="Times New Roman" w:hAnsi="Times New Roman" w:cs="Times New Roman"/>
          <w:b/>
          <w:sz w:val="24"/>
          <w:szCs w:val="24"/>
          <w:u w:val="none"/>
        </w:rPr>
        <w:t>Phương pháp nghiên cứu định lượng</w:t>
      </w:r>
    </w:p>
    <w:p w:rsidR="00A3785C" w:rsidRPr="00FE6250" w:rsidRDefault="00413550" w:rsidP="002A5E7A">
      <w:pPr>
        <w:numPr>
          <w:ilvl w:val="0"/>
          <w:numId w:val="63"/>
        </w:numPr>
        <w:spacing w:after="200"/>
        <w:ind w:left="0" w:firstLine="0"/>
        <w:jc w:val="both"/>
        <w:rPr>
          <w:lang w:val="vi-VN"/>
        </w:rPr>
      </w:pPr>
      <w:r w:rsidRPr="00FE6250">
        <w:rPr>
          <w:lang w:val="vi-VN"/>
        </w:rPr>
        <w:t xml:space="preserve">Từ cuối tháng </w:t>
      </w:r>
      <w:r w:rsidR="00FE6250" w:rsidRPr="00FE6250">
        <w:rPr>
          <w:lang w:val="en-SG"/>
        </w:rPr>
        <w:t>11</w:t>
      </w:r>
      <w:r w:rsidRPr="00FE6250">
        <w:rPr>
          <w:lang w:val="vi-VN"/>
        </w:rPr>
        <w:t xml:space="preserve"> năm 201</w:t>
      </w:r>
      <w:r w:rsidR="00EE3F13" w:rsidRPr="00FE6250">
        <w:rPr>
          <w:lang w:val="vi-VN"/>
        </w:rPr>
        <w:t>9</w:t>
      </w:r>
      <w:r w:rsidRPr="00FE6250">
        <w:rPr>
          <w:lang w:val="vi-VN"/>
        </w:rPr>
        <w:t>. Đơn vị tư vấn đã tiến hành khảo sát SES đối với</w:t>
      </w:r>
      <w:r w:rsidR="00EE3F13" w:rsidRPr="00FE6250">
        <w:rPr>
          <w:lang w:val="vi-VN"/>
        </w:rPr>
        <w:t xml:space="preserve"> </w:t>
      </w:r>
      <w:r w:rsidR="00FE6250" w:rsidRPr="00FE6250">
        <w:rPr>
          <w:lang w:val="en-SG"/>
        </w:rPr>
        <w:t>55</w:t>
      </w:r>
      <w:r w:rsidRPr="00FE6250">
        <w:rPr>
          <w:lang w:val="vi-VN"/>
        </w:rPr>
        <w:t xml:space="preserve"> hộ bị ảnh hưởng bởi dự án</w:t>
      </w:r>
      <w:r w:rsidR="00EE3F13" w:rsidRPr="00FE6250">
        <w:rPr>
          <w:lang w:val="vi-VN"/>
        </w:rPr>
        <w:t xml:space="preserve"> </w:t>
      </w:r>
      <w:r w:rsidR="00FC5FB5" w:rsidRPr="00FE6250">
        <w:rPr>
          <w:lang w:val="vi-VN"/>
        </w:rPr>
        <w:t>bao gồm các hộ</w:t>
      </w:r>
      <w:r w:rsidRPr="00FE6250">
        <w:rPr>
          <w:lang w:val="vi-VN"/>
        </w:rPr>
        <w:t xml:space="preserve"> BAH về đất ở. Tổng số hộ gia đình BAH được khảo sát là</w:t>
      </w:r>
      <w:r w:rsidR="00FC5FB5" w:rsidRPr="00FE6250">
        <w:rPr>
          <w:lang w:val="vi-VN"/>
        </w:rPr>
        <w:t xml:space="preserve"> </w:t>
      </w:r>
      <w:r w:rsidR="00FE6250" w:rsidRPr="00FE6250">
        <w:rPr>
          <w:lang w:val="en-SG"/>
        </w:rPr>
        <w:t>55</w:t>
      </w:r>
      <w:r w:rsidRPr="00FE6250">
        <w:rPr>
          <w:lang w:val="vi-VN"/>
        </w:rPr>
        <w:t xml:space="preserve"> hộ. Mẫu bảng Khảo sát KTXH đối với các hộ BAH được đính kèm tại Phụ lục 0</w:t>
      </w:r>
      <w:r w:rsidR="00FC5FB5" w:rsidRPr="00FE6250">
        <w:rPr>
          <w:lang w:val="vi-VN"/>
        </w:rPr>
        <w:t>3</w:t>
      </w:r>
      <w:r w:rsidRPr="00FE6250">
        <w:rPr>
          <w:lang w:val="vi-VN"/>
        </w:rPr>
        <w:t xml:space="preserve"> của Báo cáo này.</w:t>
      </w:r>
      <w:r w:rsidR="00F451B4" w:rsidRPr="00FE6250">
        <w:t xml:space="preserve"> </w:t>
      </w:r>
      <w:r w:rsidRPr="00FE6250">
        <w:rPr>
          <w:lang w:val="vi-VN"/>
        </w:rPr>
        <w:t>Thống kê tài sản bị ảnh hưởng (IOL) được thực hiện với 100% các hộ bị ảnh hưởng.</w:t>
      </w:r>
    </w:p>
    <w:p w:rsidR="00A3785C" w:rsidRPr="00FE6250" w:rsidRDefault="00413550" w:rsidP="002A5E7A">
      <w:pPr>
        <w:numPr>
          <w:ilvl w:val="0"/>
          <w:numId w:val="63"/>
        </w:numPr>
        <w:spacing w:after="200"/>
        <w:ind w:left="0" w:firstLine="0"/>
        <w:jc w:val="both"/>
        <w:rPr>
          <w:lang w:val="eu-ES"/>
        </w:rPr>
      </w:pPr>
      <w:r w:rsidRPr="00FE6250">
        <w:rPr>
          <w:lang w:val="vi-VN"/>
        </w:rPr>
        <w:t>Nhập và xử lý dữ liệu. Các thông tin thu thập được từ giám sát thực địa sẽ được xử lý</w:t>
      </w:r>
      <w:bookmarkStart w:id="141" w:name="bookmark46"/>
      <w:r w:rsidRPr="00FE6250">
        <w:rPr>
          <w:lang w:val="vi-VN"/>
        </w:rPr>
        <w:t xml:space="preserve"> trên các phần mềm chuyên dụng như SPSS (định lượng) và NVIVO (định tính).</w:t>
      </w:r>
      <w:bookmarkEnd w:id="141"/>
      <w:r w:rsidR="00A3785C" w:rsidRPr="00FE6250">
        <w:rPr>
          <w:lang w:val="eu-ES"/>
        </w:rPr>
        <w:t xml:space="preserve"> </w:t>
      </w:r>
    </w:p>
    <w:p w:rsidR="00CF44DD" w:rsidRPr="00741BDB" w:rsidRDefault="00413550" w:rsidP="00AE1AD2">
      <w:pPr>
        <w:pStyle w:val="Heading2"/>
        <w:numPr>
          <w:ilvl w:val="1"/>
          <w:numId w:val="6"/>
        </w:numPr>
        <w:spacing w:before="0" w:after="200"/>
        <w:ind w:left="357" w:hanging="357"/>
        <w:rPr>
          <w:rFonts w:ascii="Times New Roman" w:hAnsi="Times New Roman"/>
          <w:i w:val="0"/>
          <w:color w:val="000000"/>
          <w:sz w:val="24"/>
          <w:szCs w:val="24"/>
          <w:lang w:val="pt-BR"/>
        </w:rPr>
      </w:pPr>
      <w:bookmarkStart w:id="142" w:name="_Toc523820496"/>
      <w:bookmarkStart w:id="143" w:name="_Toc47356313"/>
      <w:r w:rsidRPr="00741BDB">
        <w:rPr>
          <w:rFonts w:ascii="Times New Roman" w:hAnsi="Times New Roman"/>
          <w:i w:val="0"/>
          <w:color w:val="000000"/>
          <w:sz w:val="24"/>
          <w:szCs w:val="24"/>
          <w:lang w:val="pt-BR"/>
        </w:rPr>
        <w:lastRenderedPageBreak/>
        <w:t xml:space="preserve">Thông tin Kinh tế xã hội của tỉnh </w:t>
      </w:r>
      <w:bookmarkEnd w:id="142"/>
      <w:r w:rsidR="00F439CA" w:rsidRPr="00741BDB">
        <w:rPr>
          <w:rFonts w:ascii="Times New Roman" w:hAnsi="Times New Roman"/>
          <w:i w:val="0"/>
          <w:color w:val="000000"/>
          <w:sz w:val="24"/>
          <w:szCs w:val="24"/>
          <w:lang w:val="pt-BR"/>
        </w:rPr>
        <w:t>An Giang</w:t>
      </w:r>
      <w:bookmarkEnd w:id="143"/>
    </w:p>
    <w:p w:rsidR="00CF44DD" w:rsidRPr="00741BDB" w:rsidRDefault="00413550" w:rsidP="002A5E7A">
      <w:pPr>
        <w:pStyle w:val="ListParagraph"/>
        <w:numPr>
          <w:ilvl w:val="0"/>
          <w:numId w:val="23"/>
        </w:numPr>
        <w:spacing w:after="200"/>
        <w:ind w:left="0" w:firstLine="0"/>
        <w:rPr>
          <w:b/>
        </w:rPr>
      </w:pPr>
      <w:r w:rsidRPr="00741BDB">
        <w:rPr>
          <w:b/>
        </w:rPr>
        <w:t>Vị trí địa lý và diện tích tự nhiên</w:t>
      </w:r>
      <w:r w:rsidRPr="00741BDB">
        <w:t>.</w:t>
      </w:r>
    </w:p>
    <w:p w:rsidR="00A3785C" w:rsidRPr="002228A1" w:rsidRDefault="00413550" w:rsidP="002A5E7A">
      <w:pPr>
        <w:numPr>
          <w:ilvl w:val="0"/>
          <w:numId w:val="63"/>
        </w:numPr>
        <w:spacing w:after="200"/>
        <w:ind w:left="0" w:firstLine="0"/>
        <w:jc w:val="both"/>
        <w:rPr>
          <w:lang w:val="eu-ES"/>
        </w:rPr>
      </w:pPr>
      <w:r w:rsidRPr="00741BDB">
        <w:rPr>
          <w:lang w:val="eu-ES"/>
        </w:rPr>
        <w:t xml:space="preserve">Tỉnh </w:t>
      </w:r>
      <w:r w:rsidR="00741BDB" w:rsidRPr="00741BDB">
        <w:rPr>
          <w:lang w:val="eu-ES"/>
        </w:rPr>
        <w:t xml:space="preserve">An Giang là một tỉnh miền Tây Nam Bộ, bắt đầu từ chỗ sông Mê Kông chảy vào nước ta được chia làm đôi. Phía đông An Giang giáp Đồng Tháp, phía đông nam giáp Tp. Cần </w:t>
      </w:r>
      <w:r w:rsidR="00741BDB" w:rsidRPr="002228A1">
        <w:rPr>
          <w:lang w:val="eu-ES"/>
        </w:rPr>
        <w:t>Thơ, phía tây nam giáp Kiên Giang, phía tây và tây bắc giáp nước Cam-pu-chia.</w:t>
      </w:r>
      <w:r w:rsidRPr="002228A1">
        <w:rPr>
          <w:lang w:val="eu-ES"/>
        </w:rPr>
        <w:t xml:space="preserve"> </w:t>
      </w:r>
      <w:r w:rsidR="00741BDB" w:rsidRPr="002228A1">
        <w:rPr>
          <w:lang w:val="eu-ES"/>
        </w:rPr>
        <w:t>C</w:t>
      </w:r>
      <w:r w:rsidRPr="002228A1">
        <w:rPr>
          <w:lang w:val="eu-ES"/>
        </w:rPr>
        <w:t xml:space="preserve">ó diện tích tự nhiên </w:t>
      </w:r>
      <w:r w:rsidR="00741BDB" w:rsidRPr="002228A1">
        <w:rPr>
          <w:lang w:val="eu-ES"/>
        </w:rPr>
        <w:t>3.536,7 k</w:t>
      </w:r>
      <w:r w:rsidRPr="002228A1">
        <w:rPr>
          <w:lang w:val="eu-ES"/>
        </w:rPr>
        <w:t>m2, bao gồm</w:t>
      </w:r>
      <w:r w:rsidR="00F51E5D" w:rsidRPr="002228A1">
        <w:rPr>
          <w:lang w:val="eu-ES"/>
        </w:rPr>
        <w:t xml:space="preserve"> 8</w:t>
      </w:r>
      <w:r w:rsidRPr="002228A1">
        <w:rPr>
          <w:lang w:val="eu-ES"/>
        </w:rPr>
        <w:t xml:space="preserve"> huyện, </w:t>
      </w:r>
      <w:r w:rsidR="00F51E5D" w:rsidRPr="002228A1">
        <w:rPr>
          <w:lang w:val="eu-ES"/>
        </w:rPr>
        <w:t>2</w:t>
      </w:r>
      <w:r w:rsidRPr="002228A1">
        <w:rPr>
          <w:lang w:val="eu-ES"/>
        </w:rPr>
        <w:t xml:space="preserve"> thành phố</w:t>
      </w:r>
      <w:r w:rsidR="00F51E5D" w:rsidRPr="002228A1">
        <w:rPr>
          <w:lang w:val="eu-ES"/>
        </w:rPr>
        <w:t xml:space="preserve"> và 1 thị xã</w:t>
      </w:r>
      <w:r w:rsidRPr="002228A1">
        <w:rPr>
          <w:lang w:val="eu-ES"/>
        </w:rPr>
        <w:t>.</w:t>
      </w:r>
    </w:p>
    <w:p w:rsidR="00CF44DD" w:rsidRPr="002228A1" w:rsidRDefault="00413550" w:rsidP="002A5E7A">
      <w:pPr>
        <w:pStyle w:val="ListParagraph"/>
        <w:numPr>
          <w:ilvl w:val="0"/>
          <w:numId w:val="23"/>
        </w:numPr>
        <w:spacing w:after="200"/>
        <w:ind w:left="709" w:hanging="709"/>
        <w:rPr>
          <w:b/>
        </w:rPr>
      </w:pPr>
      <w:bookmarkStart w:id="144" w:name="_Toc486980768"/>
      <w:bookmarkStart w:id="145" w:name="_Toc487511872"/>
      <w:r w:rsidRPr="002228A1">
        <w:rPr>
          <w:b/>
        </w:rPr>
        <w:t>Dân số và lao động</w:t>
      </w:r>
      <w:bookmarkEnd w:id="144"/>
      <w:bookmarkEnd w:id="145"/>
    </w:p>
    <w:p w:rsidR="00A3785C" w:rsidRPr="002228A1" w:rsidRDefault="00413550" w:rsidP="002A5E7A">
      <w:pPr>
        <w:numPr>
          <w:ilvl w:val="0"/>
          <w:numId w:val="63"/>
        </w:numPr>
        <w:spacing w:after="200"/>
        <w:ind w:left="0" w:firstLine="0"/>
        <w:jc w:val="both"/>
        <w:rPr>
          <w:lang w:val="eu-ES"/>
        </w:rPr>
      </w:pPr>
      <w:r w:rsidRPr="002228A1">
        <w:rPr>
          <w:lang w:val="eu-ES"/>
        </w:rPr>
        <w:t xml:space="preserve">Dân số tỉnh </w:t>
      </w:r>
      <w:r w:rsidR="00720E05" w:rsidRPr="002228A1">
        <w:rPr>
          <w:lang w:val="eu-ES"/>
        </w:rPr>
        <w:t>An Giang</w:t>
      </w:r>
      <w:r w:rsidRPr="002228A1">
        <w:rPr>
          <w:lang w:val="eu-ES"/>
        </w:rPr>
        <w:t xml:space="preserve"> năm 201</w:t>
      </w:r>
      <w:r w:rsidR="001D4629" w:rsidRPr="002228A1">
        <w:rPr>
          <w:lang w:val="eu-ES"/>
        </w:rPr>
        <w:t>8</w:t>
      </w:r>
      <w:r w:rsidRPr="002228A1">
        <w:rPr>
          <w:lang w:val="eu-ES"/>
        </w:rPr>
        <w:t xml:space="preserve"> khoảng </w:t>
      </w:r>
      <w:r w:rsidR="00720E05" w:rsidRPr="002228A1">
        <w:rPr>
          <w:lang w:val="eu-ES"/>
        </w:rPr>
        <w:t>2,165</w:t>
      </w:r>
      <w:r w:rsidRPr="002228A1">
        <w:rPr>
          <w:lang w:val="eu-ES"/>
        </w:rPr>
        <w:t xml:space="preserve"> triệu người (chiếm </w:t>
      </w:r>
      <w:r w:rsidR="00720E05" w:rsidRPr="002228A1">
        <w:rPr>
          <w:lang w:val="eu-ES"/>
        </w:rPr>
        <w:t>2,25</w:t>
      </w:r>
      <w:r w:rsidRPr="002228A1">
        <w:rPr>
          <w:lang w:val="eu-ES"/>
        </w:rPr>
        <w:t>% dân số cả nước – 9</w:t>
      </w:r>
      <w:r w:rsidR="00720E05" w:rsidRPr="002228A1">
        <w:rPr>
          <w:lang w:val="eu-ES"/>
        </w:rPr>
        <w:t>6,2</w:t>
      </w:r>
      <w:r w:rsidRPr="002228A1">
        <w:rPr>
          <w:lang w:val="eu-ES"/>
        </w:rPr>
        <w:t xml:space="preserve"> triệu người). Mật độ dân số trung bình </w:t>
      </w:r>
      <w:r w:rsidR="00734332" w:rsidRPr="002228A1">
        <w:rPr>
          <w:lang w:val="eu-ES"/>
        </w:rPr>
        <w:t>612</w:t>
      </w:r>
      <w:r w:rsidRPr="002228A1">
        <w:rPr>
          <w:lang w:val="eu-ES"/>
        </w:rPr>
        <w:t xml:space="preserve"> người/km2 </w:t>
      </w:r>
      <w:r w:rsidR="00734332" w:rsidRPr="002228A1">
        <w:rPr>
          <w:lang w:val="eu-ES"/>
        </w:rPr>
        <w:t xml:space="preserve">nhiều gấp 2 lần </w:t>
      </w:r>
      <w:r w:rsidRPr="002228A1">
        <w:rPr>
          <w:lang w:val="eu-ES"/>
        </w:rPr>
        <w:t>mật độ trung bình của cả nước (2</w:t>
      </w:r>
      <w:r w:rsidR="001D4629" w:rsidRPr="002228A1">
        <w:rPr>
          <w:lang w:val="eu-ES"/>
        </w:rPr>
        <w:t>86</w:t>
      </w:r>
      <w:r w:rsidRPr="002228A1">
        <w:rPr>
          <w:lang w:val="eu-ES"/>
        </w:rPr>
        <w:t xml:space="preserve"> người/km²); tỷ lệ dân số thành thị chiếm 3</w:t>
      </w:r>
      <w:r w:rsidR="00241B10" w:rsidRPr="002228A1">
        <w:rPr>
          <w:lang w:val="eu-ES"/>
        </w:rPr>
        <w:t>0,81</w:t>
      </w:r>
      <w:r w:rsidRPr="002228A1">
        <w:rPr>
          <w:lang w:val="eu-ES"/>
        </w:rPr>
        <w:t>% (thấp hơn so với trung bình cả nước – 3</w:t>
      </w:r>
      <w:r w:rsidR="009358A2" w:rsidRPr="002228A1">
        <w:rPr>
          <w:lang w:val="eu-ES"/>
        </w:rPr>
        <w:t>5,92</w:t>
      </w:r>
      <w:r w:rsidRPr="002228A1">
        <w:rPr>
          <w:lang w:val="eu-ES"/>
        </w:rPr>
        <w:t xml:space="preserve">%), nông thôn chiếm </w:t>
      </w:r>
      <w:r w:rsidR="00241B10" w:rsidRPr="002228A1">
        <w:rPr>
          <w:lang w:val="eu-ES"/>
        </w:rPr>
        <w:t>69,19</w:t>
      </w:r>
      <w:r w:rsidRPr="002228A1">
        <w:rPr>
          <w:lang w:val="eu-ES"/>
        </w:rPr>
        <w:t>% (cao hơn so với trung bình cả nước – 6</w:t>
      </w:r>
      <w:r w:rsidR="009358A2" w:rsidRPr="002228A1">
        <w:rPr>
          <w:lang w:val="eu-ES"/>
        </w:rPr>
        <w:t>4,8</w:t>
      </w:r>
      <w:r w:rsidRPr="002228A1">
        <w:rPr>
          <w:lang w:val="eu-ES"/>
        </w:rPr>
        <w:t>%).</w:t>
      </w:r>
    </w:p>
    <w:p w:rsidR="00A3785C" w:rsidRPr="00A14926" w:rsidRDefault="00413550" w:rsidP="002A5E7A">
      <w:pPr>
        <w:numPr>
          <w:ilvl w:val="0"/>
          <w:numId w:val="63"/>
        </w:numPr>
        <w:spacing w:after="200"/>
        <w:ind w:left="0" w:firstLine="0"/>
        <w:jc w:val="both"/>
        <w:rPr>
          <w:lang w:val="eu-ES"/>
        </w:rPr>
      </w:pPr>
      <w:r w:rsidRPr="002228A1">
        <w:rPr>
          <w:lang w:val="vi-VN"/>
        </w:rPr>
        <w:t xml:space="preserve">Lực lượng </w:t>
      </w:r>
      <w:r w:rsidRPr="002228A1">
        <w:rPr>
          <w:lang w:val="eu-ES"/>
        </w:rPr>
        <w:t>l</w:t>
      </w:r>
      <w:r w:rsidRPr="002228A1">
        <w:rPr>
          <w:lang w:val="vi-VN"/>
        </w:rPr>
        <w:t xml:space="preserve">ao động tỉnh </w:t>
      </w:r>
      <w:r w:rsidR="00241B10" w:rsidRPr="002228A1">
        <w:rPr>
          <w:lang w:val="en-SG"/>
        </w:rPr>
        <w:t>An Giang</w:t>
      </w:r>
      <w:r w:rsidRPr="002228A1">
        <w:rPr>
          <w:lang w:val="vi-VN"/>
        </w:rPr>
        <w:t xml:space="preserve"> từ 15 tuổi trở lên là </w:t>
      </w:r>
      <w:r w:rsidR="002228A1" w:rsidRPr="002228A1">
        <w:rPr>
          <w:lang w:val="eu-ES"/>
        </w:rPr>
        <w:t>1.234.888</w:t>
      </w:r>
      <w:r w:rsidR="009358A2" w:rsidRPr="002228A1">
        <w:rPr>
          <w:lang w:val="eu-ES"/>
        </w:rPr>
        <w:t xml:space="preserve"> </w:t>
      </w:r>
      <w:r w:rsidRPr="002228A1">
        <w:rPr>
          <w:lang w:val="vi-VN"/>
        </w:rPr>
        <w:t xml:space="preserve">người, trong đó, số lao động nam là </w:t>
      </w:r>
      <w:r w:rsidR="002228A1" w:rsidRPr="002228A1">
        <w:rPr>
          <w:lang w:val="en-SG"/>
        </w:rPr>
        <w:t>699.572</w:t>
      </w:r>
      <w:r w:rsidRPr="002228A1">
        <w:rPr>
          <w:lang w:val="vi-VN"/>
        </w:rPr>
        <w:t xml:space="preserve"> người chiếm 5</w:t>
      </w:r>
      <w:r w:rsidR="002228A1" w:rsidRPr="002228A1">
        <w:rPr>
          <w:lang w:val="en-SG"/>
        </w:rPr>
        <w:t>6,7</w:t>
      </w:r>
      <w:r w:rsidRPr="002228A1">
        <w:rPr>
          <w:lang w:val="vi-VN"/>
        </w:rPr>
        <w:t xml:space="preserve">%, số lao động nữ là </w:t>
      </w:r>
      <w:r w:rsidR="002228A1" w:rsidRPr="002228A1">
        <w:rPr>
          <w:lang w:val="eu-ES"/>
        </w:rPr>
        <w:t>535.316</w:t>
      </w:r>
      <w:r w:rsidRPr="002228A1">
        <w:rPr>
          <w:lang w:val="vi-VN"/>
        </w:rPr>
        <w:t xml:space="preserve"> người chiếm 4</w:t>
      </w:r>
      <w:r w:rsidR="002228A1" w:rsidRPr="002228A1">
        <w:rPr>
          <w:lang w:val="en-SG"/>
        </w:rPr>
        <w:t>3,3</w:t>
      </w:r>
      <w:r w:rsidRPr="002228A1">
        <w:rPr>
          <w:lang w:val="vi-VN"/>
        </w:rPr>
        <w:t>%</w:t>
      </w:r>
      <w:r w:rsidRPr="002228A1">
        <w:rPr>
          <w:lang w:val="eu-ES"/>
        </w:rPr>
        <w:t>,</w:t>
      </w:r>
      <w:r w:rsidRPr="002228A1">
        <w:rPr>
          <w:lang w:val="vi-VN"/>
        </w:rPr>
        <w:t xml:space="preserve"> phân bố không đều giữa nông thôn và thành thị. Lực lượng lao động khu vực nông thôn là </w:t>
      </w:r>
      <w:r w:rsidR="002228A1" w:rsidRPr="002228A1">
        <w:rPr>
          <w:lang w:val="en-SG"/>
        </w:rPr>
        <w:t>860.655</w:t>
      </w:r>
      <w:r w:rsidRPr="002228A1">
        <w:rPr>
          <w:lang w:val="vi-VN"/>
        </w:rPr>
        <w:t xml:space="preserve"> người chiếm </w:t>
      </w:r>
      <w:r w:rsidR="009358A2" w:rsidRPr="002228A1">
        <w:rPr>
          <w:lang w:val="vi-VN"/>
        </w:rPr>
        <w:t>69,</w:t>
      </w:r>
      <w:r w:rsidR="002228A1" w:rsidRPr="002228A1">
        <w:rPr>
          <w:lang w:val="en-SG"/>
        </w:rPr>
        <w:t>7</w:t>
      </w:r>
      <w:r w:rsidRPr="002228A1">
        <w:rPr>
          <w:lang w:val="vi-VN"/>
        </w:rPr>
        <w:t xml:space="preserve">%, lực lượng lao động khu vực thành thị là </w:t>
      </w:r>
      <w:r w:rsidR="002228A1" w:rsidRPr="002228A1">
        <w:rPr>
          <w:lang w:val="en-SG"/>
        </w:rPr>
        <w:t>374.233</w:t>
      </w:r>
      <w:r w:rsidRPr="002228A1">
        <w:rPr>
          <w:lang w:val="vi-VN"/>
        </w:rPr>
        <w:t xml:space="preserve"> người chiếm </w:t>
      </w:r>
      <w:r w:rsidR="009358A2" w:rsidRPr="00A14926">
        <w:rPr>
          <w:lang w:val="vi-VN"/>
        </w:rPr>
        <w:t>30</w:t>
      </w:r>
      <w:r w:rsidR="002228A1" w:rsidRPr="00A14926">
        <w:rPr>
          <w:lang w:val="en-SG"/>
        </w:rPr>
        <w:t>,3</w:t>
      </w:r>
      <w:r w:rsidRPr="00A14926">
        <w:rPr>
          <w:lang w:val="vi-VN"/>
        </w:rPr>
        <w:t>%.</w:t>
      </w:r>
    </w:p>
    <w:p w:rsidR="00EC279C" w:rsidRPr="00A14926" w:rsidRDefault="00413550" w:rsidP="002A5E7A">
      <w:pPr>
        <w:pStyle w:val="ListParagraph"/>
        <w:numPr>
          <w:ilvl w:val="0"/>
          <w:numId w:val="23"/>
        </w:numPr>
        <w:spacing w:after="200"/>
        <w:ind w:left="0" w:firstLine="0"/>
        <w:rPr>
          <w:b/>
        </w:rPr>
      </w:pPr>
      <w:r w:rsidRPr="00A14926">
        <w:rPr>
          <w:b/>
        </w:rPr>
        <w:t>Tốc độ tăng trưởng kinh tế</w:t>
      </w:r>
    </w:p>
    <w:p w:rsidR="00A3785C" w:rsidRPr="00A14926" w:rsidRDefault="008F53C5" w:rsidP="002A5E7A">
      <w:pPr>
        <w:numPr>
          <w:ilvl w:val="0"/>
          <w:numId w:val="63"/>
        </w:numPr>
        <w:spacing w:after="200"/>
        <w:ind w:left="0" w:firstLine="0"/>
        <w:jc w:val="both"/>
        <w:rPr>
          <w:lang w:val="eu-ES"/>
        </w:rPr>
      </w:pPr>
      <w:r w:rsidRPr="00A14926">
        <w:rPr>
          <w:color w:val="000000"/>
          <w:lang w:val="eu-ES"/>
        </w:rPr>
        <w:t>Tốc độ tăng trưởng các ngành sản xuất năm 201</w:t>
      </w:r>
      <w:r w:rsidR="002228A1" w:rsidRPr="00A14926">
        <w:rPr>
          <w:color w:val="000000"/>
          <w:lang w:val="eu-ES"/>
        </w:rPr>
        <w:t>9</w:t>
      </w:r>
      <w:r w:rsidRPr="00A14926">
        <w:rPr>
          <w:color w:val="000000"/>
          <w:lang w:val="eu-ES"/>
        </w:rPr>
        <w:t xml:space="preserve"> đạt 6,</w:t>
      </w:r>
      <w:r w:rsidR="002228A1" w:rsidRPr="00A14926">
        <w:rPr>
          <w:color w:val="000000"/>
          <w:lang w:val="eu-ES"/>
        </w:rPr>
        <w:t>4</w:t>
      </w:r>
      <w:r w:rsidRPr="00A14926">
        <w:rPr>
          <w:color w:val="000000"/>
          <w:lang w:val="eu-ES"/>
        </w:rPr>
        <w:t xml:space="preserve">%. Trong đó: Giá trị sản xuất ngành thương mai, dịch vu, tài chính đạt </w:t>
      </w:r>
      <w:r w:rsidR="00E55CC1" w:rsidRPr="00A14926">
        <w:rPr>
          <w:color w:val="000000"/>
          <w:lang w:val="eu-ES"/>
        </w:rPr>
        <w:t>30.383,4</w:t>
      </w:r>
      <w:r w:rsidRPr="00A14926">
        <w:rPr>
          <w:color w:val="000000"/>
          <w:lang w:val="eu-ES"/>
        </w:rPr>
        <w:t xml:space="preserve"> tỷ đồng, tăng 10,</w:t>
      </w:r>
      <w:r w:rsidR="00E55CC1" w:rsidRPr="00A14926">
        <w:rPr>
          <w:color w:val="000000"/>
          <w:lang w:val="eu-ES"/>
        </w:rPr>
        <w:t>78</w:t>
      </w:r>
      <w:r w:rsidRPr="00A14926">
        <w:rPr>
          <w:color w:val="000000"/>
          <w:lang w:val="eu-ES"/>
        </w:rPr>
        <w:t xml:space="preserve">%.  Giá trị sản xuất ngành công nghiệp - xây dựng đạt </w:t>
      </w:r>
      <w:r w:rsidR="00E55CC1" w:rsidRPr="00A14926">
        <w:rPr>
          <w:color w:val="000000"/>
          <w:lang w:val="eu-ES"/>
        </w:rPr>
        <w:t>8.597,3</w:t>
      </w:r>
      <w:r w:rsidRPr="00A14926">
        <w:rPr>
          <w:color w:val="000000"/>
          <w:lang w:val="eu-ES"/>
        </w:rPr>
        <w:t xml:space="preserve"> tỷ đồng, tăng </w:t>
      </w:r>
      <w:r w:rsidR="00E55CC1" w:rsidRPr="00A14926">
        <w:rPr>
          <w:color w:val="000000"/>
          <w:lang w:val="eu-ES"/>
        </w:rPr>
        <w:t>11,56</w:t>
      </w:r>
      <w:r w:rsidRPr="00A14926">
        <w:rPr>
          <w:color w:val="000000"/>
          <w:lang w:val="eu-ES"/>
        </w:rPr>
        <w:t xml:space="preserve">%. Giá trị sản xuất ngành nông nghiệp đạt </w:t>
      </w:r>
      <w:r w:rsidR="00E55CC1" w:rsidRPr="00A14926">
        <w:rPr>
          <w:color w:val="000000"/>
          <w:lang w:val="eu-ES"/>
        </w:rPr>
        <w:t>17.826,4</w:t>
      </w:r>
      <w:r w:rsidRPr="00A14926">
        <w:rPr>
          <w:color w:val="000000"/>
          <w:lang w:val="eu-ES"/>
        </w:rPr>
        <w:t xml:space="preserve"> tỷ đồng, tăng 3,</w:t>
      </w:r>
      <w:r w:rsidR="00E55CC1" w:rsidRPr="00A14926">
        <w:rPr>
          <w:color w:val="000000"/>
          <w:lang w:val="eu-ES"/>
        </w:rPr>
        <w:t>2</w:t>
      </w:r>
      <w:r w:rsidRPr="00A14926">
        <w:rPr>
          <w:color w:val="000000"/>
          <w:lang w:val="eu-ES"/>
        </w:rPr>
        <w:t>%. Thu ngân sách: năm 201</w:t>
      </w:r>
      <w:r w:rsidR="00E55CC1" w:rsidRPr="00A14926">
        <w:rPr>
          <w:color w:val="000000"/>
          <w:lang w:val="eu-ES"/>
        </w:rPr>
        <w:t>8</w:t>
      </w:r>
      <w:r w:rsidRPr="00A14926">
        <w:rPr>
          <w:color w:val="000000"/>
          <w:lang w:val="eu-ES"/>
        </w:rPr>
        <w:t xml:space="preserve"> đạt </w:t>
      </w:r>
      <w:r w:rsidR="00E55CC1" w:rsidRPr="00A14926">
        <w:rPr>
          <w:color w:val="000000"/>
          <w:lang w:val="eu-ES"/>
        </w:rPr>
        <w:t>9.320</w:t>
      </w:r>
      <w:r w:rsidRPr="00A14926">
        <w:rPr>
          <w:color w:val="000000"/>
          <w:lang w:val="eu-ES"/>
        </w:rPr>
        <w:t xml:space="preserve"> tỷ đồng (trong đó, thu nội địa </w:t>
      </w:r>
      <w:r w:rsidR="00E55CC1" w:rsidRPr="00A14926">
        <w:rPr>
          <w:color w:val="000000"/>
          <w:lang w:val="eu-ES"/>
        </w:rPr>
        <w:t>4.321</w:t>
      </w:r>
      <w:r w:rsidRPr="00A14926">
        <w:rPr>
          <w:color w:val="000000"/>
          <w:lang w:val="eu-ES"/>
        </w:rPr>
        <w:t xml:space="preserve"> tỷ đồng). Thu nhập bình quân </w:t>
      </w:r>
      <w:r w:rsidRPr="00A14926">
        <w:rPr>
          <w:rFonts w:hint="eastAsia"/>
          <w:color w:val="000000"/>
          <w:lang w:val="eu-ES"/>
        </w:rPr>
        <w:t>đ</w:t>
      </w:r>
      <w:r w:rsidRPr="00A14926">
        <w:rPr>
          <w:color w:val="000000"/>
          <w:lang w:val="eu-ES"/>
        </w:rPr>
        <w:t>ầu ng</w:t>
      </w:r>
      <w:r w:rsidRPr="00A14926">
        <w:rPr>
          <w:rFonts w:hint="eastAsia"/>
          <w:color w:val="000000"/>
          <w:lang w:val="eu-ES"/>
        </w:rPr>
        <w:t>ư</w:t>
      </w:r>
      <w:r w:rsidRPr="00A14926">
        <w:rPr>
          <w:color w:val="000000"/>
          <w:lang w:val="eu-ES"/>
        </w:rPr>
        <w:t>ời (GDP) n</w:t>
      </w:r>
      <w:r w:rsidRPr="00A14926">
        <w:rPr>
          <w:rFonts w:hint="eastAsia"/>
          <w:color w:val="000000"/>
          <w:lang w:val="eu-ES"/>
        </w:rPr>
        <w:t>ă</w:t>
      </w:r>
      <w:r w:rsidRPr="00A14926">
        <w:rPr>
          <w:color w:val="000000"/>
          <w:lang w:val="eu-ES"/>
        </w:rPr>
        <w:t>m 201</w:t>
      </w:r>
      <w:r w:rsidR="00E55CC1" w:rsidRPr="00A14926">
        <w:rPr>
          <w:color w:val="000000"/>
          <w:lang w:val="eu-ES"/>
        </w:rPr>
        <w:t>8</w:t>
      </w:r>
      <w:r w:rsidRPr="00A14926">
        <w:rPr>
          <w:color w:val="000000"/>
          <w:lang w:val="eu-ES"/>
        </w:rPr>
        <w:t xml:space="preserve"> </w:t>
      </w:r>
      <w:r w:rsidRPr="00A14926">
        <w:rPr>
          <w:rFonts w:hint="eastAsia"/>
          <w:color w:val="000000"/>
          <w:lang w:val="eu-ES"/>
        </w:rPr>
        <w:t>đã</w:t>
      </w:r>
      <w:r w:rsidRPr="00A14926">
        <w:rPr>
          <w:color w:val="000000"/>
          <w:lang w:val="eu-ES"/>
        </w:rPr>
        <w:t xml:space="preserve"> </w:t>
      </w:r>
      <w:r w:rsidRPr="00A14926">
        <w:rPr>
          <w:rFonts w:hint="eastAsia"/>
          <w:color w:val="000000"/>
          <w:lang w:val="eu-ES"/>
        </w:rPr>
        <w:t>đ</w:t>
      </w:r>
      <w:r w:rsidRPr="00A14926">
        <w:rPr>
          <w:color w:val="000000"/>
          <w:lang w:val="eu-ES"/>
        </w:rPr>
        <w:t xml:space="preserve">ạt </w:t>
      </w:r>
      <w:r w:rsidR="00A14926" w:rsidRPr="00A14926">
        <w:rPr>
          <w:color w:val="000000"/>
          <w:lang w:val="eu-ES"/>
        </w:rPr>
        <w:t>37</w:t>
      </w:r>
      <w:r w:rsidRPr="00A14926">
        <w:rPr>
          <w:color w:val="000000"/>
          <w:lang w:val="eu-ES"/>
        </w:rPr>
        <w:t xml:space="preserve"> triệu </w:t>
      </w:r>
      <w:r w:rsidRPr="00A14926">
        <w:rPr>
          <w:rFonts w:hint="eastAsia"/>
          <w:color w:val="000000"/>
          <w:lang w:val="eu-ES"/>
        </w:rPr>
        <w:t>đ</w:t>
      </w:r>
      <w:r w:rsidRPr="00A14926">
        <w:rPr>
          <w:color w:val="000000"/>
          <w:lang w:val="eu-ES"/>
        </w:rPr>
        <w:t>ồng/ng</w:t>
      </w:r>
      <w:r w:rsidRPr="00A14926">
        <w:rPr>
          <w:rFonts w:hint="eastAsia"/>
          <w:color w:val="000000"/>
          <w:lang w:val="eu-ES"/>
        </w:rPr>
        <w:t>ư</w:t>
      </w:r>
      <w:r w:rsidRPr="00A14926">
        <w:rPr>
          <w:color w:val="000000"/>
          <w:lang w:val="eu-ES"/>
        </w:rPr>
        <w:t>ời/n</w:t>
      </w:r>
      <w:r w:rsidRPr="00A14926">
        <w:rPr>
          <w:rFonts w:hint="eastAsia"/>
          <w:color w:val="000000"/>
          <w:lang w:val="eu-ES"/>
        </w:rPr>
        <w:t>ă</w:t>
      </w:r>
      <w:r w:rsidRPr="00A14926">
        <w:rPr>
          <w:color w:val="000000"/>
          <w:lang w:val="eu-ES"/>
        </w:rPr>
        <w:t>m.</w:t>
      </w:r>
    </w:p>
    <w:p w:rsidR="00CF44DD" w:rsidRPr="00A14926" w:rsidRDefault="008F53C5" w:rsidP="002A5E7A">
      <w:pPr>
        <w:pStyle w:val="ListParagraph"/>
        <w:numPr>
          <w:ilvl w:val="0"/>
          <w:numId w:val="23"/>
        </w:numPr>
        <w:spacing w:after="200"/>
        <w:ind w:left="0" w:firstLine="0"/>
        <w:rPr>
          <w:b/>
        </w:rPr>
      </w:pPr>
      <w:r w:rsidRPr="00A14926">
        <w:rPr>
          <w:b/>
        </w:rPr>
        <w:t>Hệ thống điện</w:t>
      </w:r>
    </w:p>
    <w:p w:rsidR="00A3785C" w:rsidRPr="00E55E79" w:rsidRDefault="008F53C5" w:rsidP="002A5E7A">
      <w:pPr>
        <w:numPr>
          <w:ilvl w:val="0"/>
          <w:numId w:val="63"/>
        </w:numPr>
        <w:spacing w:after="200"/>
        <w:ind w:left="0" w:firstLine="0"/>
        <w:jc w:val="both"/>
        <w:rPr>
          <w:lang w:val="eu-ES"/>
        </w:rPr>
      </w:pPr>
      <w:r w:rsidRPr="00A14926">
        <w:rPr>
          <w:color w:val="000000"/>
          <w:lang w:val="eu-ES"/>
        </w:rPr>
        <w:t xml:space="preserve">Nguồn cung cấp điện tỉnh </w:t>
      </w:r>
      <w:r w:rsidR="00A14926" w:rsidRPr="00A14926">
        <w:rPr>
          <w:color w:val="000000"/>
          <w:lang w:val="eu-ES"/>
        </w:rPr>
        <w:t>An Giang</w:t>
      </w:r>
      <w:r w:rsidRPr="00A14926">
        <w:rPr>
          <w:color w:val="000000"/>
          <w:lang w:val="eu-ES"/>
        </w:rPr>
        <w:t xml:space="preserve"> hiện nay là nguồn điện lưới quốc gia với hệ thống đường dây cao thế 110kV và 220kV thông qua đường hạ thế xuống 35kV - 12kV - </w:t>
      </w:r>
      <w:r w:rsidRPr="00E55E79">
        <w:rPr>
          <w:color w:val="000000"/>
          <w:lang w:val="eu-ES"/>
        </w:rPr>
        <w:t xml:space="preserve">6kV/380V/220V; </w:t>
      </w:r>
      <w:r w:rsidR="00A14926" w:rsidRPr="00E55E79">
        <w:rPr>
          <w:color w:val="000000"/>
          <w:lang w:val="eu-ES"/>
        </w:rPr>
        <w:t>98</w:t>
      </w:r>
      <w:r w:rsidRPr="00E55E79">
        <w:rPr>
          <w:color w:val="000000"/>
          <w:lang w:val="eu-ES"/>
        </w:rPr>
        <w:t xml:space="preserve">% các đường phố chính có đèn chiếu sáng ban đêm, </w:t>
      </w:r>
      <w:r w:rsidR="00A14926" w:rsidRPr="00E55E79">
        <w:rPr>
          <w:color w:val="000000"/>
          <w:lang w:val="eu-ES"/>
        </w:rPr>
        <w:t>80</w:t>
      </w:r>
      <w:r w:rsidRPr="00E55E79">
        <w:rPr>
          <w:color w:val="000000"/>
          <w:lang w:val="eu-ES"/>
        </w:rPr>
        <w:t>% các đường ngõ xóm có đèn chiếu sáng vào ban đêm.</w:t>
      </w:r>
    </w:p>
    <w:p w:rsidR="00CF44DD" w:rsidRPr="00E55E79" w:rsidRDefault="008F53C5" w:rsidP="002A5E7A">
      <w:pPr>
        <w:pStyle w:val="ListParagraph"/>
        <w:numPr>
          <w:ilvl w:val="0"/>
          <w:numId w:val="23"/>
        </w:numPr>
        <w:spacing w:after="200"/>
        <w:ind w:left="0" w:firstLine="0"/>
        <w:rPr>
          <w:b/>
        </w:rPr>
      </w:pPr>
      <w:r w:rsidRPr="00E55E79">
        <w:rPr>
          <w:b/>
        </w:rPr>
        <w:t>Hệ thống nước sinh hoạt</w:t>
      </w:r>
      <w:r w:rsidR="00CF44DD" w:rsidRPr="00E55E79">
        <w:rPr>
          <w:b/>
        </w:rPr>
        <w:t> </w:t>
      </w:r>
    </w:p>
    <w:p w:rsidR="00CF44DD" w:rsidRPr="003F4A24" w:rsidRDefault="00E55E79" w:rsidP="002A5E7A">
      <w:pPr>
        <w:numPr>
          <w:ilvl w:val="0"/>
          <w:numId w:val="63"/>
        </w:numPr>
        <w:spacing w:after="200"/>
        <w:ind w:left="0" w:firstLine="0"/>
        <w:jc w:val="both"/>
        <w:rPr>
          <w:color w:val="000000"/>
          <w:lang w:val="eu-ES"/>
        </w:rPr>
      </w:pPr>
      <w:r w:rsidRPr="00E55E79">
        <w:rPr>
          <w:color w:val="000000"/>
          <w:lang w:val="eu-ES"/>
        </w:rPr>
        <w:t>Theo số liệu thống kê từ Trung tâm Quan trắc và Kỹ thuật Tài nguyên Môi trường An Giang, số cơ sở sản xuất nước sạch trên địa bàn tỉnh là khá nhiều (khoảng 129 cơ sở), chủ yếu là các cơ sở có quy mô trung bình với công suất nhỏ hơn 500m3/ngày. Trong đó, cơ sơ có công suất nhỏ nhất là 10m3/ngày phục vụ cho các cụm dân cư nhỏ và cơ sở có công suất lớn nhất là 43000m3/ngày phục vụ cho nhu cầu của TP. Long Xuyên</w:t>
      </w:r>
      <w:r w:rsidR="008F53C5" w:rsidRPr="00E55E79">
        <w:rPr>
          <w:color w:val="000000"/>
          <w:lang w:val="eu-ES"/>
        </w:rPr>
        <w:t>.</w:t>
      </w:r>
      <w:r w:rsidRPr="00E55E79">
        <w:rPr>
          <w:rFonts w:ascii="Helvetica" w:hAnsi="Helvetica"/>
          <w:color w:val="333333"/>
          <w:sz w:val="20"/>
          <w:szCs w:val="20"/>
          <w:shd w:val="clear" w:color="auto" w:fill="FFFFFF"/>
        </w:rPr>
        <w:t xml:space="preserve"> </w:t>
      </w:r>
      <w:r w:rsidRPr="00E55E79">
        <w:rPr>
          <w:color w:val="000000"/>
          <w:lang w:val="eu-ES"/>
        </w:rPr>
        <w:t xml:space="preserve">Đối với tỉnh An Giang, ngành cấp nước đã cung cấp nước sinh hoạt và sản xuất cho khoảng 160.766 hộ, cơ sở; chiếm 35% số hộ toàn tỉnh (461.329 hộ). Như vậy vẫn còn khoảng 65% dân số vẫn đang sử dụng nước không đảm </w:t>
      </w:r>
      <w:r w:rsidRPr="003F4A24">
        <w:rPr>
          <w:color w:val="000000"/>
          <w:lang w:val="eu-ES"/>
        </w:rPr>
        <w:t>bảo tiêu chuẩn vệ sinh cho mục đích sinh hoạt và ăn uống.</w:t>
      </w:r>
    </w:p>
    <w:p w:rsidR="00CF44DD" w:rsidRPr="003F4A24" w:rsidRDefault="00E76C20" w:rsidP="00AE1AD2">
      <w:pPr>
        <w:pStyle w:val="Heading2"/>
        <w:numPr>
          <w:ilvl w:val="1"/>
          <w:numId w:val="6"/>
        </w:numPr>
        <w:spacing w:before="0" w:after="200"/>
        <w:ind w:left="357" w:hanging="357"/>
        <w:rPr>
          <w:rFonts w:ascii="Times New Roman" w:hAnsi="Times New Roman"/>
          <w:i w:val="0"/>
          <w:color w:val="000000"/>
          <w:sz w:val="24"/>
          <w:szCs w:val="24"/>
          <w:lang w:val="pt-BR"/>
        </w:rPr>
      </w:pPr>
      <w:r w:rsidRPr="003F4A24">
        <w:rPr>
          <w:rFonts w:ascii="Times New Roman" w:hAnsi="Times New Roman"/>
          <w:i w:val="0"/>
          <w:color w:val="000000"/>
          <w:sz w:val="24"/>
          <w:szCs w:val="24"/>
          <w:lang w:val="pt-BR"/>
        </w:rPr>
        <w:t xml:space="preserve"> </w:t>
      </w:r>
      <w:bookmarkStart w:id="146" w:name="_Toc523820497"/>
      <w:bookmarkStart w:id="147" w:name="_Toc47356314"/>
      <w:r w:rsidR="008F53C5" w:rsidRPr="003F4A24">
        <w:rPr>
          <w:rFonts w:ascii="Times New Roman" w:hAnsi="Times New Roman"/>
          <w:i w:val="0"/>
          <w:color w:val="000000"/>
          <w:sz w:val="24"/>
          <w:szCs w:val="24"/>
          <w:lang w:val="pt-BR"/>
        </w:rPr>
        <w:t>Thông tin Kinh tế xã hội của các hộ BAH</w:t>
      </w:r>
      <w:bookmarkEnd w:id="146"/>
      <w:bookmarkEnd w:id="147"/>
    </w:p>
    <w:p w:rsidR="00CF44DD" w:rsidRPr="003F4A24" w:rsidRDefault="008F53C5" w:rsidP="00AE1AD2">
      <w:pPr>
        <w:pStyle w:val="Heading2"/>
        <w:numPr>
          <w:ilvl w:val="2"/>
          <w:numId w:val="6"/>
        </w:numPr>
        <w:spacing w:before="0" w:after="200"/>
        <w:ind w:hanging="795"/>
        <w:rPr>
          <w:rFonts w:ascii="Times New Roman" w:hAnsi="Times New Roman"/>
          <w:i w:val="0"/>
          <w:color w:val="000000"/>
          <w:sz w:val="24"/>
          <w:szCs w:val="24"/>
          <w:lang w:val="pt-BR"/>
        </w:rPr>
      </w:pPr>
      <w:bookmarkStart w:id="148" w:name="_Toc47356315"/>
      <w:r w:rsidRPr="003F4A24">
        <w:rPr>
          <w:rFonts w:ascii="Times New Roman" w:hAnsi="Times New Roman"/>
          <w:i w:val="0"/>
          <w:color w:val="000000"/>
          <w:sz w:val="24"/>
          <w:szCs w:val="24"/>
          <w:lang w:val="eu-ES"/>
        </w:rPr>
        <w:t>Quy mô hộ gia đình</w:t>
      </w:r>
      <w:bookmarkEnd w:id="148"/>
    </w:p>
    <w:p w:rsidR="00A3785C" w:rsidRDefault="008F53C5" w:rsidP="002A5E7A">
      <w:pPr>
        <w:numPr>
          <w:ilvl w:val="0"/>
          <w:numId w:val="63"/>
        </w:numPr>
        <w:spacing w:after="200"/>
        <w:ind w:left="0" w:firstLine="0"/>
        <w:jc w:val="both"/>
        <w:rPr>
          <w:lang w:val="eu-ES"/>
        </w:rPr>
      </w:pPr>
      <w:r w:rsidRPr="003F4A24">
        <w:rPr>
          <w:color w:val="000000"/>
          <w:lang w:val="eu-ES"/>
        </w:rPr>
        <w:t xml:space="preserve">Theo kết quả khảo sát từ </w:t>
      </w:r>
      <w:r w:rsidR="00FE6250" w:rsidRPr="003F4A24">
        <w:rPr>
          <w:color w:val="000000"/>
          <w:lang w:val="eu-ES"/>
        </w:rPr>
        <w:t>55</w:t>
      </w:r>
      <w:r w:rsidRPr="003F4A24">
        <w:rPr>
          <w:color w:val="000000"/>
          <w:lang w:val="eu-ES"/>
        </w:rPr>
        <w:t xml:space="preserve"> gia đình với </w:t>
      </w:r>
      <w:r w:rsidR="004C74D8">
        <w:rPr>
          <w:color w:val="000000"/>
          <w:lang w:val="eu-ES"/>
        </w:rPr>
        <w:t>240</w:t>
      </w:r>
      <w:r w:rsidRPr="003F4A24">
        <w:rPr>
          <w:color w:val="000000"/>
          <w:lang w:val="eu-ES"/>
        </w:rPr>
        <w:t xml:space="preserve"> cư dân trong đó phụ nữ chiếm </w:t>
      </w:r>
      <w:r w:rsidR="00E15071" w:rsidRPr="003F4A24">
        <w:rPr>
          <w:color w:val="000000"/>
          <w:lang w:val="eu-ES"/>
        </w:rPr>
        <w:t>49</w:t>
      </w:r>
      <w:r w:rsidRPr="003F4A24">
        <w:rPr>
          <w:color w:val="000000"/>
          <w:lang w:val="eu-ES"/>
        </w:rPr>
        <w:t>,</w:t>
      </w:r>
      <w:r w:rsidR="00362F9C" w:rsidRPr="003F4A24">
        <w:rPr>
          <w:color w:val="000000"/>
          <w:lang w:val="eu-ES"/>
        </w:rPr>
        <w:t>2</w:t>
      </w:r>
      <w:r w:rsidRPr="003F4A24">
        <w:rPr>
          <w:color w:val="000000"/>
          <w:lang w:val="eu-ES"/>
        </w:rPr>
        <w:t xml:space="preserve">% và nam giới chiếm </w:t>
      </w:r>
      <w:r w:rsidR="00E15071" w:rsidRPr="003F4A24">
        <w:rPr>
          <w:color w:val="000000"/>
          <w:lang w:val="eu-ES"/>
        </w:rPr>
        <w:t>50</w:t>
      </w:r>
      <w:r w:rsidRPr="003F4A24">
        <w:rPr>
          <w:color w:val="000000"/>
          <w:lang w:val="eu-ES"/>
        </w:rPr>
        <w:t>,</w:t>
      </w:r>
      <w:r w:rsidR="00362F9C" w:rsidRPr="003F4A24">
        <w:rPr>
          <w:color w:val="000000"/>
          <w:lang w:val="eu-ES"/>
        </w:rPr>
        <w:t>8</w:t>
      </w:r>
      <w:r w:rsidRPr="003F4A24">
        <w:rPr>
          <w:color w:val="000000"/>
          <w:lang w:val="eu-ES"/>
        </w:rPr>
        <w:t xml:space="preserve">%.  Kết quả khảo sát cho thấy, số lượng người/hộ gia đình là khoảng </w:t>
      </w:r>
      <w:r w:rsidR="003621F4">
        <w:rPr>
          <w:color w:val="000000"/>
          <w:lang w:val="eu-ES"/>
        </w:rPr>
        <w:t>4,0</w:t>
      </w:r>
      <w:r w:rsidR="00362F9C" w:rsidRPr="003F4A24">
        <w:rPr>
          <w:color w:val="000000"/>
          <w:lang w:val="eu-ES"/>
        </w:rPr>
        <w:t xml:space="preserve"> </w:t>
      </w:r>
      <w:r w:rsidRPr="003F4A24">
        <w:rPr>
          <w:color w:val="000000"/>
          <w:lang w:val="eu-ES"/>
        </w:rPr>
        <w:t xml:space="preserve"> </w:t>
      </w:r>
      <w:r w:rsidRPr="003F4A24">
        <w:rPr>
          <w:color w:val="000000"/>
          <w:lang w:val="eu-ES"/>
        </w:rPr>
        <w:lastRenderedPageBreak/>
        <w:t xml:space="preserve">người (dựa trên sổ hộ khẩu), qui mô hộ gia đình từ </w:t>
      </w:r>
      <w:r w:rsidR="003621F4">
        <w:rPr>
          <w:color w:val="000000"/>
          <w:lang w:val="eu-ES"/>
        </w:rPr>
        <w:t>3</w:t>
      </w:r>
      <w:r w:rsidRPr="003F4A24">
        <w:rPr>
          <w:color w:val="000000"/>
          <w:lang w:val="eu-ES"/>
        </w:rPr>
        <w:t xml:space="preserve"> - </w:t>
      </w:r>
      <w:r w:rsidR="003621F4">
        <w:rPr>
          <w:color w:val="000000"/>
          <w:lang w:val="eu-ES"/>
        </w:rPr>
        <w:t>5</w:t>
      </w:r>
      <w:r w:rsidRPr="003F4A24">
        <w:rPr>
          <w:color w:val="000000"/>
          <w:lang w:val="eu-ES"/>
        </w:rPr>
        <w:t xml:space="preserve"> người chiếm cao nhất </w:t>
      </w:r>
      <w:r w:rsidR="00362F9C" w:rsidRPr="003F4A24">
        <w:rPr>
          <w:color w:val="000000"/>
          <w:lang w:val="eu-ES"/>
        </w:rPr>
        <w:t>7</w:t>
      </w:r>
      <w:r w:rsidR="00E15071" w:rsidRPr="003F4A24">
        <w:rPr>
          <w:color w:val="000000"/>
          <w:lang w:val="eu-ES"/>
        </w:rPr>
        <w:t>8,</w:t>
      </w:r>
      <w:r w:rsidR="00362F9C" w:rsidRPr="003F4A24">
        <w:rPr>
          <w:color w:val="000000"/>
          <w:lang w:val="eu-ES"/>
        </w:rPr>
        <w:t>1</w:t>
      </w:r>
      <w:r w:rsidRPr="003F4A24">
        <w:rPr>
          <w:color w:val="000000"/>
          <w:lang w:val="eu-ES"/>
        </w:rPr>
        <w:t xml:space="preserve">%; Hộ gia đình có 1-2 người với </w:t>
      </w:r>
      <w:r w:rsidR="00362F9C" w:rsidRPr="003F4A24">
        <w:rPr>
          <w:color w:val="000000"/>
          <w:lang w:val="eu-ES"/>
        </w:rPr>
        <w:t>10,2</w:t>
      </w:r>
      <w:r w:rsidRPr="003F4A24">
        <w:rPr>
          <w:color w:val="000000"/>
          <w:lang w:val="eu-ES"/>
        </w:rPr>
        <w:t xml:space="preserve">% phần lớn là hộ </w:t>
      </w:r>
      <w:r w:rsidR="005A0CB9" w:rsidRPr="003F4A24">
        <w:rPr>
          <w:color w:val="000000"/>
          <w:lang w:val="eu-ES"/>
        </w:rPr>
        <w:t>gia đình trẻ</w:t>
      </w:r>
      <w:r w:rsidRPr="003F4A24">
        <w:rPr>
          <w:color w:val="000000"/>
          <w:lang w:val="eu-ES"/>
        </w:rPr>
        <w:t xml:space="preserve">. Hộ gia đình có trên </w:t>
      </w:r>
      <w:r w:rsidR="003621F4">
        <w:rPr>
          <w:color w:val="000000"/>
          <w:lang w:val="eu-ES"/>
        </w:rPr>
        <w:t>5</w:t>
      </w:r>
      <w:r w:rsidRPr="003F4A24">
        <w:rPr>
          <w:color w:val="000000"/>
          <w:lang w:val="eu-ES"/>
        </w:rPr>
        <w:t xml:space="preserve"> người khoảng </w:t>
      </w:r>
      <w:r w:rsidR="00362F9C" w:rsidRPr="003F4A24">
        <w:rPr>
          <w:color w:val="000000"/>
          <w:lang w:val="eu-ES"/>
        </w:rPr>
        <w:t>11,7</w:t>
      </w:r>
      <w:r w:rsidRPr="003F4A24">
        <w:rPr>
          <w:color w:val="000000"/>
          <w:lang w:val="eu-ES"/>
        </w:rPr>
        <w:t>%</w:t>
      </w:r>
      <w:r w:rsidRPr="003F4A24">
        <w:rPr>
          <w:lang w:val="eu-ES"/>
        </w:rPr>
        <w:t xml:space="preserve">. Trung bình, số người trong độ tuổi lao động là </w:t>
      </w:r>
      <w:r w:rsidR="003621F4">
        <w:rPr>
          <w:lang w:val="eu-ES"/>
        </w:rPr>
        <w:t>2</w:t>
      </w:r>
      <w:r w:rsidR="003F4A24" w:rsidRPr="003F4A24">
        <w:rPr>
          <w:lang w:val="eu-ES"/>
        </w:rPr>
        <w:t>,</w:t>
      </w:r>
      <w:r w:rsidR="003621F4">
        <w:rPr>
          <w:lang w:val="eu-ES"/>
        </w:rPr>
        <w:t>0</w:t>
      </w:r>
      <w:r w:rsidRPr="003F4A24">
        <w:rPr>
          <w:lang w:val="eu-ES"/>
        </w:rPr>
        <w:t xml:space="preserve"> người/hộ; số thành viên ăn theo/phụ thuộc trung bình là </w:t>
      </w:r>
      <w:r w:rsidR="003F4A24" w:rsidRPr="003F4A24">
        <w:rPr>
          <w:lang w:val="eu-ES"/>
        </w:rPr>
        <w:t>2</w:t>
      </w:r>
      <w:r w:rsidRPr="003F4A24">
        <w:rPr>
          <w:lang w:val="eu-ES"/>
        </w:rPr>
        <w:t xml:space="preserve"> người/hộ.</w:t>
      </w:r>
    </w:p>
    <w:p w:rsidR="00DA2BD9" w:rsidRDefault="00DA2BD9" w:rsidP="00DA2BD9">
      <w:pPr>
        <w:pStyle w:val="Caption"/>
      </w:pPr>
      <w:bookmarkStart w:id="149" w:name="_Toc42866515"/>
      <w:bookmarkStart w:id="150" w:name="_Toc47356402"/>
      <w:r>
        <w:t xml:space="preserve">Bảng </w:t>
      </w:r>
      <w:fldSimple w:instr=" SEQ Bảng \* ARABIC ">
        <w:r w:rsidR="002D6710">
          <w:rPr>
            <w:noProof/>
          </w:rPr>
          <w:t>7</w:t>
        </w:r>
      </w:fldSimple>
      <w:r>
        <w:t xml:space="preserve">: </w:t>
      </w:r>
      <w:bookmarkEnd w:id="149"/>
      <w:r w:rsidRPr="00DA2BD9">
        <w:t>Thông tin về các hộ gia đình bị ảnh hưởng tham gia khảo sát</w:t>
      </w:r>
      <w:bookmarkEnd w:id="150"/>
    </w:p>
    <w:tbl>
      <w:tblPr>
        <w:tblW w:w="5000" w:type="pct"/>
        <w:tblLook w:val="04A0" w:firstRow="1" w:lastRow="0" w:firstColumn="1" w:lastColumn="0" w:noHBand="0" w:noVBand="1"/>
      </w:tblPr>
      <w:tblGrid>
        <w:gridCol w:w="971"/>
        <w:gridCol w:w="3034"/>
        <w:gridCol w:w="972"/>
        <w:gridCol w:w="1397"/>
        <w:gridCol w:w="972"/>
        <w:gridCol w:w="972"/>
        <w:gridCol w:w="970"/>
      </w:tblGrid>
      <w:tr w:rsidR="00DA2BD9" w:rsidTr="00AE1AD2">
        <w:trPr>
          <w:trHeight w:val="615"/>
        </w:trPr>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DA2BD9" w:rsidRPr="00EA42DD" w:rsidRDefault="00DA2BD9" w:rsidP="00AE1AD2">
            <w:pPr>
              <w:jc w:val="center"/>
              <w:rPr>
                <w:b/>
                <w:bCs/>
                <w:color w:val="000000"/>
              </w:rPr>
            </w:pPr>
            <w:r>
              <w:rPr>
                <w:b/>
                <w:bCs/>
                <w:color w:val="000000"/>
              </w:rPr>
              <w:t>STT</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DA2BD9" w:rsidRDefault="00DA2BD9" w:rsidP="00AE1AD2">
            <w:pPr>
              <w:jc w:val="center"/>
              <w:rPr>
                <w:b/>
                <w:bCs/>
                <w:color w:val="000000"/>
              </w:rPr>
            </w:pPr>
            <w:r w:rsidRPr="00DA2BD9">
              <w:rPr>
                <w:b/>
                <w:bCs/>
                <w:color w:val="000000"/>
              </w:rPr>
              <w:t>Xã</w:t>
            </w:r>
            <w:r>
              <w:rPr>
                <w:b/>
                <w:bCs/>
                <w:color w:val="000000"/>
              </w:rPr>
              <w:t xml:space="preserve"> </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A2BD9" w:rsidRDefault="00DA2BD9" w:rsidP="00AE1AD2">
            <w:pPr>
              <w:jc w:val="center"/>
              <w:rPr>
                <w:b/>
                <w:bCs/>
                <w:color w:val="000000"/>
              </w:rPr>
            </w:pPr>
            <w:r w:rsidRPr="00DA2BD9">
              <w:rPr>
                <w:b/>
                <w:bCs/>
                <w:color w:val="000000"/>
              </w:rPr>
              <w:t>Hộ gia đình</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A2BD9" w:rsidRDefault="00DA2BD9" w:rsidP="00AE1AD2">
            <w:pPr>
              <w:jc w:val="center"/>
              <w:rPr>
                <w:b/>
                <w:bCs/>
                <w:color w:val="000000"/>
              </w:rPr>
            </w:pPr>
            <w:r w:rsidRPr="00DA2BD9">
              <w:rPr>
                <w:b/>
                <w:bCs/>
                <w:color w:val="000000"/>
              </w:rPr>
              <w:t>Cơ cấu hộ gia đình</w:t>
            </w:r>
          </w:p>
        </w:tc>
        <w:tc>
          <w:tcPr>
            <w:tcW w:w="1046"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DA2BD9" w:rsidRDefault="00DA2BD9" w:rsidP="00AE1AD2">
            <w:pPr>
              <w:jc w:val="center"/>
              <w:rPr>
                <w:b/>
                <w:bCs/>
                <w:color w:val="000000"/>
              </w:rPr>
            </w:pPr>
            <w:r w:rsidRPr="00DA2BD9">
              <w:rPr>
                <w:b/>
                <w:bCs/>
                <w:color w:val="000000"/>
              </w:rPr>
              <w:t>Người trả lời</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DA2BD9" w:rsidRDefault="00DA2BD9" w:rsidP="00AE1AD2">
            <w:pPr>
              <w:jc w:val="center"/>
              <w:rPr>
                <w:b/>
                <w:bCs/>
                <w:color w:val="000000"/>
              </w:rPr>
            </w:pPr>
            <w:r w:rsidRPr="00DA2BD9">
              <w:rPr>
                <w:b/>
                <w:bCs/>
                <w:color w:val="000000"/>
              </w:rPr>
              <w:t>Số người</w:t>
            </w:r>
          </w:p>
        </w:tc>
      </w:tr>
      <w:tr w:rsidR="00DA2BD9" w:rsidTr="00AE1AD2">
        <w:trPr>
          <w:trHeight w:val="315"/>
        </w:trPr>
        <w:tc>
          <w:tcPr>
            <w:tcW w:w="523" w:type="pct"/>
            <w:vMerge/>
            <w:tcBorders>
              <w:top w:val="single" w:sz="4" w:space="0" w:color="auto"/>
              <w:left w:val="single" w:sz="4" w:space="0" w:color="auto"/>
              <w:bottom w:val="single" w:sz="4" w:space="0" w:color="auto"/>
              <w:right w:val="single" w:sz="4" w:space="0" w:color="auto"/>
            </w:tcBorders>
            <w:vAlign w:val="center"/>
            <w:hideMark/>
          </w:tcPr>
          <w:p w:rsidR="00DA2BD9" w:rsidRDefault="00DA2BD9" w:rsidP="00AE1AD2">
            <w:pPr>
              <w:rPr>
                <w:color w:val="000000"/>
              </w:rPr>
            </w:pPr>
          </w:p>
        </w:tc>
        <w:tc>
          <w:tcPr>
            <w:tcW w:w="1634" w:type="pct"/>
            <w:vMerge/>
            <w:tcBorders>
              <w:top w:val="single" w:sz="4" w:space="0" w:color="auto"/>
              <w:left w:val="single" w:sz="4" w:space="0" w:color="auto"/>
              <w:bottom w:val="single" w:sz="4" w:space="0" w:color="auto"/>
              <w:right w:val="single" w:sz="4" w:space="0" w:color="auto"/>
            </w:tcBorders>
            <w:vAlign w:val="center"/>
            <w:hideMark/>
          </w:tcPr>
          <w:p w:rsidR="00DA2BD9" w:rsidRDefault="00DA2BD9" w:rsidP="00AE1AD2">
            <w:pPr>
              <w:rPr>
                <w:b/>
                <w:bCs/>
                <w:color w:val="000000"/>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DA2BD9" w:rsidRDefault="00DA2BD9" w:rsidP="00AE1AD2">
            <w:pPr>
              <w:rPr>
                <w:b/>
                <w:bCs/>
                <w:color w:val="000000"/>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rsidR="00DA2BD9" w:rsidRDefault="00DA2BD9" w:rsidP="00AE1AD2">
            <w:pPr>
              <w:rPr>
                <w:b/>
                <w:bCs/>
                <w:color w:val="000000"/>
              </w:rPr>
            </w:pPr>
          </w:p>
        </w:tc>
        <w:tc>
          <w:tcPr>
            <w:tcW w:w="523" w:type="pct"/>
            <w:tcBorders>
              <w:top w:val="nil"/>
              <w:left w:val="nil"/>
              <w:bottom w:val="single" w:sz="4" w:space="0" w:color="auto"/>
              <w:right w:val="single" w:sz="4" w:space="0" w:color="auto"/>
            </w:tcBorders>
            <w:shd w:val="clear" w:color="000000" w:fill="A8D08D"/>
            <w:vAlign w:val="center"/>
            <w:hideMark/>
          </w:tcPr>
          <w:p w:rsidR="00DA2BD9" w:rsidRDefault="00DA2BD9" w:rsidP="00AE1AD2">
            <w:pPr>
              <w:jc w:val="center"/>
              <w:rPr>
                <w:b/>
                <w:bCs/>
                <w:color w:val="000000"/>
              </w:rPr>
            </w:pPr>
            <w:r>
              <w:rPr>
                <w:b/>
                <w:bCs/>
                <w:color w:val="000000"/>
              </w:rPr>
              <w:t>Nam</w:t>
            </w:r>
            <w:r w:rsidRPr="00FE1BA0">
              <w:rPr>
                <w:b/>
                <w:bCs/>
                <w:color w:val="000000"/>
              </w:rPr>
              <w:t xml:space="preserve"> </w:t>
            </w:r>
          </w:p>
        </w:tc>
        <w:tc>
          <w:tcPr>
            <w:tcW w:w="523" w:type="pct"/>
            <w:tcBorders>
              <w:top w:val="nil"/>
              <w:left w:val="nil"/>
              <w:bottom w:val="single" w:sz="4" w:space="0" w:color="auto"/>
              <w:right w:val="single" w:sz="4" w:space="0" w:color="auto"/>
            </w:tcBorders>
            <w:shd w:val="clear" w:color="000000" w:fill="A8D08D"/>
            <w:vAlign w:val="center"/>
            <w:hideMark/>
          </w:tcPr>
          <w:p w:rsidR="00DA2BD9" w:rsidRDefault="00DA2BD9" w:rsidP="00AE1AD2">
            <w:pPr>
              <w:jc w:val="center"/>
              <w:rPr>
                <w:b/>
                <w:bCs/>
                <w:color w:val="000000"/>
              </w:rPr>
            </w:pPr>
            <w:r>
              <w:rPr>
                <w:b/>
                <w:bCs/>
                <w:color w:val="000000"/>
              </w:rPr>
              <w:t>Nữ</w:t>
            </w: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DA2BD9" w:rsidRDefault="00DA2BD9" w:rsidP="00AE1AD2">
            <w:pPr>
              <w:rPr>
                <w:b/>
                <w:bCs/>
                <w:color w:val="000000"/>
              </w:rPr>
            </w:pPr>
          </w:p>
        </w:tc>
      </w:tr>
      <w:tr w:rsidR="00DA2BD9" w:rsidTr="00AE1AD2">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1</w:t>
            </w:r>
          </w:p>
        </w:tc>
        <w:tc>
          <w:tcPr>
            <w:tcW w:w="1634" w:type="pct"/>
            <w:tcBorders>
              <w:top w:val="nil"/>
              <w:left w:val="nil"/>
              <w:bottom w:val="single" w:sz="4" w:space="0" w:color="auto"/>
              <w:right w:val="single" w:sz="4" w:space="0" w:color="auto"/>
            </w:tcBorders>
            <w:shd w:val="clear" w:color="auto" w:fill="auto"/>
            <w:vAlign w:val="center"/>
            <w:hideMark/>
          </w:tcPr>
          <w:p w:rsidR="00DA2BD9" w:rsidRDefault="00DA2BD9" w:rsidP="00AE1AD2">
            <w:pPr>
              <w:rPr>
                <w:color w:val="000000"/>
              </w:rPr>
            </w:pPr>
            <w:r w:rsidRPr="00DA2BD9">
              <w:rPr>
                <w:color w:val="000000"/>
              </w:rPr>
              <w:t>Xã Châu Phong</w:t>
            </w:r>
          </w:p>
        </w:tc>
        <w:tc>
          <w:tcPr>
            <w:tcW w:w="523"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52</w:t>
            </w:r>
          </w:p>
        </w:tc>
        <w:tc>
          <w:tcPr>
            <w:tcW w:w="752"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4.4</w:t>
            </w:r>
          </w:p>
        </w:tc>
        <w:tc>
          <w:tcPr>
            <w:tcW w:w="523"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27</w:t>
            </w:r>
          </w:p>
        </w:tc>
        <w:tc>
          <w:tcPr>
            <w:tcW w:w="523"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25</w:t>
            </w:r>
          </w:p>
        </w:tc>
        <w:tc>
          <w:tcPr>
            <w:tcW w:w="522"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229</w:t>
            </w:r>
          </w:p>
        </w:tc>
      </w:tr>
      <w:tr w:rsidR="00DA2BD9" w:rsidTr="00AE1AD2">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2</w:t>
            </w:r>
          </w:p>
        </w:tc>
        <w:tc>
          <w:tcPr>
            <w:tcW w:w="1634" w:type="pct"/>
            <w:tcBorders>
              <w:top w:val="nil"/>
              <w:left w:val="nil"/>
              <w:bottom w:val="single" w:sz="4" w:space="0" w:color="auto"/>
              <w:right w:val="single" w:sz="4" w:space="0" w:color="auto"/>
            </w:tcBorders>
            <w:shd w:val="clear" w:color="000000" w:fill="FFFFFF"/>
            <w:vAlign w:val="center"/>
            <w:hideMark/>
          </w:tcPr>
          <w:p w:rsidR="00DA2BD9" w:rsidRDefault="00DA2BD9" w:rsidP="00AE1AD2">
            <w:pPr>
              <w:rPr>
                <w:color w:val="000000"/>
              </w:rPr>
            </w:pPr>
            <w:r w:rsidRPr="00DA2BD9">
              <w:rPr>
                <w:color w:val="000000"/>
              </w:rPr>
              <w:t xml:space="preserve">Xã </w:t>
            </w:r>
            <w:r>
              <w:rPr>
                <w:color w:val="000000"/>
              </w:rPr>
              <w:t>Mỹ</w:t>
            </w:r>
            <w:r w:rsidRPr="00DA2BD9">
              <w:rPr>
                <w:color w:val="000000"/>
              </w:rPr>
              <w:t xml:space="preserve"> Khánh</w:t>
            </w:r>
          </w:p>
        </w:tc>
        <w:tc>
          <w:tcPr>
            <w:tcW w:w="523"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3</w:t>
            </w:r>
          </w:p>
        </w:tc>
        <w:tc>
          <w:tcPr>
            <w:tcW w:w="752"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3.7</w:t>
            </w:r>
          </w:p>
        </w:tc>
        <w:tc>
          <w:tcPr>
            <w:tcW w:w="523"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1</w:t>
            </w:r>
          </w:p>
        </w:tc>
        <w:tc>
          <w:tcPr>
            <w:tcW w:w="523" w:type="pct"/>
            <w:tcBorders>
              <w:top w:val="nil"/>
              <w:left w:val="nil"/>
              <w:bottom w:val="single" w:sz="4" w:space="0" w:color="auto"/>
              <w:right w:val="single" w:sz="4" w:space="0" w:color="auto"/>
            </w:tcBorders>
            <w:shd w:val="clear" w:color="auto" w:fill="auto"/>
            <w:vAlign w:val="center"/>
            <w:hideMark/>
          </w:tcPr>
          <w:p w:rsidR="00DA2BD9" w:rsidRDefault="00DA2BD9" w:rsidP="00AE1AD2">
            <w:pPr>
              <w:jc w:val="center"/>
              <w:rPr>
                <w:color w:val="000000"/>
              </w:rPr>
            </w:pPr>
            <w:r>
              <w:rPr>
                <w:color w:val="000000"/>
              </w:rPr>
              <w:t>2</w:t>
            </w:r>
          </w:p>
        </w:tc>
        <w:tc>
          <w:tcPr>
            <w:tcW w:w="522"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11</w:t>
            </w:r>
          </w:p>
        </w:tc>
      </w:tr>
      <w:tr w:rsidR="00DA2BD9" w:rsidTr="00AE1AD2">
        <w:trPr>
          <w:trHeight w:val="315"/>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DA2BD9" w:rsidRDefault="00DA2BD9" w:rsidP="00AE1AD2">
            <w:pPr>
              <w:jc w:val="center"/>
              <w:rPr>
                <w:color w:val="000000"/>
              </w:rPr>
            </w:pPr>
            <w:r>
              <w:rPr>
                <w:color w:val="000000"/>
              </w:rPr>
              <w:t> </w:t>
            </w:r>
          </w:p>
        </w:tc>
        <w:tc>
          <w:tcPr>
            <w:tcW w:w="1634"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rPr>
                <w:b/>
                <w:bCs/>
                <w:color w:val="000000"/>
              </w:rPr>
            </w:pPr>
            <w:r>
              <w:rPr>
                <w:b/>
                <w:bCs/>
                <w:color w:val="000000"/>
              </w:rPr>
              <w:t>Tổng</w:t>
            </w:r>
          </w:p>
        </w:tc>
        <w:tc>
          <w:tcPr>
            <w:tcW w:w="523"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b/>
                <w:bCs/>
                <w:color w:val="000000"/>
              </w:rPr>
            </w:pPr>
            <w:r>
              <w:rPr>
                <w:b/>
                <w:bCs/>
                <w:color w:val="000000"/>
              </w:rPr>
              <w:t>55</w:t>
            </w:r>
          </w:p>
        </w:tc>
        <w:tc>
          <w:tcPr>
            <w:tcW w:w="752"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b/>
                <w:bCs/>
                <w:color w:val="000000"/>
              </w:rPr>
            </w:pPr>
            <w:r>
              <w:rPr>
                <w:b/>
                <w:bCs/>
                <w:color w:val="000000"/>
              </w:rPr>
              <w:t>4.0</w:t>
            </w:r>
          </w:p>
        </w:tc>
        <w:tc>
          <w:tcPr>
            <w:tcW w:w="523"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b/>
                <w:bCs/>
                <w:color w:val="000000"/>
              </w:rPr>
            </w:pPr>
            <w:r>
              <w:rPr>
                <w:b/>
                <w:bCs/>
                <w:color w:val="000000"/>
              </w:rPr>
              <w:t>28</w:t>
            </w:r>
          </w:p>
        </w:tc>
        <w:tc>
          <w:tcPr>
            <w:tcW w:w="523"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b/>
                <w:bCs/>
                <w:color w:val="000000"/>
              </w:rPr>
            </w:pPr>
            <w:r>
              <w:rPr>
                <w:b/>
                <w:bCs/>
                <w:color w:val="000000"/>
              </w:rPr>
              <w:t>27</w:t>
            </w:r>
          </w:p>
        </w:tc>
        <w:tc>
          <w:tcPr>
            <w:tcW w:w="522" w:type="pct"/>
            <w:tcBorders>
              <w:top w:val="nil"/>
              <w:left w:val="nil"/>
              <w:bottom w:val="single" w:sz="4" w:space="0" w:color="auto"/>
              <w:right w:val="single" w:sz="4" w:space="0" w:color="auto"/>
            </w:tcBorders>
            <w:shd w:val="clear" w:color="auto" w:fill="auto"/>
            <w:noWrap/>
            <w:vAlign w:val="center"/>
            <w:hideMark/>
          </w:tcPr>
          <w:p w:rsidR="00DA2BD9" w:rsidRDefault="00DA2BD9" w:rsidP="00AE1AD2">
            <w:pPr>
              <w:jc w:val="center"/>
              <w:rPr>
                <w:b/>
                <w:bCs/>
                <w:color w:val="000000"/>
              </w:rPr>
            </w:pPr>
            <w:r>
              <w:rPr>
                <w:b/>
                <w:bCs/>
                <w:color w:val="000000"/>
              </w:rPr>
              <w:t>240</w:t>
            </w:r>
          </w:p>
        </w:tc>
      </w:tr>
    </w:tbl>
    <w:p w:rsidR="00DA2BD9" w:rsidRPr="003F4A24" w:rsidRDefault="00DA2BD9" w:rsidP="00AE1AD2">
      <w:pPr>
        <w:spacing w:after="200"/>
        <w:jc w:val="right"/>
        <w:rPr>
          <w:lang w:val="eu-ES"/>
        </w:rPr>
      </w:pPr>
      <w:r w:rsidRPr="00EA42DD">
        <w:rPr>
          <w:i/>
          <w:iCs/>
          <w:sz w:val="22"/>
          <w:szCs w:val="22"/>
        </w:rPr>
        <w:t>(</w:t>
      </w:r>
      <w:r w:rsidRPr="00DA2BD9">
        <w:rPr>
          <w:i/>
          <w:iCs/>
          <w:sz w:val="22"/>
          <w:szCs w:val="22"/>
        </w:rPr>
        <w:t>Nguồn: Khảo sát kinh tế xã hội</w:t>
      </w:r>
      <w:r w:rsidRPr="00EA42DD">
        <w:rPr>
          <w:i/>
          <w:iCs/>
          <w:sz w:val="22"/>
          <w:szCs w:val="22"/>
        </w:rPr>
        <w:t>, 11/2019)</w:t>
      </w:r>
    </w:p>
    <w:p w:rsidR="00CF44DD" w:rsidRPr="003F4A24" w:rsidRDefault="008F53C5" w:rsidP="00AE1AD2">
      <w:pPr>
        <w:pStyle w:val="Heading2"/>
        <w:numPr>
          <w:ilvl w:val="2"/>
          <w:numId w:val="6"/>
        </w:numPr>
        <w:spacing w:before="0" w:after="200"/>
        <w:ind w:hanging="795"/>
        <w:rPr>
          <w:rFonts w:ascii="Times New Roman" w:hAnsi="Times New Roman"/>
          <w:i w:val="0"/>
          <w:color w:val="000000"/>
          <w:sz w:val="24"/>
          <w:szCs w:val="24"/>
          <w:lang w:val="pt-BR"/>
        </w:rPr>
      </w:pPr>
      <w:bookmarkStart w:id="151" w:name="_Toc47356316"/>
      <w:r w:rsidRPr="003F4A24">
        <w:rPr>
          <w:rFonts w:ascii="Times New Roman" w:hAnsi="Times New Roman"/>
          <w:i w:val="0"/>
          <w:color w:val="000000"/>
          <w:sz w:val="24"/>
          <w:szCs w:val="24"/>
          <w:lang w:val="pt-BR"/>
        </w:rPr>
        <w:t>Tuổi của chủ hộ</w:t>
      </w:r>
      <w:bookmarkEnd w:id="151"/>
    </w:p>
    <w:p w:rsidR="004E2CDE" w:rsidRDefault="004E2CDE" w:rsidP="002A5E7A">
      <w:pPr>
        <w:numPr>
          <w:ilvl w:val="0"/>
          <w:numId w:val="63"/>
        </w:numPr>
        <w:spacing w:after="200"/>
        <w:ind w:left="0" w:firstLine="0"/>
        <w:jc w:val="both"/>
        <w:rPr>
          <w:lang w:val="eu-ES"/>
        </w:rPr>
      </w:pPr>
      <w:r w:rsidRPr="004E2CDE">
        <w:rPr>
          <w:lang w:val="eu-ES"/>
        </w:rPr>
        <w:t xml:space="preserve">Theo </w:t>
      </w:r>
      <w:r w:rsidRPr="003F4A24">
        <w:rPr>
          <w:color w:val="000000"/>
          <w:lang w:val="eu-ES"/>
        </w:rPr>
        <w:t xml:space="preserve">số </w:t>
      </w:r>
      <w:r w:rsidRPr="003F4A24">
        <w:rPr>
          <w:color w:val="000000" w:themeColor="text1"/>
          <w:lang w:val="de-DE"/>
        </w:rPr>
        <w:t>liệu</w:t>
      </w:r>
      <w:r w:rsidRPr="003F4A24">
        <w:rPr>
          <w:color w:val="000000"/>
          <w:lang w:val="eu-ES"/>
        </w:rPr>
        <w:t xml:space="preserve"> khảo sát</w:t>
      </w:r>
      <w:r w:rsidRPr="004E2CDE">
        <w:rPr>
          <w:lang w:val="eu-ES"/>
        </w:rPr>
        <w:t xml:space="preserve">, </w:t>
      </w:r>
      <w:r w:rsidRPr="003F4A24">
        <w:rPr>
          <w:color w:val="000000"/>
          <w:lang w:val="eu-ES"/>
        </w:rPr>
        <w:t xml:space="preserve">độ tuổi chủ hộ tham gia khảo sát nhiều nhất là từ </w:t>
      </w:r>
      <w:r w:rsidRPr="004E2CDE">
        <w:rPr>
          <w:lang w:val="eu-ES"/>
        </w:rPr>
        <w:t>36-54 tuổi</w:t>
      </w:r>
      <w:r>
        <w:rPr>
          <w:lang w:val="eu-ES"/>
        </w:rPr>
        <w:t xml:space="preserve">, </w:t>
      </w:r>
      <w:r w:rsidRPr="004E2CDE">
        <w:rPr>
          <w:lang w:val="eu-ES"/>
        </w:rPr>
        <w:t xml:space="preserve"> chiếm tỷ lệ cao nhất với 45,5%</w:t>
      </w:r>
      <w:r w:rsidR="00D141F3">
        <w:rPr>
          <w:lang w:val="eu-ES"/>
        </w:rPr>
        <w:t>;</w:t>
      </w:r>
      <w:r w:rsidRPr="004E2CDE">
        <w:rPr>
          <w:lang w:val="eu-ES"/>
        </w:rPr>
        <w:t xml:space="preserve"> tiếp theo là 55-65 tuổi</w:t>
      </w:r>
      <w:r>
        <w:rPr>
          <w:lang w:val="eu-ES"/>
        </w:rPr>
        <w:t>,</w:t>
      </w:r>
      <w:r w:rsidRPr="004E2CDE">
        <w:rPr>
          <w:lang w:val="eu-ES"/>
        </w:rPr>
        <w:t xml:space="preserve"> chiếm 21,8%</w:t>
      </w:r>
      <w:r w:rsidR="00D141F3">
        <w:rPr>
          <w:lang w:val="eu-ES"/>
        </w:rPr>
        <w:t>;</w:t>
      </w:r>
      <w:r w:rsidRPr="004E2CDE">
        <w:rPr>
          <w:lang w:val="eu-ES"/>
        </w:rPr>
        <w:t xml:space="preserve"> 26-35 tuổi chiếm 20% và dưới 25 tuổi chiếm 7,3%</w:t>
      </w:r>
      <w:r w:rsidR="00D141F3">
        <w:rPr>
          <w:lang w:val="eu-ES"/>
        </w:rPr>
        <w:t>;</w:t>
      </w:r>
      <w:r w:rsidRPr="004E2CDE">
        <w:rPr>
          <w:lang w:val="eu-ES"/>
        </w:rPr>
        <w:t xml:space="preserve"> </w:t>
      </w:r>
      <w:r w:rsidRPr="00CB0F0F">
        <w:rPr>
          <w:color w:val="000000"/>
          <w:lang w:val="eu-ES"/>
        </w:rPr>
        <w:t xml:space="preserve">chỉ có </w:t>
      </w:r>
      <w:r w:rsidRPr="004E2CDE">
        <w:rPr>
          <w:lang w:val="eu-ES"/>
        </w:rPr>
        <w:t>5,5% số người tham gia khảo sát trên 65 tuổi</w:t>
      </w:r>
      <w:r>
        <w:rPr>
          <w:lang w:val="eu-ES"/>
        </w:rPr>
        <w:t>.</w:t>
      </w:r>
    </w:p>
    <w:p w:rsidR="00D141F3" w:rsidRDefault="00D141F3" w:rsidP="00D141F3">
      <w:pPr>
        <w:pStyle w:val="Caption"/>
      </w:pPr>
      <w:bookmarkStart w:id="152" w:name="_Toc42866516"/>
      <w:bookmarkStart w:id="153" w:name="_Toc47356403"/>
      <w:r>
        <w:t xml:space="preserve">Bảng </w:t>
      </w:r>
      <w:fldSimple w:instr=" SEQ Bảng \* ARABIC ">
        <w:r w:rsidR="002D6710">
          <w:rPr>
            <w:noProof/>
          </w:rPr>
          <w:t>8</w:t>
        </w:r>
      </w:fldSimple>
      <w:r>
        <w:t xml:space="preserve">: </w:t>
      </w:r>
      <w:bookmarkEnd w:id="152"/>
      <w:r w:rsidRPr="00D141F3">
        <w:t>Thông tin về độ tuổi của người trả lời</w:t>
      </w:r>
      <w:bookmarkEnd w:id="153"/>
    </w:p>
    <w:tbl>
      <w:tblPr>
        <w:tblW w:w="5000" w:type="pct"/>
        <w:tblLook w:val="04A0" w:firstRow="1" w:lastRow="0" w:firstColumn="1" w:lastColumn="0" w:noHBand="0" w:noVBand="1"/>
      </w:tblPr>
      <w:tblGrid>
        <w:gridCol w:w="1722"/>
        <w:gridCol w:w="2402"/>
        <w:gridCol w:w="1722"/>
        <w:gridCol w:w="1722"/>
        <w:gridCol w:w="1720"/>
      </w:tblGrid>
      <w:tr w:rsidR="00D141F3" w:rsidRPr="0024725A" w:rsidTr="00AE1AD2">
        <w:trPr>
          <w:trHeight w:val="310"/>
        </w:trPr>
        <w:tc>
          <w:tcPr>
            <w:tcW w:w="927"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D141F3" w:rsidRPr="00AE1AD2" w:rsidRDefault="00D141F3" w:rsidP="00AE1AD2">
            <w:pPr>
              <w:jc w:val="center"/>
              <w:rPr>
                <w:b/>
                <w:bCs/>
                <w:color w:val="000000"/>
                <w:sz w:val="22"/>
                <w:szCs w:val="22"/>
              </w:rPr>
            </w:pPr>
            <w:r w:rsidRPr="00AE1AD2">
              <w:rPr>
                <w:b/>
                <w:bCs/>
                <w:color w:val="000000"/>
                <w:sz w:val="22"/>
                <w:szCs w:val="22"/>
              </w:rPr>
              <w:t xml:space="preserve">Tuổi </w:t>
            </w:r>
          </w:p>
        </w:tc>
        <w:tc>
          <w:tcPr>
            <w:tcW w:w="2220"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D141F3" w:rsidRPr="00AE1AD2" w:rsidRDefault="00D141F3" w:rsidP="00AE1AD2">
            <w:pPr>
              <w:jc w:val="center"/>
              <w:rPr>
                <w:b/>
                <w:bCs/>
                <w:color w:val="000000"/>
                <w:sz w:val="22"/>
                <w:szCs w:val="22"/>
              </w:rPr>
            </w:pPr>
            <w:r w:rsidRPr="00AE1AD2">
              <w:rPr>
                <w:b/>
                <w:bCs/>
                <w:color w:val="000000"/>
                <w:sz w:val="22"/>
                <w:szCs w:val="22"/>
              </w:rPr>
              <w:t>Người trả lời</w:t>
            </w:r>
          </w:p>
        </w:tc>
        <w:tc>
          <w:tcPr>
            <w:tcW w:w="1853"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D141F3" w:rsidRPr="00AE1AD2" w:rsidRDefault="00D141F3" w:rsidP="00AE1AD2">
            <w:pPr>
              <w:jc w:val="center"/>
              <w:rPr>
                <w:b/>
                <w:bCs/>
                <w:color w:val="000000"/>
                <w:sz w:val="22"/>
                <w:szCs w:val="22"/>
              </w:rPr>
            </w:pPr>
            <w:r w:rsidRPr="00AE1AD2">
              <w:rPr>
                <w:b/>
                <w:bCs/>
                <w:color w:val="000000"/>
                <w:sz w:val="22"/>
                <w:szCs w:val="22"/>
              </w:rPr>
              <w:t>Tổng</w:t>
            </w:r>
          </w:p>
        </w:tc>
      </w:tr>
      <w:tr w:rsidR="00D141F3" w:rsidRPr="0024725A" w:rsidTr="00AE1AD2">
        <w:trPr>
          <w:trHeight w:val="260"/>
        </w:trPr>
        <w:tc>
          <w:tcPr>
            <w:tcW w:w="927" w:type="pct"/>
            <w:vMerge/>
            <w:tcBorders>
              <w:top w:val="single" w:sz="4" w:space="0" w:color="auto"/>
              <w:left w:val="single" w:sz="4" w:space="0" w:color="auto"/>
              <w:bottom w:val="single" w:sz="4" w:space="0" w:color="000000"/>
              <w:right w:val="single" w:sz="4" w:space="0" w:color="auto"/>
            </w:tcBorders>
            <w:vAlign w:val="center"/>
            <w:hideMark/>
          </w:tcPr>
          <w:p w:rsidR="00D141F3" w:rsidRPr="00AE1AD2" w:rsidRDefault="00D141F3" w:rsidP="00AE1AD2">
            <w:pPr>
              <w:rPr>
                <w:b/>
                <w:bCs/>
                <w:color w:val="000000"/>
                <w:sz w:val="22"/>
                <w:szCs w:val="22"/>
              </w:rPr>
            </w:pPr>
          </w:p>
        </w:tc>
        <w:tc>
          <w:tcPr>
            <w:tcW w:w="1293" w:type="pct"/>
            <w:tcBorders>
              <w:top w:val="nil"/>
              <w:left w:val="nil"/>
              <w:bottom w:val="single" w:sz="4" w:space="0" w:color="auto"/>
              <w:right w:val="single" w:sz="4" w:space="0" w:color="auto"/>
            </w:tcBorders>
            <w:shd w:val="clear" w:color="auto" w:fill="C5E0B3" w:themeFill="accent6" w:themeFillTint="66"/>
            <w:vAlign w:val="center"/>
            <w:hideMark/>
          </w:tcPr>
          <w:p w:rsidR="00D141F3" w:rsidRPr="00AE1AD2" w:rsidRDefault="00D141F3" w:rsidP="00AE1AD2">
            <w:pPr>
              <w:rPr>
                <w:b/>
                <w:bCs/>
                <w:color w:val="000000"/>
                <w:sz w:val="22"/>
                <w:szCs w:val="22"/>
              </w:rPr>
            </w:pPr>
            <w:r w:rsidRPr="00AE1AD2">
              <w:rPr>
                <w:b/>
                <w:bCs/>
                <w:color w:val="000000"/>
                <w:sz w:val="22"/>
                <w:szCs w:val="22"/>
              </w:rPr>
              <w:t>Xã Châu Phong</w:t>
            </w:r>
          </w:p>
        </w:tc>
        <w:tc>
          <w:tcPr>
            <w:tcW w:w="927" w:type="pct"/>
            <w:tcBorders>
              <w:top w:val="nil"/>
              <w:left w:val="nil"/>
              <w:bottom w:val="single" w:sz="4" w:space="0" w:color="auto"/>
              <w:right w:val="single" w:sz="4" w:space="0" w:color="auto"/>
            </w:tcBorders>
            <w:shd w:val="clear" w:color="auto" w:fill="C5E0B3" w:themeFill="accent6" w:themeFillTint="66"/>
            <w:vAlign w:val="center"/>
            <w:hideMark/>
          </w:tcPr>
          <w:p w:rsidR="00D141F3" w:rsidRPr="00AE1AD2" w:rsidRDefault="00D141F3" w:rsidP="00AE1AD2">
            <w:pPr>
              <w:jc w:val="center"/>
              <w:rPr>
                <w:b/>
                <w:bCs/>
                <w:color w:val="000000"/>
                <w:sz w:val="22"/>
                <w:szCs w:val="22"/>
              </w:rPr>
            </w:pPr>
            <w:r w:rsidRPr="00AE1AD2">
              <w:rPr>
                <w:b/>
                <w:bCs/>
                <w:color w:val="000000"/>
                <w:sz w:val="22"/>
                <w:szCs w:val="22"/>
              </w:rPr>
              <w:t>Xã Mỹ Khánh</w:t>
            </w:r>
          </w:p>
        </w:tc>
        <w:tc>
          <w:tcPr>
            <w:tcW w:w="1853" w:type="pct"/>
            <w:gridSpan w:val="2"/>
            <w:vMerge/>
            <w:tcBorders>
              <w:top w:val="nil"/>
              <w:left w:val="nil"/>
              <w:bottom w:val="single" w:sz="4" w:space="0" w:color="auto"/>
              <w:right w:val="single" w:sz="4" w:space="0" w:color="auto"/>
            </w:tcBorders>
            <w:vAlign w:val="center"/>
            <w:hideMark/>
          </w:tcPr>
          <w:p w:rsidR="00D141F3" w:rsidRPr="00AE1AD2" w:rsidRDefault="00D141F3" w:rsidP="00AE1AD2">
            <w:pPr>
              <w:rPr>
                <w:b/>
                <w:bCs/>
                <w:color w:val="000000"/>
                <w:sz w:val="22"/>
                <w:szCs w:val="22"/>
              </w:rPr>
            </w:pPr>
          </w:p>
        </w:tc>
      </w:tr>
      <w:tr w:rsidR="00D141F3" w:rsidRPr="0024725A" w:rsidTr="00AE1AD2">
        <w:trPr>
          <w:trHeight w:val="276"/>
        </w:trPr>
        <w:tc>
          <w:tcPr>
            <w:tcW w:w="927" w:type="pct"/>
            <w:vMerge/>
            <w:tcBorders>
              <w:top w:val="single" w:sz="4" w:space="0" w:color="auto"/>
              <w:left w:val="single" w:sz="4" w:space="0" w:color="auto"/>
              <w:bottom w:val="single" w:sz="4" w:space="0" w:color="000000"/>
              <w:right w:val="single" w:sz="4" w:space="0" w:color="auto"/>
            </w:tcBorders>
            <w:vAlign w:val="center"/>
            <w:hideMark/>
          </w:tcPr>
          <w:p w:rsidR="00D141F3" w:rsidRPr="00AE1AD2" w:rsidRDefault="00D141F3" w:rsidP="00AE1AD2">
            <w:pPr>
              <w:rPr>
                <w:b/>
                <w:bCs/>
                <w:color w:val="000000"/>
                <w:sz w:val="22"/>
                <w:szCs w:val="22"/>
              </w:rPr>
            </w:pPr>
          </w:p>
        </w:tc>
        <w:tc>
          <w:tcPr>
            <w:tcW w:w="1293"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SL</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SL</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SL</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w:t>
            </w:r>
          </w:p>
        </w:tc>
      </w:tr>
      <w:tr w:rsidR="00D141F3" w:rsidRPr="0024725A" w:rsidTr="00AE1AD2">
        <w:trPr>
          <w:trHeight w:val="315"/>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color w:val="000000"/>
                <w:sz w:val="22"/>
                <w:szCs w:val="22"/>
              </w:rPr>
            </w:pPr>
            <w:r w:rsidRPr="00AE1AD2">
              <w:rPr>
                <w:color w:val="000000"/>
                <w:sz w:val="22"/>
                <w:szCs w:val="22"/>
              </w:rPr>
              <w:t>Dưới 25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4</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0</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4</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7,3</w:t>
            </w:r>
          </w:p>
        </w:tc>
      </w:tr>
      <w:tr w:rsidR="00D141F3" w:rsidRPr="0024725A" w:rsidTr="00AE1AD2">
        <w:trPr>
          <w:trHeight w:val="315"/>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color w:val="000000"/>
                <w:sz w:val="22"/>
                <w:szCs w:val="22"/>
              </w:rPr>
            </w:pPr>
            <w:r w:rsidRPr="00AE1AD2">
              <w:rPr>
                <w:color w:val="000000"/>
                <w:sz w:val="22"/>
                <w:szCs w:val="22"/>
              </w:rPr>
              <w:t>26-35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10</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1</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11</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20,0</w:t>
            </w:r>
          </w:p>
        </w:tc>
      </w:tr>
      <w:tr w:rsidR="00D141F3" w:rsidRPr="0024725A" w:rsidTr="00AE1AD2">
        <w:trPr>
          <w:trHeight w:val="300"/>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color w:val="000000"/>
                <w:sz w:val="22"/>
                <w:szCs w:val="22"/>
              </w:rPr>
            </w:pPr>
            <w:r w:rsidRPr="00AE1AD2">
              <w:rPr>
                <w:color w:val="000000"/>
                <w:sz w:val="22"/>
                <w:szCs w:val="22"/>
              </w:rPr>
              <w:t>36-54</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25</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0</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25</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45,5</w:t>
            </w:r>
          </w:p>
        </w:tc>
      </w:tr>
      <w:tr w:rsidR="00D141F3" w:rsidRPr="0024725A" w:rsidTr="00AE1AD2">
        <w:trPr>
          <w:trHeight w:val="300"/>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color w:val="000000"/>
                <w:sz w:val="22"/>
                <w:szCs w:val="22"/>
              </w:rPr>
            </w:pPr>
            <w:r w:rsidRPr="00AE1AD2">
              <w:rPr>
                <w:color w:val="000000"/>
                <w:sz w:val="22"/>
                <w:szCs w:val="22"/>
              </w:rPr>
              <w:t>55-65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10</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2</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12</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21,8</w:t>
            </w:r>
          </w:p>
        </w:tc>
      </w:tr>
      <w:tr w:rsidR="00D141F3" w:rsidRPr="0024725A" w:rsidTr="00AE1AD2">
        <w:trPr>
          <w:trHeight w:val="300"/>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color w:val="000000"/>
                <w:sz w:val="22"/>
                <w:szCs w:val="22"/>
              </w:rPr>
            </w:pPr>
            <w:r w:rsidRPr="00AE1AD2">
              <w:rPr>
                <w:color w:val="000000"/>
                <w:sz w:val="22"/>
                <w:szCs w:val="22"/>
              </w:rPr>
              <w:t>Trên 65</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3</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0</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3</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color w:val="000000"/>
                <w:sz w:val="22"/>
                <w:szCs w:val="22"/>
              </w:rPr>
            </w:pPr>
            <w:r w:rsidRPr="00AE1AD2">
              <w:rPr>
                <w:color w:val="000000"/>
                <w:sz w:val="22"/>
                <w:szCs w:val="22"/>
              </w:rPr>
              <w:t>5,5</w:t>
            </w:r>
          </w:p>
        </w:tc>
      </w:tr>
      <w:tr w:rsidR="00D141F3" w:rsidRPr="0024725A" w:rsidTr="00AE1AD2">
        <w:trPr>
          <w:trHeight w:val="300"/>
        </w:trPr>
        <w:tc>
          <w:tcPr>
            <w:tcW w:w="927" w:type="pct"/>
            <w:tcBorders>
              <w:top w:val="nil"/>
              <w:left w:val="single" w:sz="4" w:space="0" w:color="auto"/>
              <w:bottom w:val="single" w:sz="4" w:space="0" w:color="auto"/>
              <w:right w:val="nil"/>
            </w:tcBorders>
            <w:shd w:val="clear" w:color="auto" w:fill="auto"/>
            <w:vAlign w:val="center"/>
            <w:hideMark/>
          </w:tcPr>
          <w:p w:rsidR="00D141F3" w:rsidRPr="00AE1AD2" w:rsidRDefault="00D141F3" w:rsidP="00AE1AD2">
            <w:pPr>
              <w:rPr>
                <w:b/>
                <w:bCs/>
                <w:color w:val="000000"/>
                <w:sz w:val="22"/>
                <w:szCs w:val="22"/>
              </w:rPr>
            </w:pPr>
            <w:r w:rsidRPr="00AE1AD2">
              <w:rPr>
                <w:b/>
                <w:bCs/>
                <w:color w:val="000000"/>
                <w:sz w:val="22"/>
                <w:szCs w:val="22"/>
              </w:rPr>
              <w:t>Tổng</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D141F3" w:rsidRPr="00AE1AD2" w:rsidRDefault="00D141F3" w:rsidP="00AE1AD2">
            <w:pPr>
              <w:jc w:val="center"/>
              <w:rPr>
                <w:b/>
                <w:bCs/>
                <w:color w:val="000000"/>
                <w:sz w:val="22"/>
                <w:szCs w:val="22"/>
              </w:rPr>
            </w:pPr>
            <w:r w:rsidRPr="00AE1AD2">
              <w:rPr>
                <w:b/>
                <w:bCs/>
                <w:color w:val="000000"/>
                <w:sz w:val="22"/>
                <w:szCs w:val="22"/>
              </w:rPr>
              <w:t>52</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b/>
                <w:bCs/>
                <w:color w:val="000000"/>
                <w:sz w:val="22"/>
                <w:szCs w:val="22"/>
              </w:rPr>
            </w:pPr>
            <w:r w:rsidRPr="00AE1AD2">
              <w:rPr>
                <w:b/>
                <w:bCs/>
                <w:color w:val="000000"/>
                <w:sz w:val="22"/>
                <w:szCs w:val="22"/>
              </w:rPr>
              <w:t>3</w:t>
            </w:r>
          </w:p>
        </w:tc>
        <w:tc>
          <w:tcPr>
            <w:tcW w:w="927"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b/>
                <w:bCs/>
                <w:color w:val="000000"/>
                <w:sz w:val="22"/>
                <w:szCs w:val="22"/>
              </w:rPr>
            </w:pPr>
            <w:r w:rsidRPr="00AE1AD2">
              <w:rPr>
                <w:b/>
                <w:bCs/>
                <w:color w:val="000000"/>
                <w:sz w:val="22"/>
                <w:szCs w:val="22"/>
              </w:rPr>
              <w:t>55</w:t>
            </w:r>
          </w:p>
        </w:tc>
        <w:tc>
          <w:tcPr>
            <w:tcW w:w="926" w:type="pct"/>
            <w:tcBorders>
              <w:top w:val="nil"/>
              <w:left w:val="nil"/>
              <w:bottom w:val="single" w:sz="4" w:space="0" w:color="auto"/>
              <w:right w:val="single" w:sz="4" w:space="0" w:color="auto"/>
            </w:tcBorders>
            <w:shd w:val="clear" w:color="auto" w:fill="auto"/>
            <w:vAlign w:val="center"/>
            <w:hideMark/>
          </w:tcPr>
          <w:p w:rsidR="00D141F3" w:rsidRPr="00AE1AD2" w:rsidRDefault="00D141F3" w:rsidP="00AE1AD2">
            <w:pPr>
              <w:jc w:val="center"/>
              <w:rPr>
                <w:b/>
                <w:bCs/>
                <w:color w:val="000000"/>
                <w:sz w:val="22"/>
                <w:szCs w:val="22"/>
              </w:rPr>
            </w:pPr>
            <w:r w:rsidRPr="00AE1AD2">
              <w:rPr>
                <w:b/>
                <w:bCs/>
                <w:color w:val="000000"/>
                <w:sz w:val="22"/>
                <w:szCs w:val="22"/>
              </w:rPr>
              <w:t>100</w:t>
            </w:r>
          </w:p>
        </w:tc>
      </w:tr>
    </w:tbl>
    <w:p w:rsidR="00D141F3" w:rsidRPr="00CB0F0F" w:rsidRDefault="00D141F3" w:rsidP="00AE1AD2">
      <w:pPr>
        <w:spacing w:after="200"/>
        <w:jc w:val="right"/>
        <w:rPr>
          <w:lang w:val="eu-ES"/>
        </w:rPr>
      </w:pPr>
      <w:r w:rsidRPr="00EA42DD">
        <w:rPr>
          <w:i/>
          <w:iCs/>
          <w:sz w:val="22"/>
          <w:szCs w:val="22"/>
        </w:rPr>
        <w:t>(</w:t>
      </w:r>
      <w:r w:rsidRPr="00DA2BD9">
        <w:rPr>
          <w:i/>
          <w:iCs/>
          <w:sz w:val="22"/>
          <w:szCs w:val="22"/>
        </w:rPr>
        <w:t>Nguồn: Khảo sát kinh tế xã hội</w:t>
      </w:r>
      <w:r w:rsidRPr="00EA42DD">
        <w:rPr>
          <w:i/>
          <w:iCs/>
          <w:sz w:val="22"/>
          <w:szCs w:val="22"/>
        </w:rPr>
        <w:t>, 11/2019)</w:t>
      </w:r>
    </w:p>
    <w:p w:rsidR="00CF44DD" w:rsidRPr="00CB0F0F" w:rsidRDefault="008F53C5" w:rsidP="00AE1AD2">
      <w:pPr>
        <w:pStyle w:val="Heading2"/>
        <w:numPr>
          <w:ilvl w:val="2"/>
          <w:numId w:val="6"/>
        </w:numPr>
        <w:spacing w:before="0" w:after="200"/>
        <w:ind w:hanging="795"/>
        <w:rPr>
          <w:rFonts w:ascii="Times New Roman" w:hAnsi="Times New Roman"/>
          <w:i w:val="0"/>
          <w:color w:val="000000"/>
          <w:sz w:val="24"/>
          <w:szCs w:val="24"/>
          <w:lang w:val="pt-BR"/>
        </w:rPr>
      </w:pPr>
      <w:bookmarkStart w:id="154" w:name="_Toc47356317"/>
      <w:r w:rsidRPr="00CB0F0F">
        <w:rPr>
          <w:rFonts w:ascii="Times New Roman" w:hAnsi="Times New Roman"/>
          <w:i w:val="0"/>
          <w:color w:val="000000"/>
          <w:sz w:val="24"/>
          <w:szCs w:val="24"/>
          <w:lang w:val="eu-ES"/>
        </w:rPr>
        <w:t>Trình độ học vấn</w:t>
      </w:r>
      <w:bookmarkEnd w:id="154"/>
    </w:p>
    <w:p w:rsidR="00A75D2B" w:rsidRPr="00AE1AD2" w:rsidRDefault="00B11882" w:rsidP="002A5E7A">
      <w:pPr>
        <w:numPr>
          <w:ilvl w:val="0"/>
          <w:numId w:val="63"/>
        </w:numPr>
        <w:spacing w:after="200"/>
        <w:ind w:left="0" w:firstLine="0"/>
        <w:jc w:val="both"/>
        <w:rPr>
          <w:lang w:val="eu-ES"/>
        </w:rPr>
      </w:pPr>
      <w:r w:rsidRPr="00B11882">
        <w:rPr>
          <w:color w:val="000000"/>
          <w:lang w:val="eu-ES"/>
        </w:rPr>
        <w:t xml:space="preserve"> Trình độ học vấn của nhóm người bị ảnh hưởng trực tiếp bởi tiểu dự án là trung bình. Theo kết quả khảo sát, trong số 55 người được phỏng vấn, số chủ hộ gia đình có trình độ trung học cơ sở </w:t>
      </w:r>
      <w:r w:rsidR="0024725A">
        <w:rPr>
          <w:color w:val="000000"/>
          <w:lang w:val="eu-ES"/>
        </w:rPr>
        <w:t xml:space="preserve">(cấp 2) </w:t>
      </w:r>
      <w:r w:rsidRPr="00B11882">
        <w:rPr>
          <w:color w:val="000000"/>
          <w:lang w:val="eu-ES"/>
        </w:rPr>
        <w:t xml:space="preserve">chiếm tỷ lệ cao nhất là 58,2% và tiếp theo là </w:t>
      </w:r>
      <w:r w:rsidR="0024725A">
        <w:rPr>
          <w:color w:val="000000"/>
          <w:lang w:val="eu-ES"/>
        </w:rPr>
        <w:t>phổ thông trung học (cấp 3)</w:t>
      </w:r>
      <w:r w:rsidRPr="00B11882">
        <w:rPr>
          <w:color w:val="000000"/>
          <w:lang w:val="eu-ES"/>
        </w:rPr>
        <w:t xml:space="preserve"> là 21,8%. </w:t>
      </w:r>
      <w:r w:rsidR="0024725A">
        <w:rPr>
          <w:color w:val="000000"/>
          <w:lang w:val="eu-ES"/>
        </w:rPr>
        <w:t>20%</w:t>
      </w:r>
      <w:r w:rsidRPr="00B11882">
        <w:rPr>
          <w:color w:val="000000"/>
          <w:lang w:val="eu-ES"/>
        </w:rPr>
        <w:t xml:space="preserve"> chủ hộ tốt nghiệp giáo dục tiểu học. Không có chủ hộ mù chữ hoặc đại học hoặc cao hơn</w:t>
      </w:r>
      <w:r w:rsidR="00AB642F" w:rsidRPr="00CB0F0F">
        <w:rPr>
          <w:color w:val="000000" w:themeColor="text1"/>
          <w:lang w:val="it-IT"/>
        </w:rPr>
        <w:t>.</w:t>
      </w:r>
    </w:p>
    <w:p w:rsidR="0024725A" w:rsidRDefault="00055F3D" w:rsidP="0024725A">
      <w:pPr>
        <w:pStyle w:val="Caption"/>
      </w:pPr>
      <w:bookmarkStart w:id="155" w:name="_Toc42866517"/>
      <w:bookmarkStart w:id="156" w:name="_Toc47356404"/>
      <w:r>
        <w:t>Bảng</w:t>
      </w:r>
      <w:r w:rsidR="0024725A">
        <w:t xml:space="preserve"> </w:t>
      </w:r>
      <w:fldSimple w:instr=" SEQ Bảng \* ARABIC ">
        <w:r w:rsidR="002D6710">
          <w:rPr>
            <w:noProof/>
          </w:rPr>
          <w:t>9</w:t>
        </w:r>
      </w:fldSimple>
      <w:r w:rsidR="0024725A">
        <w:t xml:space="preserve">: </w:t>
      </w:r>
      <w:bookmarkEnd w:id="155"/>
      <w:r w:rsidR="0024725A" w:rsidRPr="00D141F3">
        <w:t xml:space="preserve">Thông tin về </w:t>
      </w:r>
      <w:r w:rsidR="0024725A">
        <w:rPr>
          <w:color w:val="000000"/>
          <w:lang w:val="eu-ES"/>
        </w:rPr>
        <w:t>t</w:t>
      </w:r>
      <w:r w:rsidR="0024725A" w:rsidRPr="00CB0F0F">
        <w:rPr>
          <w:color w:val="000000"/>
          <w:lang w:val="eu-ES"/>
        </w:rPr>
        <w:t>rình độ học vấn</w:t>
      </w:r>
      <w:bookmarkEnd w:id="156"/>
    </w:p>
    <w:tbl>
      <w:tblPr>
        <w:tblW w:w="5000" w:type="pct"/>
        <w:tblLook w:val="04A0" w:firstRow="1" w:lastRow="0" w:firstColumn="1" w:lastColumn="0" w:noHBand="0" w:noVBand="1"/>
      </w:tblPr>
      <w:tblGrid>
        <w:gridCol w:w="1709"/>
        <w:gridCol w:w="2456"/>
        <w:gridCol w:w="1709"/>
        <w:gridCol w:w="1709"/>
        <w:gridCol w:w="1705"/>
      </w:tblGrid>
      <w:tr w:rsidR="0024725A" w:rsidTr="00AE1AD2">
        <w:trPr>
          <w:trHeight w:val="300"/>
        </w:trPr>
        <w:tc>
          <w:tcPr>
            <w:tcW w:w="920"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AE1AD2">
              <w:rPr>
                <w:b/>
                <w:bCs/>
                <w:color w:val="000000"/>
                <w:sz w:val="22"/>
                <w:szCs w:val="22"/>
              </w:rPr>
              <w:t>Trình độ học vấn</w:t>
            </w:r>
          </w:p>
        </w:tc>
        <w:tc>
          <w:tcPr>
            <w:tcW w:w="2242" w:type="pct"/>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2E4EED">
              <w:rPr>
                <w:b/>
                <w:bCs/>
                <w:color w:val="000000"/>
                <w:sz w:val="22"/>
                <w:szCs w:val="22"/>
              </w:rPr>
              <w:t>Người trả lời</w:t>
            </w:r>
          </w:p>
        </w:tc>
        <w:tc>
          <w:tcPr>
            <w:tcW w:w="1838" w:type="pct"/>
            <w:gridSpan w:val="2"/>
            <w:vMerge w:val="restart"/>
            <w:tcBorders>
              <w:top w:val="single" w:sz="4" w:space="0" w:color="auto"/>
              <w:left w:val="single" w:sz="4" w:space="0" w:color="auto"/>
              <w:bottom w:val="single" w:sz="4" w:space="0" w:color="000000"/>
              <w:right w:val="single" w:sz="4" w:space="0" w:color="000000"/>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2E4EED">
              <w:rPr>
                <w:b/>
                <w:bCs/>
                <w:color w:val="000000"/>
                <w:sz w:val="22"/>
                <w:szCs w:val="22"/>
              </w:rPr>
              <w:t>Tổng</w:t>
            </w:r>
          </w:p>
        </w:tc>
      </w:tr>
      <w:tr w:rsidR="0024725A" w:rsidTr="00AE1AD2">
        <w:trPr>
          <w:trHeight w:val="450"/>
        </w:trPr>
        <w:tc>
          <w:tcPr>
            <w:tcW w:w="920" w:type="pct"/>
            <w:vMerge/>
            <w:tcBorders>
              <w:top w:val="single" w:sz="4" w:space="0" w:color="auto"/>
              <w:left w:val="single" w:sz="4" w:space="0" w:color="auto"/>
              <w:bottom w:val="single" w:sz="4" w:space="0" w:color="000000"/>
              <w:right w:val="single" w:sz="4" w:space="0" w:color="auto"/>
            </w:tcBorders>
            <w:vAlign w:val="center"/>
            <w:hideMark/>
          </w:tcPr>
          <w:p w:rsidR="0024725A" w:rsidRPr="00AE1AD2" w:rsidRDefault="0024725A" w:rsidP="0024725A">
            <w:pPr>
              <w:rPr>
                <w:b/>
                <w:bCs/>
                <w:color w:val="000000"/>
                <w:sz w:val="22"/>
                <w:szCs w:val="22"/>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24725A">
            <w:pPr>
              <w:rPr>
                <w:color w:val="000000"/>
                <w:sz w:val="22"/>
                <w:szCs w:val="22"/>
              </w:rPr>
            </w:pPr>
            <w:r w:rsidRPr="002E4EED">
              <w:rPr>
                <w:b/>
                <w:bCs/>
                <w:color w:val="000000"/>
                <w:sz w:val="22"/>
                <w:szCs w:val="22"/>
              </w:rPr>
              <w:t>Xã Châu Phong</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24725A">
            <w:pPr>
              <w:jc w:val="center"/>
              <w:rPr>
                <w:color w:val="000000"/>
                <w:sz w:val="22"/>
                <w:szCs w:val="22"/>
              </w:rPr>
            </w:pPr>
            <w:r w:rsidRPr="002E4EED">
              <w:rPr>
                <w:b/>
                <w:bCs/>
                <w:color w:val="000000"/>
                <w:sz w:val="22"/>
                <w:szCs w:val="22"/>
              </w:rPr>
              <w:t>Xã Mỹ Khánh</w:t>
            </w:r>
          </w:p>
        </w:tc>
        <w:tc>
          <w:tcPr>
            <w:tcW w:w="1838" w:type="pct"/>
            <w:gridSpan w:val="2"/>
            <w:vMerge/>
            <w:tcBorders>
              <w:top w:val="nil"/>
              <w:left w:val="nil"/>
              <w:bottom w:val="single" w:sz="4" w:space="0" w:color="auto"/>
              <w:right w:val="single" w:sz="4" w:space="0" w:color="auto"/>
            </w:tcBorders>
            <w:vAlign w:val="center"/>
            <w:hideMark/>
          </w:tcPr>
          <w:p w:rsidR="0024725A" w:rsidRPr="00AE1AD2" w:rsidRDefault="0024725A" w:rsidP="0024725A">
            <w:pPr>
              <w:rPr>
                <w:b/>
                <w:bCs/>
                <w:color w:val="000000"/>
                <w:sz w:val="22"/>
                <w:szCs w:val="22"/>
              </w:rPr>
            </w:pPr>
          </w:p>
        </w:tc>
      </w:tr>
      <w:tr w:rsidR="0024725A" w:rsidTr="00AE1AD2">
        <w:trPr>
          <w:trHeight w:val="300"/>
        </w:trPr>
        <w:tc>
          <w:tcPr>
            <w:tcW w:w="920" w:type="pct"/>
            <w:vMerge/>
            <w:tcBorders>
              <w:top w:val="single" w:sz="4" w:space="0" w:color="auto"/>
              <w:left w:val="single" w:sz="4" w:space="0" w:color="auto"/>
              <w:bottom w:val="single" w:sz="4" w:space="0" w:color="000000"/>
              <w:right w:val="single" w:sz="4" w:space="0" w:color="auto"/>
            </w:tcBorders>
            <w:vAlign w:val="center"/>
            <w:hideMark/>
          </w:tcPr>
          <w:p w:rsidR="0024725A" w:rsidRPr="00AE1AD2" w:rsidRDefault="0024725A" w:rsidP="00AE1AD2">
            <w:pPr>
              <w:rPr>
                <w:b/>
                <w:bCs/>
                <w:color w:val="000000"/>
                <w:sz w:val="22"/>
                <w:szCs w:val="22"/>
              </w:rPr>
            </w:pPr>
          </w:p>
        </w:tc>
        <w:tc>
          <w:tcPr>
            <w:tcW w:w="1322" w:type="pct"/>
            <w:tcBorders>
              <w:top w:val="nil"/>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AE1AD2">
              <w:rPr>
                <w:b/>
                <w:bCs/>
                <w:color w:val="000000"/>
                <w:sz w:val="22"/>
                <w:szCs w:val="22"/>
              </w:rPr>
              <w:t>SL</w:t>
            </w:r>
          </w:p>
        </w:tc>
        <w:tc>
          <w:tcPr>
            <w:tcW w:w="920" w:type="pct"/>
            <w:tcBorders>
              <w:top w:val="nil"/>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AE1AD2">
              <w:rPr>
                <w:b/>
                <w:bCs/>
                <w:color w:val="000000"/>
                <w:sz w:val="22"/>
                <w:szCs w:val="22"/>
              </w:rPr>
              <w:t>SL</w:t>
            </w:r>
          </w:p>
        </w:tc>
        <w:tc>
          <w:tcPr>
            <w:tcW w:w="920"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AE1AD2">
              <w:rPr>
                <w:b/>
                <w:bCs/>
                <w:color w:val="000000"/>
                <w:sz w:val="22"/>
                <w:szCs w:val="22"/>
              </w:rPr>
              <w:t>SL</w:t>
            </w:r>
          </w:p>
        </w:tc>
        <w:tc>
          <w:tcPr>
            <w:tcW w:w="91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24725A" w:rsidRPr="00AE1AD2" w:rsidRDefault="0024725A" w:rsidP="00AE1AD2">
            <w:pPr>
              <w:jc w:val="center"/>
              <w:rPr>
                <w:b/>
                <w:bCs/>
                <w:color w:val="000000"/>
                <w:sz w:val="22"/>
                <w:szCs w:val="22"/>
              </w:rPr>
            </w:pPr>
            <w:r w:rsidRPr="00AE1AD2">
              <w:rPr>
                <w:b/>
                <w:bCs/>
                <w:color w:val="000000"/>
                <w:sz w:val="22"/>
                <w:szCs w:val="22"/>
              </w:rPr>
              <w:t>%</w:t>
            </w:r>
          </w:p>
        </w:tc>
      </w:tr>
      <w:tr w:rsidR="0024725A" w:rsidTr="00AE1AD2">
        <w:trPr>
          <w:trHeight w:val="300"/>
        </w:trPr>
        <w:tc>
          <w:tcPr>
            <w:tcW w:w="920" w:type="pct"/>
            <w:tcBorders>
              <w:top w:val="nil"/>
              <w:left w:val="single" w:sz="4" w:space="0" w:color="auto"/>
              <w:bottom w:val="single" w:sz="4" w:space="0" w:color="auto"/>
              <w:right w:val="nil"/>
            </w:tcBorders>
            <w:shd w:val="clear" w:color="auto" w:fill="auto"/>
            <w:vAlign w:val="center"/>
            <w:hideMark/>
          </w:tcPr>
          <w:p w:rsidR="0024725A" w:rsidRPr="00AE1AD2" w:rsidRDefault="0024725A" w:rsidP="00AE1AD2">
            <w:pPr>
              <w:rPr>
                <w:color w:val="000000"/>
                <w:sz w:val="22"/>
                <w:szCs w:val="22"/>
              </w:rPr>
            </w:pPr>
            <w:r>
              <w:rPr>
                <w:color w:val="000000"/>
                <w:sz w:val="22"/>
                <w:szCs w:val="22"/>
              </w:rPr>
              <w:t>Tiểu học</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9</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2</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11</w:t>
            </w:r>
          </w:p>
        </w:tc>
        <w:tc>
          <w:tcPr>
            <w:tcW w:w="918"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20</w:t>
            </w:r>
            <w:r>
              <w:rPr>
                <w:color w:val="000000"/>
                <w:sz w:val="22"/>
                <w:szCs w:val="22"/>
              </w:rPr>
              <w:t>,</w:t>
            </w:r>
            <w:r w:rsidRPr="00AE1AD2">
              <w:rPr>
                <w:color w:val="000000"/>
                <w:sz w:val="22"/>
                <w:szCs w:val="22"/>
              </w:rPr>
              <w:t>0</w:t>
            </w:r>
          </w:p>
        </w:tc>
      </w:tr>
      <w:tr w:rsidR="0024725A" w:rsidTr="00AE1AD2">
        <w:trPr>
          <w:trHeight w:val="450"/>
        </w:trPr>
        <w:tc>
          <w:tcPr>
            <w:tcW w:w="920" w:type="pct"/>
            <w:tcBorders>
              <w:top w:val="nil"/>
              <w:left w:val="single" w:sz="4" w:space="0" w:color="auto"/>
              <w:bottom w:val="single" w:sz="4" w:space="0" w:color="auto"/>
              <w:right w:val="nil"/>
            </w:tcBorders>
            <w:shd w:val="clear" w:color="auto" w:fill="auto"/>
            <w:vAlign w:val="center"/>
            <w:hideMark/>
          </w:tcPr>
          <w:p w:rsidR="0024725A" w:rsidRPr="00AE1AD2" w:rsidRDefault="0024725A" w:rsidP="00AE1AD2">
            <w:pPr>
              <w:rPr>
                <w:color w:val="000000"/>
                <w:sz w:val="22"/>
                <w:szCs w:val="22"/>
              </w:rPr>
            </w:pPr>
            <w:r>
              <w:rPr>
                <w:color w:val="000000"/>
                <w:sz w:val="22"/>
                <w:szCs w:val="22"/>
              </w:rPr>
              <w:t>Cấp 2</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31</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1</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32</w:t>
            </w:r>
          </w:p>
        </w:tc>
        <w:tc>
          <w:tcPr>
            <w:tcW w:w="918"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58</w:t>
            </w:r>
            <w:r>
              <w:rPr>
                <w:color w:val="000000"/>
                <w:sz w:val="22"/>
                <w:szCs w:val="22"/>
              </w:rPr>
              <w:t>,</w:t>
            </w:r>
            <w:r w:rsidRPr="00AE1AD2">
              <w:rPr>
                <w:color w:val="000000"/>
                <w:sz w:val="22"/>
                <w:szCs w:val="22"/>
              </w:rPr>
              <w:t>2</w:t>
            </w:r>
          </w:p>
        </w:tc>
      </w:tr>
      <w:tr w:rsidR="0024725A" w:rsidTr="00AE1AD2">
        <w:trPr>
          <w:trHeight w:val="450"/>
        </w:trPr>
        <w:tc>
          <w:tcPr>
            <w:tcW w:w="920" w:type="pct"/>
            <w:tcBorders>
              <w:top w:val="nil"/>
              <w:left w:val="single" w:sz="4" w:space="0" w:color="auto"/>
              <w:bottom w:val="single" w:sz="4" w:space="0" w:color="auto"/>
              <w:right w:val="nil"/>
            </w:tcBorders>
            <w:shd w:val="clear" w:color="auto" w:fill="auto"/>
            <w:vAlign w:val="center"/>
            <w:hideMark/>
          </w:tcPr>
          <w:p w:rsidR="0024725A" w:rsidRPr="00AE1AD2" w:rsidRDefault="0024725A" w:rsidP="00AE1AD2">
            <w:pPr>
              <w:rPr>
                <w:color w:val="000000"/>
                <w:sz w:val="22"/>
                <w:szCs w:val="22"/>
              </w:rPr>
            </w:pPr>
            <w:r>
              <w:rPr>
                <w:color w:val="000000"/>
                <w:sz w:val="22"/>
                <w:szCs w:val="22"/>
              </w:rPr>
              <w:t>Cấp 3</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12</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0</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12</w:t>
            </w:r>
          </w:p>
        </w:tc>
        <w:tc>
          <w:tcPr>
            <w:tcW w:w="918"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color w:val="000000"/>
                <w:sz w:val="22"/>
                <w:szCs w:val="22"/>
              </w:rPr>
            </w:pPr>
            <w:r w:rsidRPr="00AE1AD2">
              <w:rPr>
                <w:color w:val="000000"/>
                <w:sz w:val="22"/>
                <w:szCs w:val="22"/>
              </w:rPr>
              <w:t>21</w:t>
            </w:r>
            <w:r>
              <w:rPr>
                <w:color w:val="000000"/>
                <w:sz w:val="22"/>
                <w:szCs w:val="22"/>
              </w:rPr>
              <w:t>,</w:t>
            </w:r>
            <w:r w:rsidRPr="00AE1AD2">
              <w:rPr>
                <w:color w:val="000000"/>
                <w:sz w:val="22"/>
                <w:szCs w:val="22"/>
              </w:rPr>
              <w:t>8</w:t>
            </w:r>
          </w:p>
        </w:tc>
      </w:tr>
      <w:tr w:rsidR="0024725A" w:rsidTr="00AE1AD2">
        <w:trPr>
          <w:trHeight w:val="300"/>
        </w:trPr>
        <w:tc>
          <w:tcPr>
            <w:tcW w:w="920" w:type="pct"/>
            <w:tcBorders>
              <w:top w:val="nil"/>
              <w:left w:val="single" w:sz="4" w:space="0" w:color="auto"/>
              <w:bottom w:val="single" w:sz="4" w:space="0" w:color="auto"/>
              <w:right w:val="nil"/>
            </w:tcBorders>
            <w:shd w:val="clear" w:color="auto" w:fill="auto"/>
            <w:vAlign w:val="center"/>
            <w:hideMark/>
          </w:tcPr>
          <w:p w:rsidR="0024725A" w:rsidRPr="00AE1AD2" w:rsidRDefault="0024725A" w:rsidP="00AE1AD2">
            <w:pPr>
              <w:rPr>
                <w:b/>
                <w:bCs/>
                <w:color w:val="000000"/>
                <w:sz w:val="22"/>
                <w:szCs w:val="22"/>
              </w:rPr>
            </w:pPr>
            <w:r w:rsidRPr="002E4EED">
              <w:rPr>
                <w:b/>
                <w:bCs/>
                <w:color w:val="000000"/>
                <w:sz w:val="22"/>
                <w:szCs w:val="22"/>
              </w:rPr>
              <w:t>Tổng</w:t>
            </w:r>
          </w:p>
        </w:tc>
        <w:tc>
          <w:tcPr>
            <w:tcW w:w="1322" w:type="pct"/>
            <w:tcBorders>
              <w:top w:val="nil"/>
              <w:left w:val="single" w:sz="4" w:space="0" w:color="auto"/>
              <w:bottom w:val="single" w:sz="4" w:space="0" w:color="auto"/>
              <w:right w:val="single" w:sz="4" w:space="0" w:color="auto"/>
            </w:tcBorders>
            <w:shd w:val="clear" w:color="auto" w:fill="auto"/>
            <w:vAlign w:val="center"/>
            <w:hideMark/>
          </w:tcPr>
          <w:p w:rsidR="0024725A" w:rsidRPr="00AE1AD2" w:rsidRDefault="0024725A" w:rsidP="00AE1AD2">
            <w:pPr>
              <w:jc w:val="center"/>
              <w:rPr>
                <w:b/>
                <w:bCs/>
                <w:color w:val="000000"/>
                <w:sz w:val="22"/>
                <w:szCs w:val="22"/>
              </w:rPr>
            </w:pPr>
            <w:r w:rsidRPr="00AE1AD2">
              <w:rPr>
                <w:b/>
                <w:bCs/>
                <w:color w:val="000000"/>
                <w:sz w:val="22"/>
                <w:szCs w:val="22"/>
              </w:rPr>
              <w:t>52</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b/>
                <w:bCs/>
                <w:color w:val="000000"/>
                <w:sz w:val="22"/>
                <w:szCs w:val="22"/>
              </w:rPr>
            </w:pPr>
            <w:r w:rsidRPr="00AE1AD2">
              <w:rPr>
                <w:b/>
                <w:bCs/>
                <w:color w:val="000000"/>
                <w:sz w:val="22"/>
                <w:szCs w:val="22"/>
              </w:rPr>
              <w:t>3</w:t>
            </w:r>
          </w:p>
        </w:tc>
        <w:tc>
          <w:tcPr>
            <w:tcW w:w="920"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b/>
                <w:bCs/>
                <w:color w:val="000000"/>
                <w:sz w:val="22"/>
                <w:szCs w:val="22"/>
              </w:rPr>
            </w:pPr>
            <w:r w:rsidRPr="00AE1AD2">
              <w:rPr>
                <w:b/>
                <w:bCs/>
                <w:color w:val="000000"/>
                <w:sz w:val="22"/>
                <w:szCs w:val="22"/>
              </w:rPr>
              <w:t>55</w:t>
            </w:r>
          </w:p>
        </w:tc>
        <w:tc>
          <w:tcPr>
            <w:tcW w:w="918" w:type="pct"/>
            <w:tcBorders>
              <w:top w:val="nil"/>
              <w:left w:val="nil"/>
              <w:bottom w:val="single" w:sz="4" w:space="0" w:color="auto"/>
              <w:right w:val="single" w:sz="4" w:space="0" w:color="auto"/>
            </w:tcBorders>
            <w:shd w:val="clear" w:color="auto" w:fill="auto"/>
            <w:vAlign w:val="center"/>
            <w:hideMark/>
          </w:tcPr>
          <w:p w:rsidR="0024725A" w:rsidRPr="00AE1AD2" w:rsidRDefault="0024725A" w:rsidP="00AE1AD2">
            <w:pPr>
              <w:jc w:val="center"/>
              <w:rPr>
                <w:b/>
                <w:bCs/>
                <w:color w:val="000000"/>
                <w:sz w:val="22"/>
                <w:szCs w:val="22"/>
              </w:rPr>
            </w:pPr>
            <w:r w:rsidRPr="00AE1AD2">
              <w:rPr>
                <w:b/>
                <w:bCs/>
                <w:color w:val="000000"/>
                <w:sz w:val="22"/>
                <w:szCs w:val="22"/>
              </w:rPr>
              <w:t>100</w:t>
            </w:r>
          </w:p>
        </w:tc>
      </w:tr>
    </w:tbl>
    <w:p w:rsidR="0024725A" w:rsidRPr="00EA42DD" w:rsidRDefault="0024725A" w:rsidP="0024725A">
      <w:pPr>
        <w:jc w:val="right"/>
      </w:pPr>
      <w:r w:rsidRPr="004529A9">
        <w:lastRenderedPageBreak/>
        <w:t>(</w:t>
      </w:r>
      <w:r w:rsidRPr="00DA2BD9">
        <w:rPr>
          <w:i/>
          <w:iCs/>
          <w:sz w:val="22"/>
          <w:szCs w:val="22"/>
        </w:rPr>
        <w:t>Nguồn: Khảo sát kinh tế xã hội</w:t>
      </w:r>
      <w:r w:rsidRPr="00EA42DD">
        <w:rPr>
          <w:i/>
          <w:iCs/>
          <w:sz w:val="22"/>
          <w:szCs w:val="22"/>
        </w:rPr>
        <w:t>, 11/2019</w:t>
      </w:r>
      <w:r w:rsidRPr="004529A9">
        <w:t>)</w:t>
      </w:r>
    </w:p>
    <w:p w:rsidR="0024725A" w:rsidRPr="00CB0F0F" w:rsidRDefault="0024725A" w:rsidP="0024725A">
      <w:pPr>
        <w:numPr>
          <w:ilvl w:val="0"/>
          <w:numId w:val="63"/>
        </w:numPr>
        <w:spacing w:after="200"/>
        <w:ind w:left="0" w:firstLine="0"/>
        <w:jc w:val="both"/>
        <w:rPr>
          <w:lang w:val="eu-ES"/>
        </w:rPr>
      </w:pPr>
      <w:r w:rsidRPr="0024725A">
        <w:rPr>
          <w:lang w:val="eu-ES"/>
        </w:rPr>
        <w:t xml:space="preserve">Cũng theo </w:t>
      </w:r>
      <w:r w:rsidR="00A35864">
        <w:rPr>
          <w:lang w:val="eu-ES"/>
        </w:rPr>
        <w:t>số</w:t>
      </w:r>
      <w:r w:rsidRPr="0024725A">
        <w:rPr>
          <w:lang w:val="eu-ES"/>
        </w:rPr>
        <w:t xml:space="preserve"> liệu khảo sát, không có sự khác biệt đáng kể giữa trình độ học vấn nam và nữ. Thông tin về trình độ học vấn là một trong những cơ sở để hướng dẫn </w:t>
      </w:r>
      <w:r w:rsidR="00874748">
        <w:rPr>
          <w:lang w:val="eu-ES"/>
        </w:rPr>
        <w:t>chuyển</w:t>
      </w:r>
      <w:r w:rsidRPr="0024725A">
        <w:rPr>
          <w:lang w:val="eu-ES"/>
        </w:rPr>
        <w:t xml:space="preserve"> đổi nghề nghiệp cho những người trong độ tuổi lao động có nhu cầu</w:t>
      </w:r>
      <w:r w:rsidRPr="00746F08">
        <w:rPr>
          <w:lang w:val="eu-ES"/>
        </w:rPr>
        <w:t>.</w:t>
      </w:r>
    </w:p>
    <w:p w:rsidR="00CF44DD" w:rsidRPr="00CB0F0F" w:rsidRDefault="00AB642F" w:rsidP="00AE1AD2">
      <w:pPr>
        <w:pStyle w:val="Heading2"/>
        <w:numPr>
          <w:ilvl w:val="2"/>
          <w:numId w:val="6"/>
        </w:numPr>
        <w:spacing w:before="0" w:after="200"/>
        <w:ind w:hanging="795"/>
        <w:rPr>
          <w:rFonts w:ascii="Times New Roman" w:hAnsi="Times New Roman"/>
          <w:i w:val="0"/>
          <w:color w:val="000000"/>
          <w:sz w:val="24"/>
          <w:szCs w:val="24"/>
          <w:lang w:val="pt-BR"/>
        </w:rPr>
      </w:pPr>
      <w:bookmarkStart w:id="157" w:name="_Toc47356318"/>
      <w:r w:rsidRPr="00CB0F0F">
        <w:rPr>
          <w:rFonts w:ascii="Times New Roman" w:hAnsi="Times New Roman"/>
          <w:i w:val="0"/>
          <w:color w:val="000000"/>
          <w:sz w:val="24"/>
          <w:szCs w:val="24"/>
          <w:lang w:val="eu-ES"/>
        </w:rPr>
        <w:t>Nghề nghiệp các hộ gia đình</w:t>
      </w:r>
      <w:bookmarkEnd w:id="157"/>
    </w:p>
    <w:p w:rsidR="00A3785C" w:rsidRPr="00CB0F0F" w:rsidRDefault="00AB642F" w:rsidP="002A5E7A">
      <w:pPr>
        <w:numPr>
          <w:ilvl w:val="0"/>
          <w:numId w:val="63"/>
        </w:numPr>
        <w:spacing w:after="200"/>
        <w:ind w:left="0" w:firstLine="0"/>
        <w:jc w:val="both"/>
        <w:rPr>
          <w:lang w:val="eu-ES"/>
        </w:rPr>
      </w:pPr>
      <w:r w:rsidRPr="00CB0F0F">
        <w:rPr>
          <w:color w:val="000000"/>
          <w:lang w:val="eu-ES"/>
        </w:rPr>
        <w:t xml:space="preserve">Cuộc </w:t>
      </w:r>
      <w:r w:rsidRPr="00CB0F0F">
        <w:rPr>
          <w:color w:val="000000" w:themeColor="text1"/>
          <w:lang w:val="de-DE"/>
        </w:rPr>
        <w:t>khảo</w:t>
      </w:r>
      <w:r w:rsidRPr="00CB0F0F">
        <w:rPr>
          <w:color w:val="000000"/>
          <w:lang w:val="eu-ES"/>
        </w:rPr>
        <w:t xml:space="preserve"> sát cho thấy, trong tổng số </w:t>
      </w:r>
      <w:r w:rsidR="00CB0F0F" w:rsidRPr="00CB0F0F">
        <w:rPr>
          <w:color w:val="000000"/>
          <w:lang w:val="eu-ES"/>
        </w:rPr>
        <w:t>55</w:t>
      </w:r>
      <w:r w:rsidRPr="00CB0F0F">
        <w:rPr>
          <w:color w:val="000000"/>
          <w:lang w:val="eu-ES"/>
        </w:rPr>
        <w:t xml:space="preserve"> hộ gia đình tham gia vào các cuộc phỏng vấn, tỷ lệ hộ gia đình làm nông nghiệp chiếm </w:t>
      </w:r>
      <w:r w:rsidR="000D3C37" w:rsidRPr="00CB0F0F">
        <w:rPr>
          <w:color w:val="000000"/>
          <w:lang w:val="eu-ES"/>
        </w:rPr>
        <w:t>8</w:t>
      </w:r>
      <w:r w:rsidR="00CB0F0F" w:rsidRPr="00CB0F0F">
        <w:rPr>
          <w:color w:val="000000"/>
          <w:lang w:val="eu-ES"/>
        </w:rPr>
        <w:t>9</w:t>
      </w:r>
      <w:r w:rsidR="000D3C37" w:rsidRPr="00CB0F0F">
        <w:rPr>
          <w:color w:val="000000"/>
          <w:lang w:val="eu-ES"/>
        </w:rPr>
        <w:t>,4</w:t>
      </w:r>
      <w:r w:rsidRPr="00CB0F0F">
        <w:rPr>
          <w:color w:val="000000"/>
          <w:lang w:val="eu-ES"/>
        </w:rPr>
        <w:t xml:space="preserve">%; tiếp theo là </w:t>
      </w:r>
      <w:r w:rsidR="00CB0F0F" w:rsidRPr="00CB0F0F">
        <w:rPr>
          <w:color w:val="000000"/>
          <w:lang w:val="eu-ES"/>
        </w:rPr>
        <w:t>10,6</w:t>
      </w:r>
      <w:r w:rsidRPr="00CB0F0F">
        <w:rPr>
          <w:color w:val="000000"/>
          <w:lang w:val="eu-ES"/>
        </w:rPr>
        <w:t>% hiện ở nhà nội trợ</w:t>
      </w:r>
      <w:r w:rsidR="000D3C37" w:rsidRPr="00CB0F0F">
        <w:rPr>
          <w:color w:val="000000"/>
          <w:lang w:val="eu-ES"/>
        </w:rPr>
        <w:t>/</w:t>
      </w:r>
      <w:r w:rsidRPr="00CB0F0F">
        <w:rPr>
          <w:color w:val="000000"/>
          <w:lang w:val="eu-ES"/>
        </w:rPr>
        <w:t>nghỉ hưu</w:t>
      </w:r>
      <w:r w:rsidR="00CB0F0F" w:rsidRPr="00CB0F0F">
        <w:rPr>
          <w:color w:val="000000"/>
          <w:lang w:val="eu-ES"/>
        </w:rPr>
        <w:t xml:space="preserve">. </w:t>
      </w:r>
    </w:p>
    <w:p w:rsidR="007C2183" w:rsidRPr="00CB0F0F" w:rsidRDefault="00AB642F" w:rsidP="00AE1AD2">
      <w:pPr>
        <w:pStyle w:val="Heading2"/>
        <w:numPr>
          <w:ilvl w:val="2"/>
          <w:numId w:val="6"/>
        </w:numPr>
        <w:spacing w:before="0" w:after="200"/>
        <w:ind w:hanging="795"/>
        <w:rPr>
          <w:rFonts w:ascii="Times New Roman" w:hAnsi="Times New Roman"/>
          <w:i w:val="0"/>
          <w:color w:val="000000"/>
          <w:sz w:val="24"/>
          <w:szCs w:val="24"/>
          <w:lang w:val="pt-BR"/>
        </w:rPr>
      </w:pPr>
      <w:bookmarkStart w:id="158" w:name="_Toc47356319"/>
      <w:bookmarkStart w:id="159" w:name="_Toc471392398"/>
      <w:r w:rsidRPr="00CB0F0F">
        <w:rPr>
          <w:rFonts w:ascii="Times New Roman" w:hAnsi="Times New Roman"/>
          <w:i w:val="0"/>
          <w:color w:val="000000"/>
          <w:sz w:val="24"/>
          <w:szCs w:val="24"/>
          <w:lang w:val="eu-ES"/>
        </w:rPr>
        <w:t>Tài sản của hộ gia đình</w:t>
      </w:r>
      <w:bookmarkEnd w:id="158"/>
    </w:p>
    <w:p w:rsidR="00A3785C" w:rsidRPr="002D0EF7" w:rsidRDefault="00AB642F" w:rsidP="002A5E7A">
      <w:pPr>
        <w:numPr>
          <w:ilvl w:val="0"/>
          <w:numId w:val="63"/>
        </w:numPr>
        <w:spacing w:after="200"/>
        <w:ind w:left="0" w:firstLine="0"/>
        <w:jc w:val="both"/>
        <w:rPr>
          <w:lang w:val="eu-ES"/>
        </w:rPr>
      </w:pPr>
      <w:r w:rsidRPr="002D0EF7">
        <w:rPr>
          <w:color w:val="000000"/>
          <w:lang w:val="eu-ES"/>
        </w:rPr>
        <w:t>Tài sản có giá trị không được phổ biến trong các gia đình của mức sống trung bình, trong khi các gia đình giàu có và khá giả thường sử dụng tài sản có giá trị hơn. Theo khảo sát kinh tế - xã hội: 9</w:t>
      </w:r>
      <w:r w:rsidR="000D3C37" w:rsidRPr="002D0EF7">
        <w:rPr>
          <w:color w:val="000000"/>
          <w:lang w:val="eu-ES"/>
        </w:rPr>
        <w:t>9</w:t>
      </w:r>
      <w:r w:rsidRPr="002D0EF7">
        <w:rPr>
          <w:color w:val="000000"/>
          <w:lang w:val="eu-ES"/>
        </w:rPr>
        <w:t xml:space="preserve">% số hộ có tivi màu;  xe máy chiếm </w:t>
      </w:r>
      <w:r w:rsidR="00CB0F0F" w:rsidRPr="002D0EF7">
        <w:rPr>
          <w:color w:val="000000"/>
          <w:lang w:val="eu-ES"/>
        </w:rPr>
        <w:t>100</w:t>
      </w:r>
      <w:r w:rsidRPr="002D0EF7">
        <w:rPr>
          <w:color w:val="000000"/>
          <w:lang w:val="eu-ES"/>
        </w:rPr>
        <w:t xml:space="preserve">%;  tủ lạnh </w:t>
      </w:r>
      <w:r w:rsidR="00CB0F0F" w:rsidRPr="002D0EF7">
        <w:rPr>
          <w:color w:val="000000"/>
          <w:lang w:val="eu-ES"/>
        </w:rPr>
        <w:t>79</w:t>
      </w:r>
      <w:r w:rsidRPr="002D0EF7">
        <w:rPr>
          <w:color w:val="000000"/>
          <w:lang w:val="eu-ES"/>
        </w:rPr>
        <w:t>,4%.</w:t>
      </w:r>
    </w:p>
    <w:p w:rsidR="007C2183" w:rsidRPr="002D0EF7" w:rsidRDefault="00AB642F" w:rsidP="00AE1AD2">
      <w:pPr>
        <w:pStyle w:val="Heading2"/>
        <w:numPr>
          <w:ilvl w:val="2"/>
          <w:numId w:val="6"/>
        </w:numPr>
        <w:spacing w:before="0" w:after="200"/>
        <w:ind w:hanging="795"/>
        <w:rPr>
          <w:rFonts w:ascii="Times New Roman" w:hAnsi="Times New Roman"/>
          <w:i w:val="0"/>
          <w:color w:val="000000"/>
          <w:sz w:val="24"/>
          <w:szCs w:val="24"/>
          <w:lang w:val="pt-BR"/>
        </w:rPr>
      </w:pPr>
      <w:bookmarkStart w:id="160" w:name="_Toc47356320"/>
      <w:bookmarkStart w:id="161" w:name="_Toc471392400"/>
      <w:r w:rsidRPr="002D0EF7">
        <w:rPr>
          <w:rFonts w:ascii="Times New Roman" w:hAnsi="Times New Roman"/>
          <w:i w:val="0"/>
          <w:color w:val="000000"/>
          <w:sz w:val="24"/>
          <w:szCs w:val="24"/>
          <w:lang w:val="eu-ES"/>
        </w:rPr>
        <w:t>Thu nhập và chi tiêu của các hộ gia đình</w:t>
      </w:r>
      <w:bookmarkEnd w:id="160"/>
    </w:p>
    <w:p w:rsidR="007C2183" w:rsidRPr="002D0EF7" w:rsidRDefault="00AB642F" w:rsidP="002A5E7A">
      <w:pPr>
        <w:numPr>
          <w:ilvl w:val="0"/>
          <w:numId w:val="63"/>
        </w:numPr>
        <w:spacing w:after="200"/>
        <w:ind w:left="0" w:firstLine="0"/>
        <w:jc w:val="both"/>
        <w:rPr>
          <w:lang w:val="eu-ES"/>
        </w:rPr>
      </w:pPr>
      <w:r w:rsidRPr="002D0EF7">
        <w:rPr>
          <w:bCs/>
          <w:color w:val="000000"/>
          <w:lang w:val="eu-ES"/>
        </w:rPr>
        <w:t xml:space="preserve">Việc thu thập thông tin về thu nhập và chi tiêu của các hộ gia đình đôi khi gặp rất </w:t>
      </w:r>
      <w:r w:rsidRPr="002D0EF7">
        <w:rPr>
          <w:color w:val="000000" w:themeColor="text1"/>
          <w:lang w:val="de-DE"/>
        </w:rPr>
        <w:t>nhiều</w:t>
      </w:r>
      <w:r w:rsidRPr="002D0EF7">
        <w:rPr>
          <w:bCs/>
          <w:color w:val="000000"/>
          <w:lang w:val="eu-ES"/>
        </w:rPr>
        <w:t xml:space="preserve"> khó khăn. Bởi lẽ tâm lý chung của người trả lời thường không muốn công bố nguồn thu nhập của gia đình mình, đây cũng là vấn đề có tính tế nhị trong mỗi gia đình người Việt. Do vậy, ở chừng mực nào đó những kết quả số tiền về thu nhập và chi tiêu cũng chỉ mang tính tương đối.</w:t>
      </w:r>
    </w:p>
    <w:p w:rsidR="007C2183" w:rsidRPr="002D0EF7" w:rsidRDefault="00AB642F" w:rsidP="002A5E7A">
      <w:pPr>
        <w:numPr>
          <w:ilvl w:val="0"/>
          <w:numId w:val="63"/>
        </w:numPr>
        <w:spacing w:after="200"/>
        <w:ind w:left="0" w:firstLine="0"/>
        <w:jc w:val="both"/>
        <w:rPr>
          <w:lang w:val="eu-ES"/>
        </w:rPr>
      </w:pPr>
      <w:r w:rsidRPr="002D0EF7">
        <w:rPr>
          <w:bCs/>
          <w:color w:val="000000"/>
          <w:lang w:val="eu-ES"/>
        </w:rPr>
        <w:t xml:space="preserve">Theo Quyết định số 59/2015/QĐ-TTg, ngày 19 tháng 11năm 2015 của chính phủ về việc ban hành chuẩn nghèo đa chiều áp dụng cho giai đoạn 2016-2020 cho thấy trung bình thu nhập/người/tháng ở khu vực nông thôn là 700.000 đồng/người/tháng, nếu trung bình mỗi hộ gia đình là khoảng </w:t>
      </w:r>
      <w:r w:rsidR="002D0EF7" w:rsidRPr="002D0EF7">
        <w:rPr>
          <w:bCs/>
          <w:color w:val="000000"/>
          <w:lang w:val="eu-ES"/>
        </w:rPr>
        <w:t>5,5</w:t>
      </w:r>
      <w:r w:rsidRPr="002D0EF7">
        <w:rPr>
          <w:bCs/>
          <w:color w:val="000000"/>
          <w:lang w:val="eu-ES"/>
        </w:rPr>
        <w:t xml:space="preserve"> người, nó sẽ tương ứng với khoảng </w:t>
      </w:r>
      <w:r w:rsidR="002D0EF7" w:rsidRPr="002D0EF7">
        <w:rPr>
          <w:bCs/>
          <w:color w:val="000000"/>
          <w:lang w:val="eu-ES"/>
        </w:rPr>
        <w:t>3</w:t>
      </w:r>
      <w:r w:rsidRPr="002D0EF7">
        <w:rPr>
          <w:bCs/>
          <w:color w:val="000000"/>
          <w:lang w:val="eu-ES"/>
        </w:rPr>
        <w:t>,</w:t>
      </w:r>
      <w:r w:rsidR="002D0EF7" w:rsidRPr="002D0EF7">
        <w:rPr>
          <w:bCs/>
          <w:color w:val="000000"/>
          <w:lang w:val="eu-ES"/>
        </w:rPr>
        <w:t>85</w:t>
      </w:r>
      <w:r w:rsidRPr="002D0EF7">
        <w:rPr>
          <w:bCs/>
          <w:color w:val="000000"/>
          <w:lang w:val="eu-ES"/>
        </w:rPr>
        <w:t xml:space="preserve"> triệu đồng/hộ/tháng. Theo kết quả khảo sát, </w:t>
      </w:r>
      <w:r w:rsidR="000D3C37" w:rsidRPr="002D0EF7">
        <w:rPr>
          <w:bCs/>
          <w:color w:val="000000"/>
          <w:lang w:val="eu-ES"/>
        </w:rPr>
        <w:t>không có hộ nào thuộc diện nghèo</w:t>
      </w:r>
      <w:r w:rsidRPr="002D0EF7">
        <w:rPr>
          <w:bCs/>
          <w:color w:val="000000"/>
          <w:lang w:val="eu-ES"/>
        </w:rPr>
        <w:t>.</w:t>
      </w:r>
    </w:p>
    <w:p w:rsidR="00832F8C" w:rsidRPr="002D0EF7" w:rsidRDefault="00AB642F" w:rsidP="002A5E7A">
      <w:pPr>
        <w:numPr>
          <w:ilvl w:val="0"/>
          <w:numId w:val="63"/>
        </w:numPr>
        <w:spacing w:after="200"/>
        <w:ind w:left="0" w:firstLine="0"/>
        <w:jc w:val="both"/>
        <w:rPr>
          <w:bCs/>
          <w:color w:val="000000" w:themeColor="text1"/>
          <w:lang w:val="eu-ES"/>
        </w:rPr>
      </w:pPr>
      <w:r w:rsidRPr="002D0EF7">
        <w:rPr>
          <w:bCs/>
          <w:color w:val="000000"/>
          <w:lang w:val="eu-ES"/>
        </w:rPr>
        <w:t xml:space="preserve">Nhìn chung, các chi tiêu hàng tháng của hộ gia đình chiếm </w:t>
      </w:r>
      <w:r w:rsidR="002D0EF7" w:rsidRPr="002D0EF7">
        <w:rPr>
          <w:bCs/>
          <w:color w:val="000000"/>
          <w:lang w:val="eu-ES"/>
        </w:rPr>
        <w:t xml:space="preserve">hơn </w:t>
      </w:r>
      <w:r w:rsidRPr="002D0EF7">
        <w:rPr>
          <w:bCs/>
          <w:color w:val="000000"/>
          <w:lang w:val="eu-ES"/>
        </w:rPr>
        <w:t xml:space="preserve">2/3 tổng thu nhập của gia đình. Bình quân thu nhập của </w:t>
      </w:r>
      <w:r w:rsidR="002D0EF7" w:rsidRPr="002D0EF7">
        <w:rPr>
          <w:bCs/>
          <w:color w:val="000000"/>
          <w:lang w:val="eu-ES"/>
        </w:rPr>
        <w:t>55</w:t>
      </w:r>
      <w:r w:rsidRPr="002D0EF7">
        <w:rPr>
          <w:bCs/>
          <w:color w:val="000000"/>
          <w:lang w:val="eu-ES"/>
        </w:rPr>
        <w:t xml:space="preserve"> hộ gia đình được khảo sát là khoảng </w:t>
      </w:r>
      <w:r w:rsidR="002D0EF7" w:rsidRPr="002D0EF7">
        <w:rPr>
          <w:bCs/>
          <w:color w:val="000000"/>
          <w:lang w:val="eu-ES"/>
        </w:rPr>
        <w:t>5,1</w:t>
      </w:r>
      <w:r w:rsidRPr="002D0EF7">
        <w:rPr>
          <w:bCs/>
          <w:color w:val="000000"/>
          <w:lang w:val="eu-ES"/>
        </w:rPr>
        <w:t xml:space="preserve"> triệu đồng/hộ/tháng và chi tiêu là khoảng 4,</w:t>
      </w:r>
      <w:r w:rsidR="002D0EF7" w:rsidRPr="002D0EF7">
        <w:rPr>
          <w:bCs/>
          <w:color w:val="000000"/>
          <w:lang w:val="eu-ES"/>
        </w:rPr>
        <w:t>8</w:t>
      </w:r>
      <w:r w:rsidRPr="002D0EF7">
        <w:rPr>
          <w:bCs/>
          <w:color w:val="000000"/>
          <w:lang w:val="eu-ES"/>
        </w:rPr>
        <w:t xml:space="preserve"> triệu đồng/hộ/tháng, tương ứng với </w:t>
      </w:r>
      <w:r w:rsidR="002D0EF7" w:rsidRPr="002D0EF7">
        <w:rPr>
          <w:bCs/>
          <w:color w:val="000000"/>
          <w:lang w:val="eu-ES"/>
        </w:rPr>
        <w:t>61,2</w:t>
      </w:r>
      <w:r w:rsidRPr="002D0EF7">
        <w:rPr>
          <w:bCs/>
          <w:color w:val="000000"/>
          <w:lang w:val="eu-ES"/>
        </w:rPr>
        <w:t xml:space="preserve"> triệu đồng/hộ/năm và chi tiêu tương ứng với </w:t>
      </w:r>
      <w:r w:rsidR="00BD1180" w:rsidRPr="002D0EF7">
        <w:rPr>
          <w:bCs/>
          <w:color w:val="000000"/>
          <w:lang w:val="eu-ES"/>
        </w:rPr>
        <w:t>5</w:t>
      </w:r>
      <w:r w:rsidR="002D0EF7" w:rsidRPr="002D0EF7">
        <w:rPr>
          <w:bCs/>
          <w:color w:val="000000"/>
          <w:lang w:val="eu-ES"/>
        </w:rPr>
        <w:t>7,6</w:t>
      </w:r>
      <w:r w:rsidRPr="002D0EF7">
        <w:rPr>
          <w:bCs/>
          <w:color w:val="000000"/>
          <w:lang w:val="eu-ES"/>
        </w:rPr>
        <w:t xml:space="preserve"> triệu đồng/hộ/năm. Vì vậy, các hộ gia đình dành khoảng </w:t>
      </w:r>
      <w:r w:rsidR="00BD1180" w:rsidRPr="002D0EF7">
        <w:rPr>
          <w:bCs/>
          <w:color w:val="000000"/>
          <w:lang w:val="eu-ES"/>
        </w:rPr>
        <w:t>9</w:t>
      </w:r>
      <w:r w:rsidR="002D0EF7" w:rsidRPr="002D0EF7">
        <w:rPr>
          <w:bCs/>
          <w:color w:val="000000"/>
          <w:lang w:val="eu-ES"/>
        </w:rPr>
        <w:t>4,4</w:t>
      </w:r>
      <w:r w:rsidRPr="002D0EF7">
        <w:rPr>
          <w:bCs/>
          <w:color w:val="000000"/>
          <w:lang w:val="eu-ES"/>
        </w:rPr>
        <w:t xml:space="preserve">% thu nhập cho chi phí hàng tháng. Mức trung bình khoảng </w:t>
      </w:r>
      <w:r w:rsidR="002D0EF7" w:rsidRPr="002D0EF7">
        <w:rPr>
          <w:bCs/>
          <w:color w:val="000000"/>
          <w:lang w:val="eu-ES"/>
        </w:rPr>
        <w:t>5</w:t>
      </w:r>
      <w:r w:rsidRPr="002D0EF7">
        <w:rPr>
          <w:bCs/>
          <w:color w:val="000000"/>
          <w:lang w:val="eu-ES"/>
        </w:rPr>
        <w:t>% còn lại là tiết kiệm sau khi chi tiêu. Nếu tính thu nhập/hộ/tháng cho mỗi đầu người theo tiêu chuẩn của Bộ LĐTBXH, thu nhập bình quân của hộ gia đình được khảo sát là cao hơn theo tiêu chí nghèo đa chiều gấp</w:t>
      </w:r>
      <w:r w:rsidR="00BD1180" w:rsidRPr="002D0EF7">
        <w:rPr>
          <w:bCs/>
          <w:color w:val="000000"/>
          <w:lang w:val="eu-ES"/>
        </w:rPr>
        <w:t xml:space="preserve"> gần</w:t>
      </w:r>
      <w:r w:rsidRPr="002D0EF7">
        <w:rPr>
          <w:bCs/>
          <w:color w:val="000000"/>
          <w:lang w:val="eu-ES"/>
        </w:rPr>
        <w:t xml:space="preserve"> 2 lần.</w:t>
      </w:r>
    </w:p>
    <w:p w:rsidR="007C2183" w:rsidRPr="00030DE3" w:rsidRDefault="00EC64BC" w:rsidP="00AE1AD2">
      <w:pPr>
        <w:pStyle w:val="Heading2"/>
        <w:numPr>
          <w:ilvl w:val="2"/>
          <w:numId w:val="6"/>
        </w:numPr>
        <w:spacing w:before="0" w:after="200"/>
        <w:ind w:hanging="795"/>
        <w:rPr>
          <w:rFonts w:ascii="Times New Roman" w:hAnsi="Times New Roman"/>
          <w:i w:val="0"/>
          <w:color w:val="000000"/>
          <w:sz w:val="24"/>
          <w:szCs w:val="24"/>
          <w:lang w:val="pt-BR"/>
        </w:rPr>
      </w:pPr>
      <w:bookmarkStart w:id="162" w:name="_Toc47356321"/>
      <w:r w:rsidRPr="00030DE3">
        <w:rPr>
          <w:rFonts w:ascii="Times New Roman" w:hAnsi="Times New Roman"/>
          <w:i w:val="0"/>
          <w:color w:val="000000"/>
          <w:sz w:val="24"/>
          <w:szCs w:val="24"/>
          <w:lang w:val="pt-BR"/>
        </w:rPr>
        <w:t>Tiếp cận điện nước và các dịch vụ khác</w:t>
      </w:r>
      <w:bookmarkEnd w:id="162"/>
    </w:p>
    <w:p w:rsidR="00832F8C" w:rsidRPr="00030DE3" w:rsidRDefault="00EC64BC" w:rsidP="002A5E7A">
      <w:pPr>
        <w:numPr>
          <w:ilvl w:val="0"/>
          <w:numId w:val="63"/>
        </w:numPr>
        <w:spacing w:after="200"/>
        <w:ind w:left="0" w:firstLine="0"/>
        <w:jc w:val="both"/>
        <w:rPr>
          <w:lang w:val="eu-ES"/>
        </w:rPr>
      </w:pPr>
      <w:bookmarkStart w:id="163" w:name="_Hlk531956112"/>
      <w:r w:rsidRPr="00030DE3">
        <w:rPr>
          <w:lang w:val="pt-BR"/>
        </w:rPr>
        <w:t>Cấp nước</w:t>
      </w:r>
      <w:r w:rsidR="00832F8C" w:rsidRPr="00030DE3">
        <w:rPr>
          <w:lang w:val="eu-ES"/>
        </w:rPr>
        <w:t xml:space="preserve">:  </w:t>
      </w:r>
      <w:bookmarkEnd w:id="163"/>
      <w:r w:rsidRPr="00030DE3">
        <w:rPr>
          <w:bCs/>
          <w:color w:val="000000"/>
          <w:lang w:val="eu-ES"/>
        </w:rPr>
        <w:t xml:space="preserve">Kết quả khảo sát cho thấy: nguồn nước sử dụng chủ yếu của các hộ gia đình trong khu vực dự án là nước giếng </w:t>
      </w:r>
      <w:r w:rsidR="00030DE3" w:rsidRPr="00030DE3">
        <w:rPr>
          <w:bCs/>
          <w:color w:val="000000"/>
          <w:lang w:val="eu-ES"/>
        </w:rPr>
        <w:t>khoan/</w:t>
      </w:r>
      <w:r w:rsidRPr="00030DE3">
        <w:rPr>
          <w:bCs/>
          <w:color w:val="000000"/>
          <w:lang w:val="eu-ES"/>
        </w:rPr>
        <w:t xml:space="preserve">đào (chiếm </w:t>
      </w:r>
      <w:r w:rsidR="00030DE3" w:rsidRPr="00030DE3">
        <w:rPr>
          <w:bCs/>
          <w:color w:val="000000"/>
          <w:lang w:val="eu-ES"/>
        </w:rPr>
        <w:t>85</w:t>
      </w:r>
      <w:r w:rsidRPr="00030DE3">
        <w:rPr>
          <w:bCs/>
          <w:color w:val="000000"/>
          <w:lang w:val="eu-ES"/>
        </w:rPr>
        <w:t>,</w:t>
      </w:r>
      <w:r w:rsidR="00BD1180" w:rsidRPr="00030DE3">
        <w:rPr>
          <w:bCs/>
          <w:color w:val="000000"/>
          <w:lang w:val="eu-ES"/>
        </w:rPr>
        <w:t>3</w:t>
      </w:r>
      <w:r w:rsidRPr="00030DE3">
        <w:rPr>
          <w:bCs/>
          <w:color w:val="000000"/>
          <w:lang w:val="eu-ES"/>
        </w:rPr>
        <w:t>%); nước máy (chiếm 1</w:t>
      </w:r>
      <w:r w:rsidR="00030DE3" w:rsidRPr="00030DE3">
        <w:rPr>
          <w:bCs/>
          <w:color w:val="000000"/>
          <w:lang w:val="eu-ES"/>
        </w:rPr>
        <w:t>1</w:t>
      </w:r>
      <w:r w:rsidRPr="00030DE3">
        <w:rPr>
          <w:bCs/>
          <w:color w:val="000000"/>
          <w:lang w:val="eu-ES"/>
        </w:rPr>
        <w:t xml:space="preserve">%); </w:t>
      </w:r>
      <w:r w:rsidR="00030DE3" w:rsidRPr="00030DE3">
        <w:rPr>
          <w:bCs/>
          <w:color w:val="000000"/>
          <w:lang w:val="eu-ES"/>
        </w:rPr>
        <w:t>3,7</w:t>
      </w:r>
      <w:r w:rsidRPr="00030DE3">
        <w:rPr>
          <w:bCs/>
          <w:color w:val="000000"/>
          <w:lang w:val="eu-ES"/>
        </w:rPr>
        <w:t>% số hộ d</w:t>
      </w:r>
      <w:r w:rsidR="00030DE3" w:rsidRPr="00030DE3">
        <w:rPr>
          <w:bCs/>
          <w:color w:val="000000"/>
          <w:lang w:val="eu-ES"/>
        </w:rPr>
        <w:t>ùng</w:t>
      </w:r>
      <w:r w:rsidRPr="00030DE3">
        <w:rPr>
          <w:bCs/>
          <w:color w:val="000000"/>
          <w:lang w:val="eu-ES"/>
        </w:rPr>
        <w:t xml:space="preserve"> nước </w:t>
      </w:r>
      <w:r w:rsidR="00030DE3" w:rsidRPr="00030DE3">
        <w:rPr>
          <w:bCs/>
          <w:color w:val="000000"/>
          <w:lang w:val="eu-ES"/>
        </w:rPr>
        <w:t>mưa và nước đóng bình</w:t>
      </w:r>
      <w:r w:rsidRPr="00030DE3">
        <w:rPr>
          <w:bCs/>
          <w:color w:val="000000"/>
          <w:lang w:val="eu-ES"/>
        </w:rPr>
        <w:t xml:space="preserve">. </w:t>
      </w:r>
    </w:p>
    <w:p w:rsidR="007E5E23" w:rsidRPr="00BE1BFA" w:rsidRDefault="00EC64BC" w:rsidP="002A5E7A">
      <w:pPr>
        <w:numPr>
          <w:ilvl w:val="0"/>
          <w:numId w:val="63"/>
        </w:numPr>
        <w:spacing w:after="200"/>
        <w:ind w:left="0" w:firstLine="0"/>
        <w:jc w:val="both"/>
        <w:rPr>
          <w:lang w:val="eu-ES"/>
        </w:rPr>
      </w:pPr>
      <w:r w:rsidRPr="00BE1BFA">
        <w:rPr>
          <w:lang w:val="eu-ES"/>
        </w:rPr>
        <w:t>Thoát nước</w:t>
      </w:r>
      <w:r w:rsidR="00832F8C" w:rsidRPr="00BE1BFA">
        <w:rPr>
          <w:lang w:val="eu-ES"/>
        </w:rPr>
        <w:t xml:space="preserve">: </w:t>
      </w:r>
      <w:r w:rsidRPr="00BE1BFA">
        <w:rPr>
          <w:bCs/>
          <w:color w:val="000000"/>
          <w:lang w:val="eu-ES"/>
        </w:rPr>
        <w:t xml:space="preserve">Kết quả điều tra cho thấy, hệ thống cống thoát nước trên địa bàn dự án còn yếu kém, chưa đồng bộ. Có tới </w:t>
      </w:r>
      <w:r w:rsidR="00030DE3" w:rsidRPr="00BE1BFA">
        <w:rPr>
          <w:bCs/>
          <w:color w:val="000000"/>
          <w:lang w:val="eu-ES"/>
        </w:rPr>
        <w:t>61</w:t>
      </w:r>
      <w:r w:rsidRPr="00BE1BFA">
        <w:rPr>
          <w:bCs/>
          <w:color w:val="000000"/>
          <w:lang w:val="eu-ES"/>
        </w:rPr>
        <w:t>,</w:t>
      </w:r>
      <w:r w:rsidR="00030DE3" w:rsidRPr="00BE1BFA">
        <w:rPr>
          <w:bCs/>
          <w:color w:val="000000"/>
          <w:lang w:val="eu-ES"/>
        </w:rPr>
        <w:t>3</w:t>
      </w:r>
      <w:r w:rsidRPr="00BE1BFA">
        <w:rPr>
          <w:bCs/>
          <w:color w:val="000000"/>
          <w:lang w:val="eu-ES"/>
        </w:rPr>
        <w:t xml:space="preserve">% hộ trả lời rằng trên địa bàn chưa có hệ thống cống thoát nước; chỉ có </w:t>
      </w:r>
      <w:r w:rsidR="00D55BD4" w:rsidRPr="00BE1BFA">
        <w:rPr>
          <w:bCs/>
          <w:color w:val="000000"/>
          <w:lang w:val="eu-ES"/>
        </w:rPr>
        <w:t>1</w:t>
      </w:r>
      <w:r w:rsidR="00030DE3" w:rsidRPr="00BE1BFA">
        <w:rPr>
          <w:bCs/>
          <w:color w:val="000000"/>
          <w:lang w:val="eu-ES"/>
        </w:rPr>
        <w:t>4</w:t>
      </w:r>
      <w:r w:rsidRPr="00BE1BFA">
        <w:rPr>
          <w:bCs/>
          <w:color w:val="000000"/>
          <w:lang w:val="eu-ES"/>
        </w:rPr>
        <w:t>,5% hộ trả lời rằng đã có cống thoát nước được đào sâu, xây bằng gạch và có nắp đậy; 2</w:t>
      </w:r>
      <w:r w:rsidR="00030DE3" w:rsidRPr="00BE1BFA">
        <w:rPr>
          <w:bCs/>
          <w:color w:val="000000"/>
          <w:lang w:val="eu-ES"/>
        </w:rPr>
        <w:t>4,2</w:t>
      </w:r>
      <w:r w:rsidRPr="00BE1BFA">
        <w:rPr>
          <w:bCs/>
          <w:color w:val="000000"/>
          <w:lang w:val="eu-ES"/>
        </w:rPr>
        <w:t>% hộ trả lời rằng có rãnh xây bằng gạch nhưng không có nắp đậy</w:t>
      </w:r>
      <w:bookmarkStart w:id="164" w:name="_Hlk42763559"/>
      <w:r w:rsidRPr="00BE1BFA">
        <w:rPr>
          <w:bCs/>
          <w:color w:val="000000"/>
          <w:lang w:val="eu-ES"/>
        </w:rPr>
        <w:t>.</w:t>
      </w:r>
      <w:r w:rsidR="00840863">
        <w:rPr>
          <w:bCs/>
          <w:color w:val="000000"/>
          <w:lang w:val="eu-ES"/>
        </w:rPr>
        <w:t xml:space="preserve"> Qua những đánh giá của các hộ dân cho thấy trên địa bàn dự án hệ thống thoát nước vẫn còn chưa hiệu quả, thường xuyên gây ngập úng, đặc biệt là vào mùa mưa.</w:t>
      </w:r>
    </w:p>
    <w:bookmarkEnd w:id="164"/>
    <w:p w:rsidR="000203F7" w:rsidRPr="00BE1BFA" w:rsidRDefault="002B5188" w:rsidP="002A5E7A">
      <w:pPr>
        <w:numPr>
          <w:ilvl w:val="0"/>
          <w:numId w:val="63"/>
        </w:numPr>
        <w:spacing w:after="200"/>
        <w:ind w:left="0" w:firstLine="0"/>
        <w:jc w:val="both"/>
        <w:rPr>
          <w:lang w:val="eu-ES"/>
        </w:rPr>
      </w:pPr>
      <w:r w:rsidRPr="00BE1BFA">
        <w:rPr>
          <w:lang w:val="eu-ES"/>
        </w:rPr>
        <w:lastRenderedPageBreak/>
        <w:t>Sử dụng chất đốt trong đun nấu của hộ gia đình</w:t>
      </w:r>
      <w:r w:rsidR="000203F7" w:rsidRPr="00BE1BFA">
        <w:rPr>
          <w:lang w:val="eu-ES"/>
        </w:rPr>
        <w:t xml:space="preserve">: </w:t>
      </w:r>
      <w:r w:rsidR="00EC64BC" w:rsidRPr="00BE1BFA">
        <w:rPr>
          <w:lang w:val="eu-ES"/>
        </w:rPr>
        <w:t xml:space="preserve">Các </w:t>
      </w:r>
      <w:r w:rsidRPr="00BE1BFA">
        <w:rPr>
          <w:lang w:val="eu-ES"/>
        </w:rPr>
        <w:t xml:space="preserve">nguồn chất đốt chính các hộ dân sử dụng để đun nấu </w:t>
      </w:r>
      <w:r w:rsidR="00EC64BC" w:rsidRPr="00BE1BFA">
        <w:rPr>
          <w:lang w:val="eu-ES"/>
        </w:rPr>
        <w:t xml:space="preserve">bao gồm: </w:t>
      </w:r>
      <w:r w:rsidR="00030DE3" w:rsidRPr="00BE1BFA">
        <w:rPr>
          <w:lang w:val="eu-ES"/>
        </w:rPr>
        <w:t>85</w:t>
      </w:r>
      <w:r w:rsidR="00EC64BC" w:rsidRPr="00BE1BFA">
        <w:rPr>
          <w:lang w:val="eu-ES"/>
        </w:rPr>
        <w:t>% hộ</w:t>
      </w:r>
      <w:r w:rsidRPr="00BE1BFA">
        <w:rPr>
          <w:lang w:val="eu-ES"/>
        </w:rPr>
        <w:t xml:space="preserve"> gia đình</w:t>
      </w:r>
      <w:r w:rsidR="00EC64BC" w:rsidRPr="00BE1BFA">
        <w:rPr>
          <w:lang w:val="eu-ES"/>
        </w:rPr>
        <w:t xml:space="preserve"> sử dụng ga</w:t>
      </w:r>
      <w:r w:rsidRPr="00BE1BFA">
        <w:rPr>
          <w:lang w:val="eu-ES"/>
        </w:rPr>
        <w:t>s để đun nấu</w:t>
      </w:r>
      <w:r w:rsidR="00EC64BC" w:rsidRPr="00BE1BFA">
        <w:rPr>
          <w:lang w:val="eu-ES"/>
        </w:rPr>
        <w:t>, 1</w:t>
      </w:r>
      <w:r w:rsidR="00D55BD4" w:rsidRPr="00BE1BFA">
        <w:rPr>
          <w:lang w:val="eu-ES"/>
        </w:rPr>
        <w:t>5</w:t>
      </w:r>
      <w:r w:rsidR="00EC64BC" w:rsidRPr="00BE1BFA">
        <w:rPr>
          <w:lang w:val="eu-ES"/>
        </w:rPr>
        <w:t xml:space="preserve">% hộ sử dụng củi để nấu ăn. </w:t>
      </w:r>
    </w:p>
    <w:p w:rsidR="00832F8C" w:rsidRPr="00BE1BFA" w:rsidRDefault="00EC64BC" w:rsidP="002A5E7A">
      <w:pPr>
        <w:numPr>
          <w:ilvl w:val="0"/>
          <w:numId w:val="63"/>
        </w:numPr>
        <w:spacing w:after="200"/>
        <w:ind w:left="0" w:firstLine="0"/>
        <w:jc w:val="both"/>
        <w:rPr>
          <w:lang w:val="eu-ES"/>
        </w:rPr>
      </w:pPr>
      <w:r w:rsidRPr="00BE1BFA">
        <w:rPr>
          <w:lang w:val="eu-ES"/>
        </w:rPr>
        <w:t>Nhà vệ sinh</w:t>
      </w:r>
      <w:r w:rsidR="000203F7" w:rsidRPr="00BE1BFA">
        <w:rPr>
          <w:lang w:val="eu-ES"/>
        </w:rPr>
        <w:t xml:space="preserve">: </w:t>
      </w:r>
      <w:r w:rsidRPr="00BE1BFA">
        <w:rPr>
          <w:bCs/>
          <w:color w:val="000000"/>
          <w:lang w:val="eu-ES"/>
        </w:rPr>
        <w:t xml:space="preserve">Kết quả khảo sát cho thấy có </w:t>
      </w:r>
      <w:r w:rsidR="00BE1BFA" w:rsidRPr="00BE1BFA">
        <w:rPr>
          <w:bCs/>
          <w:color w:val="000000"/>
          <w:lang w:val="eu-ES"/>
        </w:rPr>
        <w:t>35</w:t>
      </w:r>
      <w:r w:rsidRPr="00BE1BFA">
        <w:rPr>
          <w:bCs/>
          <w:color w:val="000000"/>
          <w:lang w:val="eu-ES"/>
        </w:rPr>
        <w:t>,</w:t>
      </w:r>
      <w:r w:rsidR="00D55BD4" w:rsidRPr="00BE1BFA">
        <w:rPr>
          <w:bCs/>
          <w:color w:val="000000"/>
          <w:lang w:val="eu-ES"/>
        </w:rPr>
        <w:t>1</w:t>
      </w:r>
      <w:r w:rsidRPr="00BE1BFA">
        <w:rPr>
          <w:bCs/>
          <w:color w:val="000000"/>
          <w:lang w:val="eu-ES"/>
        </w:rPr>
        <w:t xml:space="preserve">% hộ gia đình trong cuộc khảo sát hiện đang sử dụng nhà vệ sinh tự hoại, </w:t>
      </w:r>
      <w:r w:rsidR="00BE1BFA" w:rsidRPr="00BE1BFA">
        <w:rPr>
          <w:bCs/>
          <w:color w:val="000000"/>
          <w:lang w:val="eu-ES"/>
        </w:rPr>
        <w:t>64</w:t>
      </w:r>
      <w:r w:rsidR="00D55BD4" w:rsidRPr="00BE1BFA">
        <w:rPr>
          <w:bCs/>
          <w:color w:val="000000"/>
          <w:lang w:val="eu-ES"/>
        </w:rPr>
        <w:t>,9</w:t>
      </w:r>
      <w:r w:rsidRPr="00BE1BFA">
        <w:rPr>
          <w:bCs/>
          <w:color w:val="000000"/>
          <w:lang w:val="eu-ES"/>
        </w:rPr>
        <w:t>% hộ gia đình sử dụng nhà vệ sinh đơn giản (nhà vệ sinh một ngăn, nhà vệ sinh 2 ngăn)</w:t>
      </w:r>
      <w:r w:rsidR="00D55BD4" w:rsidRPr="00BE1BFA">
        <w:rPr>
          <w:bCs/>
          <w:color w:val="000000"/>
          <w:lang w:val="eu-ES"/>
        </w:rPr>
        <w:t>.</w:t>
      </w:r>
    </w:p>
    <w:p w:rsidR="00585F76" w:rsidRPr="00BE1BFA" w:rsidRDefault="00EC64BC" w:rsidP="00AE1AD2">
      <w:pPr>
        <w:pStyle w:val="Heading2"/>
        <w:numPr>
          <w:ilvl w:val="2"/>
          <w:numId w:val="6"/>
        </w:numPr>
        <w:spacing w:before="0" w:after="200"/>
        <w:ind w:hanging="795"/>
        <w:rPr>
          <w:rFonts w:ascii="Times New Roman" w:hAnsi="Times New Roman"/>
          <w:i w:val="0"/>
          <w:color w:val="000000"/>
          <w:sz w:val="24"/>
          <w:szCs w:val="24"/>
          <w:lang w:val="pt-BR"/>
        </w:rPr>
      </w:pPr>
      <w:bookmarkStart w:id="165" w:name="_Toc47356322"/>
      <w:r w:rsidRPr="00BE1BFA">
        <w:rPr>
          <w:rFonts w:ascii="Times New Roman" w:hAnsi="Times New Roman"/>
          <w:i w:val="0"/>
          <w:sz w:val="24"/>
          <w:szCs w:val="24"/>
          <w:lang w:val="eu-ES"/>
        </w:rPr>
        <w:t>Các tệ nạn xã hội</w:t>
      </w:r>
      <w:bookmarkEnd w:id="165"/>
    </w:p>
    <w:p w:rsidR="00832F8C" w:rsidRPr="00BE1BFA" w:rsidRDefault="00EC64BC" w:rsidP="002A5E7A">
      <w:pPr>
        <w:numPr>
          <w:ilvl w:val="0"/>
          <w:numId w:val="63"/>
        </w:numPr>
        <w:spacing w:after="200"/>
        <w:ind w:left="0" w:firstLine="0"/>
        <w:jc w:val="both"/>
        <w:rPr>
          <w:lang w:val="eu-ES"/>
        </w:rPr>
      </w:pPr>
      <w:r w:rsidRPr="00BE1BFA">
        <w:rPr>
          <w:lang w:val="eu-ES"/>
        </w:rPr>
        <w:t xml:space="preserve">Kết quả </w:t>
      </w:r>
      <w:r w:rsidRPr="00BE1BFA">
        <w:rPr>
          <w:bCs/>
          <w:color w:val="000000"/>
          <w:lang w:val="eu-ES"/>
        </w:rPr>
        <w:t>khảo sát cho thấy trong khu vực dự án, không có các vấn đề về buôn bán phụ nữ, bất bình đẳng giới hay bạo lực gia đình.</w:t>
      </w:r>
    </w:p>
    <w:p w:rsidR="00F70D39" w:rsidRPr="00BE1BFA" w:rsidRDefault="00EC64BC" w:rsidP="00AE1AD2">
      <w:pPr>
        <w:pStyle w:val="Heading2"/>
        <w:numPr>
          <w:ilvl w:val="2"/>
          <w:numId w:val="6"/>
        </w:numPr>
        <w:spacing w:before="0" w:after="200"/>
        <w:ind w:hanging="795"/>
        <w:rPr>
          <w:rFonts w:ascii="Times New Roman" w:hAnsi="Times New Roman"/>
          <w:i w:val="0"/>
          <w:color w:val="000000"/>
          <w:sz w:val="24"/>
          <w:szCs w:val="24"/>
          <w:lang w:val="pt-BR"/>
        </w:rPr>
      </w:pPr>
      <w:bookmarkStart w:id="166" w:name="_Toc47356323"/>
      <w:bookmarkStart w:id="167" w:name="_Toc490123997"/>
      <w:bookmarkStart w:id="168" w:name="_Toc457911506"/>
      <w:r w:rsidRPr="00BE1BFA">
        <w:rPr>
          <w:rFonts w:ascii="Times New Roman" w:hAnsi="Times New Roman"/>
          <w:i w:val="0"/>
          <w:color w:val="000000"/>
          <w:sz w:val="24"/>
          <w:szCs w:val="24"/>
          <w:lang w:val="pt-BR"/>
        </w:rPr>
        <w:t>Hiện trạng sử dụng đất và giấy chứng nhận quyền sử dụng đất (GCNQSDĐ)</w:t>
      </w:r>
      <w:bookmarkEnd w:id="166"/>
      <w:r w:rsidRPr="00BE1BFA">
        <w:rPr>
          <w:rFonts w:ascii="Times New Roman" w:hAnsi="Times New Roman"/>
          <w:i w:val="0"/>
          <w:color w:val="000000"/>
          <w:sz w:val="24"/>
          <w:szCs w:val="24"/>
          <w:lang w:val="pt-BR"/>
        </w:rPr>
        <w:t xml:space="preserve">  </w:t>
      </w:r>
    </w:p>
    <w:p w:rsidR="00832F8C" w:rsidRPr="00BE1BFA" w:rsidRDefault="00EC64BC" w:rsidP="002A5E7A">
      <w:pPr>
        <w:numPr>
          <w:ilvl w:val="0"/>
          <w:numId w:val="63"/>
        </w:numPr>
        <w:spacing w:after="200"/>
        <w:ind w:left="0" w:firstLine="0"/>
        <w:jc w:val="both"/>
        <w:rPr>
          <w:lang w:val="eu-ES"/>
        </w:rPr>
      </w:pPr>
      <w:r w:rsidRPr="00BE1BFA">
        <w:rPr>
          <w:bCs/>
          <w:color w:val="000000"/>
          <w:lang w:val="pt-BR"/>
        </w:rPr>
        <w:t>Kết quả khảo sát cho thấy</w:t>
      </w:r>
      <w:r w:rsidR="00BE1BFA" w:rsidRPr="00BE1BFA">
        <w:rPr>
          <w:bCs/>
          <w:color w:val="000000"/>
          <w:lang w:val="pt-BR"/>
        </w:rPr>
        <w:t xml:space="preserve"> chỉ có</w:t>
      </w:r>
      <w:r w:rsidRPr="00BE1BFA">
        <w:rPr>
          <w:bCs/>
          <w:color w:val="000000"/>
          <w:lang w:val="pt-BR"/>
        </w:rPr>
        <w:t xml:space="preserve"> 100% số hộ khảo sát hiện đã có giấy chứng nhận sử dụng đất. </w:t>
      </w:r>
      <w:r w:rsidR="00BE1BFA" w:rsidRPr="00BE1BFA">
        <w:rPr>
          <w:bCs/>
          <w:color w:val="000000"/>
          <w:lang w:val="pt-BR"/>
        </w:rPr>
        <w:t>51</w:t>
      </w:r>
      <w:r w:rsidRPr="00BE1BFA">
        <w:rPr>
          <w:bCs/>
          <w:color w:val="000000"/>
          <w:lang w:val="pt-BR"/>
        </w:rPr>
        <w:t xml:space="preserve">% số hộ khảo sát nói rằng họ đã ở trên mảnh đất của mình từ trước năm 1980; </w:t>
      </w:r>
      <w:r w:rsidR="00BE1BFA" w:rsidRPr="00BE1BFA">
        <w:rPr>
          <w:bCs/>
          <w:color w:val="000000"/>
          <w:lang w:val="pt-BR"/>
        </w:rPr>
        <w:t>28</w:t>
      </w:r>
      <w:r w:rsidRPr="00BE1BFA">
        <w:rPr>
          <w:bCs/>
          <w:color w:val="000000"/>
          <w:lang w:val="pt-BR"/>
        </w:rPr>
        <w:t xml:space="preserve">% số hộ ở từ năm 1981-1993 và </w:t>
      </w:r>
      <w:r w:rsidR="00BE1BFA" w:rsidRPr="00BE1BFA">
        <w:rPr>
          <w:bCs/>
          <w:color w:val="000000"/>
          <w:lang w:val="pt-BR"/>
        </w:rPr>
        <w:t>21</w:t>
      </w:r>
      <w:r w:rsidRPr="00BE1BFA">
        <w:rPr>
          <w:bCs/>
          <w:color w:val="000000"/>
          <w:lang w:val="pt-BR"/>
        </w:rPr>
        <w:t>% trả lời rằng họ ở đây sau năm 1993 cho tới nay.</w:t>
      </w:r>
    </w:p>
    <w:p w:rsidR="00832F8C" w:rsidRPr="00BE1BFA" w:rsidRDefault="00EC64BC" w:rsidP="002A5E7A">
      <w:pPr>
        <w:numPr>
          <w:ilvl w:val="0"/>
          <w:numId w:val="63"/>
        </w:numPr>
        <w:spacing w:after="200"/>
        <w:ind w:left="0" w:firstLine="0"/>
        <w:jc w:val="both"/>
        <w:rPr>
          <w:lang w:val="eu-ES"/>
        </w:rPr>
      </w:pPr>
      <w:r w:rsidRPr="00BE1BFA">
        <w:rPr>
          <w:bCs/>
          <w:color w:val="000000"/>
          <w:lang w:val="eu-ES"/>
        </w:rPr>
        <w:t xml:space="preserve">Kết quả khảo sát cũng cho thấy có </w:t>
      </w:r>
      <w:r w:rsidR="00BE1BFA" w:rsidRPr="00BE1BFA">
        <w:rPr>
          <w:bCs/>
          <w:color w:val="000000"/>
          <w:lang w:val="eu-ES"/>
        </w:rPr>
        <w:t>51</w:t>
      </w:r>
      <w:r w:rsidRPr="00BE1BFA">
        <w:rPr>
          <w:bCs/>
          <w:color w:val="000000"/>
          <w:lang w:val="eu-ES"/>
        </w:rPr>
        <w:t xml:space="preserve">% số hộ được khảo sát có cả 2 vợ chồng cùng đứng tên trong giấy chứng nhận quyền sử dụng đất; </w:t>
      </w:r>
      <w:r w:rsidR="00BE1BFA" w:rsidRPr="00BE1BFA">
        <w:rPr>
          <w:bCs/>
          <w:color w:val="000000"/>
          <w:lang w:val="eu-ES"/>
        </w:rPr>
        <w:t>42</w:t>
      </w:r>
      <w:r w:rsidRPr="00BE1BFA">
        <w:rPr>
          <w:bCs/>
          <w:color w:val="000000"/>
          <w:lang w:val="eu-ES"/>
        </w:rPr>
        <w:t xml:space="preserve">% chỉ có nam giới đứng tên trong giấy chứng nhận quyền sử dụng đất và </w:t>
      </w:r>
      <w:r w:rsidR="00BE1BFA" w:rsidRPr="00BE1BFA">
        <w:rPr>
          <w:bCs/>
          <w:color w:val="000000"/>
          <w:lang w:val="eu-ES"/>
        </w:rPr>
        <w:t>7</w:t>
      </w:r>
      <w:r w:rsidRPr="00BE1BFA">
        <w:rPr>
          <w:bCs/>
          <w:color w:val="000000"/>
          <w:lang w:val="eu-ES"/>
        </w:rPr>
        <w:t>% phụ nữ đứng tên trong giấy chứng nhận quyền sử dụng đất</w:t>
      </w:r>
      <w:r w:rsidR="005106F3" w:rsidRPr="00BE1BFA">
        <w:rPr>
          <w:lang w:val="eu-ES"/>
        </w:rPr>
        <w:t xml:space="preserve">. </w:t>
      </w:r>
      <w:r w:rsidR="00FF2859" w:rsidRPr="00BE1BFA">
        <w:rPr>
          <w:lang w:val="eu-ES"/>
        </w:rPr>
        <w:t xml:space="preserve">Trong trường hợp thanh toán cho các khoản bồi thường, hỗ trợ và giấy tờ bồi thường cần ký xác nhận bởi cả 2 vợ chồng. Đối với hộ dân cư có phụ nữ là chủ hộ, người phụ nữ sẽ đại diện cho hộ BAH để nhận khoản bồi thường và hỗ trợ từ dự án. </w:t>
      </w:r>
    </w:p>
    <w:p w:rsidR="00E72798" w:rsidRPr="00BE1BFA" w:rsidRDefault="00FF2859" w:rsidP="00AE1AD2">
      <w:pPr>
        <w:pStyle w:val="Heading2"/>
        <w:numPr>
          <w:ilvl w:val="1"/>
          <w:numId w:val="6"/>
        </w:numPr>
        <w:spacing w:before="0" w:after="200"/>
        <w:ind w:left="357" w:hanging="357"/>
        <w:rPr>
          <w:rFonts w:ascii="Times New Roman" w:hAnsi="Times New Roman"/>
          <w:i w:val="0"/>
          <w:color w:val="000000"/>
          <w:sz w:val="24"/>
          <w:szCs w:val="24"/>
          <w:lang w:val="pt-BR"/>
        </w:rPr>
      </w:pPr>
      <w:bookmarkStart w:id="169" w:name="_Toc519089414"/>
      <w:bookmarkStart w:id="170" w:name="_Toc519089487"/>
      <w:bookmarkStart w:id="171" w:name="_Toc519089600"/>
      <w:bookmarkStart w:id="172" w:name="_Toc47356324"/>
      <w:bookmarkEnd w:id="169"/>
      <w:bookmarkEnd w:id="170"/>
      <w:bookmarkEnd w:id="171"/>
      <w:r w:rsidRPr="00BE1BFA">
        <w:rPr>
          <w:rFonts w:ascii="Times New Roman" w:hAnsi="Times New Roman"/>
          <w:i w:val="0"/>
          <w:color w:val="000000"/>
          <w:sz w:val="24"/>
          <w:szCs w:val="24"/>
          <w:lang w:val="pt-BR"/>
        </w:rPr>
        <w:t>Vấn đề về giới</w:t>
      </w:r>
      <w:bookmarkEnd w:id="172"/>
      <w:r w:rsidRPr="00BE1BFA">
        <w:rPr>
          <w:rFonts w:ascii="Times New Roman" w:hAnsi="Times New Roman"/>
          <w:i w:val="0"/>
          <w:color w:val="000000"/>
          <w:sz w:val="24"/>
          <w:szCs w:val="24"/>
          <w:lang w:val="pt-BR"/>
        </w:rPr>
        <w:t xml:space="preserve"> </w:t>
      </w:r>
    </w:p>
    <w:p w:rsidR="0043421E" w:rsidRPr="00BE1BFA" w:rsidRDefault="00FF2859" w:rsidP="00AE1AD2">
      <w:pPr>
        <w:pStyle w:val="ListParagraph"/>
        <w:numPr>
          <w:ilvl w:val="2"/>
          <w:numId w:val="6"/>
        </w:numPr>
        <w:ind w:left="794" w:hanging="794"/>
        <w:outlineLvl w:val="1"/>
        <w:rPr>
          <w:b/>
          <w:i/>
          <w:lang w:val="pt-BR"/>
        </w:rPr>
      </w:pPr>
      <w:bookmarkStart w:id="173" w:name="_Toc47356325"/>
      <w:bookmarkEnd w:id="167"/>
      <w:bookmarkEnd w:id="168"/>
      <w:r w:rsidRPr="00BE1BFA">
        <w:rPr>
          <w:b/>
          <w:lang w:val="pt-BR"/>
        </w:rPr>
        <w:t>Phân tích về khác biệt giới</w:t>
      </w:r>
      <w:bookmarkEnd w:id="173"/>
      <w:r w:rsidRPr="00BE1BFA">
        <w:rPr>
          <w:b/>
          <w:lang w:val="pt-BR"/>
        </w:rPr>
        <w:t xml:space="preserve"> </w:t>
      </w:r>
    </w:p>
    <w:p w:rsidR="00832F8C" w:rsidRPr="00BE1BFA" w:rsidRDefault="00FF2859" w:rsidP="002A5E7A">
      <w:pPr>
        <w:numPr>
          <w:ilvl w:val="0"/>
          <w:numId w:val="63"/>
        </w:numPr>
        <w:spacing w:after="200"/>
        <w:ind w:left="0" w:firstLine="0"/>
        <w:jc w:val="both"/>
        <w:rPr>
          <w:lang w:val="eu-ES"/>
        </w:rPr>
      </w:pPr>
      <w:r w:rsidRPr="00BE1BFA">
        <w:rPr>
          <w:bCs/>
          <w:color w:val="000000"/>
          <w:lang w:val="pt-BR"/>
        </w:rPr>
        <w:t>Qua khảo sát, Nam giới và nữ giới trong khu vực dự án đã chia sẻ nhiều công việc liên quan đến nông nghiệp cũng như công việc phi nông nghiệp. Chương trình hỗ trợ và quản lý thu nhập gia đình của mỗi phụ nữ có thể là chủ hộ đòi hỏi phải được đánh giá thông qua chương trình hỗ trợ đặc biệt để đảm bảo phụ nữ làm chủ hộ không có nguy cơ nghèo đói và dễ bị tổn thương do thực hiện dự án.</w:t>
      </w:r>
    </w:p>
    <w:p w:rsidR="00832F8C" w:rsidRPr="00BE1BFA" w:rsidRDefault="00FF2859" w:rsidP="002A5E7A">
      <w:pPr>
        <w:pStyle w:val="ListParagraph"/>
        <w:numPr>
          <w:ilvl w:val="3"/>
          <w:numId w:val="32"/>
        </w:numPr>
        <w:spacing w:after="200"/>
        <w:ind w:left="720"/>
        <w:rPr>
          <w:b/>
          <w:bCs/>
          <w:color w:val="000000" w:themeColor="text1"/>
        </w:rPr>
      </w:pPr>
      <w:r w:rsidRPr="00BE1BFA">
        <w:rPr>
          <w:b/>
          <w:bCs/>
          <w:color w:val="000000" w:themeColor="text1"/>
        </w:rPr>
        <w:t>Lao động và phân chia lao động</w:t>
      </w:r>
      <w:r w:rsidRPr="00BE1BFA">
        <w:rPr>
          <w:b/>
          <w:bCs/>
          <w:color w:val="000000" w:themeColor="text1"/>
          <w:lang w:val="pt-BR"/>
        </w:rPr>
        <w:t xml:space="preserve">: </w:t>
      </w:r>
      <w:r w:rsidRPr="00BE1BFA">
        <w:rPr>
          <w:color w:val="000000" w:themeColor="text1"/>
        </w:rPr>
        <w:t xml:space="preserve">Kết quả khảo sát cho thấy có </w:t>
      </w:r>
      <w:r w:rsidR="00BE1BFA" w:rsidRPr="00BE1BFA">
        <w:rPr>
          <w:color w:val="000000" w:themeColor="text1"/>
          <w:lang w:val="en-SG"/>
        </w:rPr>
        <w:t>86,7</w:t>
      </w:r>
      <w:r w:rsidRPr="00BE1BFA">
        <w:rPr>
          <w:color w:val="000000" w:themeColor="text1"/>
        </w:rPr>
        <w:t>% số hộ trả lời rằng phụ nữ là nội trợ chính. Tuy nhiên, các công việc khác như quét dọn, chăm sóc con cái thì cả hai giới đều tham gia gần như tương đương nhau. Đối với các hoạt động đem lại thu nhập cho gia đình, nữ giới thích hợp với công việc buôn bán nhỏ, làm nông nghiệp. Nam giới chủ yếu làm những công việc nặng nhọc, có thể làm nhiều ngành nghề khác nhau: công nhân, xây dựng,</w:t>
      </w:r>
      <w:r w:rsidR="00BE1BFA" w:rsidRPr="00BE1BFA">
        <w:rPr>
          <w:color w:val="000000" w:themeColor="text1"/>
          <w:lang w:val="en-SG"/>
        </w:rPr>
        <w:t xml:space="preserve"> đi biển </w:t>
      </w:r>
      <w:r w:rsidRPr="00BE1BFA">
        <w:rPr>
          <w:color w:val="000000" w:themeColor="text1"/>
        </w:rPr>
        <w:t>… Những phân tích này cho thấy cơ hội việc làm và khả năng thích nghi với sự thay đổi nghề nghiệp là một trở ngại đối với phụ nữ trong khu vực.</w:t>
      </w:r>
    </w:p>
    <w:p w:rsidR="00832F8C" w:rsidRPr="0090042E" w:rsidRDefault="00FF2859" w:rsidP="002A5E7A">
      <w:pPr>
        <w:pStyle w:val="ListParagraph"/>
        <w:numPr>
          <w:ilvl w:val="3"/>
          <w:numId w:val="32"/>
        </w:numPr>
        <w:spacing w:after="200"/>
        <w:ind w:left="720"/>
        <w:rPr>
          <w:color w:val="000000" w:themeColor="text1"/>
        </w:rPr>
      </w:pPr>
      <w:r w:rsidRPr="0090042E">
        <w:rPr>
          <w:b/>
          <w:bCs/>
          <w:color w:val="000000" w:themeColor="text1"/>
        </w:rPr>
        <w:t>Sự tham gia của phụ nữ trong các nhóm</w:t>
      </w:r>
      <w:r w:rsidR="00832F8C" w:rsidRPr="0090042E">
        <w:rPr>
          <w:color w:val="000000" w:themeColor="text1"/>
        </w:rPr>
        <w:t xml:space="preserve">: </w:t>
      </w:r>
      <w:r w:rsidRPr="0090042E">
        <w:rPr>
          <w:color w:val="000000" w:themeColor="text1"/>
        </w:rPr>
        <w:t>Theo kết quả họp tham vấn cộng đồng được tổ chức tại các xã/</w:t>
      </w:r>
      <w:r w:rsidR="00EE3F13" w:rsidRPr="0090042E">
        <w:rPr>
          <w:color w:val="000000" w:themeColor="text1"/>
          <w:lang w:val="en-SG"/>
        </w:rPr>
        <w:t>phường</w:t>
      </w:r>
      <w:r w:rsidRPr="0090042E">
        <w:rPr>
          <w:color w:val="000000" w:themeColor="text1"/>
        </w:rPr>
        <w:t xml:space="preserve"> vào tháng </w:t>
      </w:r>
      <w:r w:rsidR="00BE1BFA" w:rsidRPr="0090042E">
        <w:rPr>
          <w:color w:val="000000" w:themeColor="text1"/>
          <w:lang w:val="en-SG"/>
        </w:rPr>
        <w:t>11</w:t>
      </w:r>
      <w:r w:rsidRPr="0090042E">
        <w:rPr>
          <w:color w:val="000000" w:themeColor="text1"/>
        </w:rPr>
        <w:t>/201</w:t>
      </w:r>
      <w:r w:rsidR="00EE3F13" w:rsidRPr="0090042E">
        <w:rPr>
          <w:color w:val="000000" w:themeColor="text1"/>
          <w:lang w:val="en-US"/>
        </w:rPr>
        <w:t>9</w:t>
      </w:r>
      <w:r w:rsidRPr="0090042E">
        <w:rPr>
          <w:color w:val="000000" w:themeColor="text1"/>
          <w:lang w:val="en-US"/>
        </w:rPr>
        <w:t xml:space="preserve"> </w:t>
      </w:r>
      <w:r w:rsidRPr="0090042E">
        <w:rPr>
          <w:color w:val="000000" w:themeColor="text1"/>
        </w:rPr>
        <w:t xml:space="preserve"> cả nam giới và nữ giới đều tham gia rất nhiệt tình, hăng hái phát biểu ý kiến, quan điểm của mình trong các cuộc họp tham vấn cộng đồng. </w:t>
      </w:r>
      <w:r w:rsidRPr="0090042E">
        <w:rPr>
          <w:color w:val="000000" w:themeColor="text1"/>
          <w:lang w:val="en-US"/>
        </w:rPr>
        <w:t>T</w:t>
      </w:r>
      <w:r w:rsidRPr="0090042E">
        <w:rPr>
          <w:color w:val="000000" w:themeColor="text1"/>
        </w:rPr>
        <w:t>ỷ lệ nam</w:t>
      </w:r>
      <w:r w:rsidRPr="0090042E">
        <w:rPr>
          <w:color w:val="000000" w:themeColor="text1"/>
          <w:lang w:val="en-US"/>
        </w:rPr>
        <w:t xml:space="preserve"> </w:t>
      </w:r>
      <w:r w:rsidRPr="0090042E">
        <w:rPr>
          <w:color w:val="000000" w:themeColor="text1"/>
        </w:rPr>
        <w:t>-</w:t>
      </w:r>
      <w:r w:rsidRPr="0090042E">
        <w:rPr>
          <w:color w:val="000000" w:themeColor="text1"/>
          <w:lang w:val="en-US"/>
        </w:rPr>
        <w:t xml:space="preserve"> </w:t>
      </w:r>
      <w:r w:rsidRPr="0090042E">
        <w:rPr>
          <w:color w:val="000000" w:themeColor="text1"/>
        </w:rPr>
        <w:t xml:space="preserve">nữ tương ứng là </w:t>
      </w:r>
      <w:r w:rsidR="0090042E" w:rsidRPr="0090042E">
        <w:rPr>
          <w:color w:val="000000" w:themeColor="text1"/>
          <w:lang w:val="en-SG"/>
        </w:rPr>
        <w:t>67,9</w:t>
      </w:r>
      <w:r w:rsidRPr="0090042E">
        <w:rPr>
          <w:color w:val="000000" w:themeColor="text1"/>
        </w:rPr>
        <w:t xml:space="preserve">% và </w:t>
      </w:r>
      <w:r w:rsidR="0090042E" w:rsidRPr="0090042E">
        <w:rPr>
          <w:color w:val="000000" w:themeColor="text1"/>
          <w:lang w:val="en-SG"/>
        </w:rPr>
        <w:t>32,1</w:t>
      </w:r>
      <w:r w:rsidRPr="0090042E">
        <w:rPr>
          <w:color w:val="000000" w:themeColor="text1"/>
        </w:rPr>
        <w:t>%</w:t>
      </w:r>
      <w:r w:rsidRPr="0090042E">
        <w:rPr>
          <w:color w:val="000000" w:themeColor="text1"/>
          <w:lang w:val="en-US"/>
        </w:rPr>
        <w:t>.</w:t>
      </w:r>
    </w:p>
    <w:p w:rsidR="00832F8C" w:rsidRPr="0090042E" w:rsidRDefault="00FF2859" w:rsidP="002A5E7A">
      <w:pPr>
        <w:pStyle w:val="ListParagraph"/>
        <w:numPr>
          <w:ilvl w:val="3"/>
          <w:numId w:val="32"/>
        </w:numPr>
        <w:spacing w:after="200"/>
        <w:ind w:left="720"/>
        <w:rPr>
          <w:color w:val="000000" w:themeColor="text1"/>
        </w:rPr>
      </w:pPr>
      <w:r w:rsidRPr="0090042E">
        <w:rPr>
          <w:b/>
          <w:bCs/>
          <w:color w:val="000000" w:themeColor="text1"/>
        </w:rPr>
        <w:t>Quyết định các vấn đề trong gia đình</w:t>
      </w:r>
      <w:r w:rsidR="00832F8C" w:rsidRPr="0090042E">
        <w:rPr>
          <w:bCs/>
          <w:color w:val="000000" w:themeColor="text1"/>
        </w:rPr>
        <w:t xml:space="preserve">: </w:t>
      </w:r>
      <w:r w:rsidRPr="0090042E">
        <w:rPr>
          <w:color w:val="000000" w:themeColor="text1"/>
        </w:rPr>
        <w:t>Đối với các quyết định trong gia đình, kết quả cho thấy chủ yếu trong các gia đình cả nam-nữ tham gia bàn bạc và cùng đưa ra quyết định. Đối với các quyết định về chuyển đổi nghề nghiệp, vay vốn làm ăn và đứng tên quyền sở hữu nhà đất và các tài sản khác thì nam giới thường là người đóng vai trò trụ cột và quyết định chính trong gia đình.</w:t>
      </w:r>
    </w:p>
    <w:p w:rsidR="00832F8C" w:rsidRPr="0090042E" w:rsidRDefault="00FF2859" w:rsidP="002A5E7A">
      <w:pPr>
        <w:pStyle w:val="ListParagraph"/>
        <w:numPr>
          <w:ilvl w:val="3"/>
          <w:numId w:val="32"/>
        </w:numPr>
        <w:spacing w:after="200"/>
        <w:ind w:left="720"/>
        <w:rPr>
          <w:color w:val="000000" w:themeColor="text1"/>
        </w:rPr>
      </w:pPr>
      <w:r w:rsidRPr="0090042E">
        <w:rPr>
          <w:b/>
          <w:color w:val="000000" w:themeColor="text1"/>
          <w:lang w:val="en-US"/>
        </w:rPr>
        <w:lastRenderedPageBreak/>
        <w:t>Thông tin đầy đủ về tác động của dự án</w:t>
      </w:r>
      <w:r w:rsidR="00832F8C" w:rsidRPr="0090042E">
        <w:rPr>
          <w:bCs/>
          <w:color w:val="000000" w:themeColor="text1"/>
          <w:lang w:val="en-US"/>
        </w:rPr>
        <w:t xml:space="preserve">: </w:t>
      </w:r>
      <w:r w:rsidRPr="0090042E">
        <w:rPr>
          <w:szCs w:val="26"/>
          <w:lang w:val="en-AU" w:eastAsia="en-AU"/>
        </w:rPr>
        <w:t>Tác động tiềm tàng của tái định cư và phục hồi sinh kế cần được thông báo thêm cho cả phụ nữ bị ảnh hưởng để phụ nữ có thể nhận thức đầy đủ về tác động đối với hộ gia đình cũng như những hoạt động tạo ra thu nhập và đề xuất các biện pháp giảm thiểu tác động.</w:t>
      </w:r>
    </w:p>
    <w:p w:rsidR="00267379" w:rsidRPr="0090042E" w:rsidRDefault="00FF2859" w:rsidP="002A5E7A">
      <w:pPr>
        <w:pStyle w:val="ListParagraph"/>
        <w:numPr>
          <w:ilvl w:val="3"/>
          <w:numId w:val="32"/>
        </w:numPr>
        <w:spacing w:after="200"/>
        <w:ind w:left="720"/>
        <w:rPr>
          <w:rStyle w:val="hps"/>
          <w:color w:val="000000" w:themeColor="text1"/>
          <w:lang w:val="en-US" w:eastAsia="en-US"/>
        </w:rPr>
      </w:pPr>
      <w:r w:rsidRPr="0090042E">
        <w:rPr>
          <w:b/>
          <w:szCs w:val="26"/>
          <w:lang w:val="en-AU" w:eastAsia="en-AU"/>
        </w:rPr>
        <w:t>Thu nhập và chương trình phục hồi sinh kế</w:t>
      </w:r>
      <w:r w:rsidR="00832F8C" w:rsidRPr="0090042E">
        <w:rPr>
          <w:b/>
          <w:color w:val="000000" w:themeColor="text1"/>
          <w:szCs w:val="26"/>
          <w:lang w:val="en-AU" w:eastAsia="en-AU"/>
        </w:rPr>
        <w:t xml:space="preserve">. </w:t>
      </w:r>
      <w:r w:rsidR="00BC2498" w:rsidRPr="0090042E">
        <w:rPr>
          <w:szCs w:val="26"/>
          <w:lang w:val="en-AU" w:eastAsia="en-AU"/>
        </w:rPr>
        <w:t>Với những hộ bị ảnh hưởng nặng</w:t>
      </w:r>
      <w:r w:rsidR="0090042E" w:rsidRPr="0090042E">
        <w:rPr>
          <w:szCs w:val="26"/>
          <w:lang w:val="en-AU" w:eastAsia="en-AU"/>
        </w:rPr>
        <w:t>,</w:t>
      </w:r>
      <w:r w:rsidR="00BC2498" w:rsidRPr="0090042E">
        <w:rPr>
          <w:szCs w:val="26"/>
          <w:lang w:val="en-AU" w:eastAsia="en-AU"/>
        </w:rPr>
        <w:t xml:space="preserve"> việc tư vấn và đào tạo kỹ năng mới cần được thực hiện với cả nam và nữ để đảm bảo phụ nữ có thể áp dụng kiến thức đào tạo mới vào công việc.</w:t>
      </w:r>
    </w:p>
    <w:p w:rsidR="00832F8C" w:rsidRPr="0090042E" w:rsidRDefault="00BC2498" w:rsidP="002A5E7A">
      <w:pPr>
        <w:numPr>
          <w:ilvl w:val="0"/>
          <w:numId w:val="63"/>
        </w:numPr>
        <w:spacing w:after="200"/>
        <w:ind w:left="0" w:firstLine="0"/>
        <w:jc w:val="both"/>
        <w:rPr>
          <w:lang w:val="eu-ES"/>
        </w:rPr>
      </w:pPr>
      <w:bookmarkStart w:id="174" w:name="_Toc345423997"/>
      <w:bookmarkStart w:id="175" w:name="_Toc215124148"/>
      <w:r w:rsidRPr="0090042E">
        <w:t>Từ các kết quả trên cho thấy, trong khu vực dự án</w:t>
      </w:r>
      <w:r w:rsidR="00EE3F13" w:rsidRPr="0090042E">
        <w:t xml:space="preserve"> đã có sự</w:t>
      </w:r>
      <w:r w:rsidRPr="0090042E">
        <w:t xml:space="preserve"> bình đẳng giới. Phụ nữ và nam giới đều tham gia rất bình đẳng vào các phong trào, các hoạt động được tổ chức tại địa phương. Người phụ nữ trên địa bàn dự án có nhận thức khá tốt và tham gia nhiều vào các công việc xã hội và quan hệ xã hội tại địa phương, vị thế của người phụ nữ đã được thay đổi và nâng lên cao hơn.</w:t>
      </w:r>
    </w:p>
    <w:p w:rsidR="00590A01" w:rsidRPr="00A16F93" w:rsidRDefault="00BC2498" w:rsidP="00AE1AD2">
      <w:pPr>
        <w:pStyle w:val="ListParagraph"/>
        <w:numPr>
          <w:ilvl w:val="2"/>
          <w:numId w:val="6"/>
        </w:numPr>
        <w:ind w:hanging="795"/>
        <w:outlineLvl w:val="1"/>
        <w:rPr>
          <w:b/>
          <w:lang w:val="pt-BR"/>
        </w:rPr>
      </w:pPr>
      <w:bookmarkStart w:id="176" w:name="_Toc519089604"/>
      <w:bookmarkStart w:id="177" w:name="_Toc523820502"/>
      <w:bookmarkStart w:id="178" w:name="_Toc47356326"/>
      <w:bookmarkEnd w:id="176"/>
      <w:r w:rsidRPr="00A16F93">
        <w:rPr>
          <w:b/>
        </w:rPr>
        <w:t>Tác động từ dự án đối với phụ nữ</w:t>
      </w:r>
      <w:bookmarkEnd w:id="177"/>
      <w:bookmarkEnd w:id="178"/>
    </w:p>
    <w:bookmarkEnd w:id="174"/>
    <w:bookmarkEnd w:id="175"/>
    <w:p w:rsidR="00832F8C" w:rsidRPr="00A16F93" w:rsidRDefault="00BC2498" w:rsidP="002A5E7A">
      <w:pPr>
        <w:numPr>
          <w:ilvl w:val="0"/>
          <w:numId w:val="63"/>
        </w:numPr>
        <w:spacing w:after="200"/>
        <w:ind w:left="0" w:firstLine="0"/>
        <w:jc w:val="both"/>
        <w:rPr>
          <w:lang w:val="eu-ES"/>
        </w:rPr>
      </w:pPr>
      <w:r w:rsidRPr="00A16F93">
        <w:rPr>
          <w:b/>
          <w:i/>
          <w:lang w:val="pt-BR"/>
        </w:rPr>
        <w:t>Tác động tích cực dự kiến đối với phụ nữ</w:t>
      </w:r>
      <w:r w:rsidRPr="00A16F93">
        <w:rPr>
          <w:lang w:val="pt-BR"/>
        </w:rPr>
        <w:t xml:space="preserve">. Việc triển khai dự án sẽ mang lại những tác động tích cực cho người dân nói chung và phụ nữ nói riêng. </w:t>
      </w:r>
      <w:r w:rsidRPr="00A16F93">
        <w:t>Những tác động đó là:</w:t>
      </w:r>
    </w:p>
    <w:p w:rsidR="00BC2498" w:rsidRPr="00A16F93" w:rsidRDefault="00A16F93" w:rsidP="002A5E7A">
      <w:pPr>
        <w:pStyle w:val="BodyText210"/>
        <w:numPr>
          <w:ilvl w:val="0"/>
          <w:numId w:val="29"/>
        </w:numPr>
        <w:spacing w:before="0" w:after="120" w:line="240" w:lineRule="auto"/>
        <w:ind w:left="757"/>
        <w:rPr>
          <w:rFonts w:ascii="Times New Roman" w:eastAsia="SimSun" w:hAnsi="Times New Roman"/>
          <w:sz w:val="24"/>
          <w:lang w:val="eu-ES" w:eastAsia="zh-CN"/>
        </w:rPr>
      </w:pPr>
      <w:r w:rsidRPr="00A16F93">
        <w:rPr>
          <w:rFonts w:ascii="Times New Roman" w:eastAsia="SimSun" w:hAnsi="Times New Roman"/>
          <w:sz w:val="24"/>
          <w:lang w:val="eu-ES" w:eastAsia="zh-CN"/>
        </w:rPr>
        <w:t>Khắc phục tình trạng sói lở bờ sông, bờ biển</w:t>
      </w:r>
      <w:r w:rsidR="00BC2498" w:rsidRPr="00A16F93">
        <w:rPr>
          <w:rFonts w:ascii="Times New Roman" w:eastAsia="SimSun" w:hAnsi="Times New Roman"/>
          <w:sz w:val="24"/>
          <w:lang w:val="eu-ES" w:eastAsia="zh-CN"/>
        </w:rPr>
        <w:t xml:space="preserve"> trong khu vực;</w:t>
      </w:r>
      <w:bookmarkStart w:id="179" w:name="_Toc519089606"/>
      <w:bookmarkEnd w:id="179"/>
    </w:p>
    <w:p w:rsidR="00BC2498" w:rsidRPr="00A16F93" w:rsidRDefault="00A16F93" w:rsidP="002A5E7A">
      <w:pPr>
        <w:pStyle w:val="BodyText210"/>
        <w:numPr>
          <w:ilvl w:val="0"/>
          <w:numId w:val="29"/>
        </w:numPr>
        <w:spacing w:before="0" w:after="120" w:line="240" w:lineRule="auto"/>
        <w:ind w:left="757"/>
        <w:rPr>
          <w:rFonts w:ascii="Times New Roman" w:eastAsia="SimSun" w:hAnsi="Times New Roman"/>
          <w:sz w:val="24"/>
          <w:lang w:val="eu-ES" w:eastAsia="zh-CN"/>
        </w:rPr>
      </w:pPr>
      <w:r w:rsidRPr="00A16F93">
        <w:rPr>
          <w:rFonts w:ascii="Times New Roman" w:eastAsia="SimSun" w:hAnsi="Times New Roman"/>
          <w:sz w:val="24"/>
          <w:lang w:val="eu-ES" w:eastAsia="zh-CN"/>
        </w:rPr>
        <w:t>Bảo vệ dân cư, cơ sở hạ tầng, đất vùng ven sông ven biển</w:t>
      </w:r>
      <w:r w:rsidR="00BC2498" w:rsidRPr="00A16F93">
        <w:rPr>
          <w:rFonts w:ascii="Times New Roman" w:eastAsia="SimSun" w:hAnsi="Times New Roman"/>
          <w:sz w:val="24"/>
          <w:lang w:val="eu-ES" w:eastAsia="zh-CN"/>
        </w:rPr>
        <w:t>;</w:t>
      </w:r>
      <w:bookmarkStart w:id="180" w:name="_Toc519089607"/>
      <w:bookmarkEnd w:id="180"/>
    </w:p>
    <w:p w:rsidR="00BC2498" w:rsidRPr="00A16F93" w:rsidRDefault="00A16F93" w:rsidP="002A5E7A">
      <w:pPr>
        <w:pStyle w:val="BodyText210"/>
        <w:numPr>
          <w:ilvl w:val="0"/>
          <w:numId w:val="29"/>
        </w:numPr>
        <w:spacing w:before="0" w:after="120" w:line="240" w:lineRule="auto"/>
        <w:ind w:left="757"/>
        <w:rPr>
          <w:rFonts w:ascii="Times New Roman" w:eastAsia="SimSun" w:hAnsi="Times New Roman"/>
          <w:sz w:val="24"/>
          <w:lang w:val="eu-ES" w:eastAsia="zh-CN"/>
        </w:rPr>
      </w:pPr>
      <w:r w:rsidRPr="00A16F93">
        <w:rPr>
          <w:rFonts w:ascii="Times New Roman" w:eastAsia="SimSun" w:hAnsi="Times New Roman"/>
          <w:sz w:val="24"/>
          <w:lang w:val="eu-ES" w:eastAsia="zh-CN"/>
        </w:rPr>
        <w:t>Tạo điều kiện ổn định và phát triển sinh kế</w:t>
      </w:r>
      <w:r w:rsidR="00BC2498" w:rsidRPr="00A16F93">
        <w:rPr>
          <w:rFonts w:ascii="Times New Roman" w:eastAsia="SimSun" w:hAnsi="Times New Roman"/>
          <w:sz w:val="24"/>
          <w:lang w:val="eu-ES" w:eastAsia="zh-CN"/>
        </w:rPr>
        <w:t>;</w:t>
      </w:r>
      <w:bookmarkStart w:id="181" w:name="_Toc519089608"/>
      <w:bookmarkEnd w:id="181"/>
    </w:p>
    <w:p w:rsidR="00BC2498" w:rsidRPr="00A16F93" w:rsidRDefault="00BC2498" w:rsidP="002A5E7A">
      <w:pPr>
        <w:pStyle w:val="BodyText210"/>
        <w:numPr>
          <w:ilvl w:val="0"/>
          <w:numId w:val="29"/>
        </w:numPr>
        <w:spacing w:before="0" w:after="120" w:line="240" w:lineRule="auto"/>
        <w:ind w:left="757"/>
        <w:rPr>
          <w:rFonts w:ascii="Times New Roman" w:eastAsia="SimSun" w:hAnsi="Times New Roman"/>
          <w:sz w:val="24"/>
          <w:lang w:val="eu-ES" w:eastAsia="zh-CN"/>
        </w:rPr>
      </w:pPr>
      <w:r w:rsidRPr="00A16F93">
        <w:rPr>
          <w:rFonts w:ascii="Times New Roman" w:eastAsia="SimSun" w:hAnsi="Times New Roman"/>
          <w:sz w:val="24"/>
          <w:lang w:val="eu-ES" w:eastAsia="zh-CN"/>
        </w:rPr>
        <w:t>Tạo việc làm để tăng thu nhập cho phụ nữ, đặc biệt là phụ nữ nghèo trong thời gian xây dựng dự án;</w:t>
      </w:r>
      <w:bookmarkStart w:id="182" w:name="_Toc519089609"/>
      <w:bookmarkEnd w:id="182"/>
    </w:p>
    <w:p w:rsidR="00BC2498" w:rsidRPr="00A16F93" w:rsidRDefault="00BC2498" w:rsidP="002A5E7A">
      <w:pPr>
        <w:pStyle w:val="BodyText210"/>
        <w:numPr>
          <w:ilvl w:val="0"/>
          <w:numId w:val="29"/>
        </w:numPr>
        <w:spacing w:before="0" w:after="120" w:line="240" w:lineRule="auto"/>
        <w:ind w:left="757"/>
        <w:rPr>
          <w:rFonts w:ascii="Times New Roman" w:eastAsia="SimSun" w:hAnsi="Times New Roman"/>
          <w:sz w:val="24"/>
          <w:lang w:val="eu-ES" w:eastAsia="zh-CN"/>
        </w:rPr>
      </w:pPr>
      <w:r w:rsidRPr="00A16F93">
        <w:rPr>
          <w:rFonts w:ascii="Times New Roman" w:eastAsia="SimSun" w:hAnsi="Times New Roman"/>
          <w:sz w:val="24"/>
          <w:lang w:val="eu-ES" w:eastAsia="zh-CN"/>
        </w:rPr>
        <w:t>Tạo cơ hội cải thiện vị thế của phụ nữ và tăng cường sự tham gia của họ vào các hoạt động cộng đồng;</w:t>
      </w:r>
      <w:bookmarkStart w:id="183" w:name="_Toc519089610"/>
      <w:bookmarkEnd w:id="183"/>
    </w:p>
    <w:p w:rsidR="00832F8C" w:rsidRPr="00A16F93" w:rsidRDefault="00BC2498" w:rsidP="002A5E7A">
      <w:pPr>
        <w:pStyle w:val="BodyText210"/>
        <w:numPr>
          <w:ilvl w:val="0"/>
          <w:numId w:val="29"/>
        </w:numPr>
        <w:spacing w:before="0" w:after="120" w:line="240" w:lineRule="auto"/>
        <w:rPr>
          <w:rFonts w:ascii="Times New Roman" w:eastAsia="SimSun" w:hAnsi="Times New Roman"/>
          <w:sz w:val="24"/>
          <w:lang w:val="eu-ES" w:eastAsia="zh-CN"/>
        </w:rPr>
      </w:pPr>
      <w:r w:rsidRPr="00A16F93">
        <w:rPr>
          <w:rFonts w:ascii="Times New Roman" w:eastAsia="SimSun" w:hAnsi="Times New Roman"/>
          <w:sz w:val="24"/>
          <w:lang w:val="eu-ES" w:eastAsia="zh-CN"/>
        </w:rPr>
        <w:t>Đóng góp gián tiếp vào công cuộc xóa đói giảm nghèo ở các xã/</w:t>
      </w:r>
      <w:r w:rsidR="00EE3F13" w:rsidRPr="00A16F93">
        <w:rPr>
          <w:rFonts w:ascii="Times New Roman" w:eastAsia="SimSun" w:hAnsi="Times New Roman"/>
          <w:sz w:val="24"/>
          <w:lang w:val="eu-ES" w:eastAsia="zh-CN"/>
        </w:rPr>
        <w:t>phường</w:t>
      </w:r>
      <w:r w:rsidRPr="00A16F93">
        <w:rPr>
          <w:rFonts w:ascii="Times New Roman" w:eastAsia="SimSun" w:hAnsi="Times New Roman"/>
          <w:sz w:val="24"/>
          <w:lang w:val="eu-ES" w:eastAsia="zh-CN"/>
        </w:rPr>
        <w:t>.</w:t>
      </w:r>
    </w:p>
    <w:p w:rsidR="00590A01" w:rsidRPr="00E55E79" w:rsidRDefault="000E7DFE" w:rsidP="002A5E7A">
      <w:pPr>
        <w:numPr>
          <w:ilvl w:val="0"/>
          <w:numId w:val="63"/>
        </w:numPr>
        <w:spacing w:after="200"/>
        <w:ind w:left="0" w:firstLine="0"/>
        <w:jc w:val="both"/>
        <w:rPr>
          <w:lang w:val="eu-ES"/>
        </w:rPr>
      </w:pPr>
      <w:r w:rsidRPr="00E55E79">
        <w:rPr>
          <w:b/>
          <w:i/>
          <w:lang w:val="eu-ES"/>
        </w:rPr>
        <w:t>Tác động tiêu cực đến giới</w:t>
      </w:r>
      <w:r w:rsidRPr="00E55E79">
        <w:rPr>
          <w:b/>
          <w:lang w:val="eu-ES"/>
        </w:rPr>
        <w:t>.</w:t>
      </w:r>
      <w:r w:rsidRPr="00E55E79">
        <w:rPr>
          <w:lang w:val="eu-ES"/>
        </w:rPr>
        <w:t xml:space="preserve"> Bên cạnh những tác động tích cực, dự án cũng có thể ảnh hưởng tiêu cực đến phụ nữ nói riêng và người dân trong khu vực nói chung. Ảnh hưởng tiêu cực là việc thu hồi đất sẽ ảnh hưởng đến cuộc sống của các gia đình. Tuy nhiên, các biện pháp giảm thiểu sẽ được thực hiện thông qua kế hoạch bồi thường và tái định cư. Ngoài ra, trong quá trình xây dựng, tình trạng ô nhiễm môi trường do bụi, rác thải xây dựng, tiếng ồn có thể xảy ra và ảnh hưởng đến người dân. Những tác động này có thể được giảm thiểu đáng kể bằng các biện pháp giảm thiểu tác động được đề xuất.</w:t>
      </w:r>
    </w:p>
    <w:p w:rsidR="00337FFB" w:rsidRPr="00A16F93" w:rsidRDefault="00337FFB" w:rsidP="00AE1AD2">
      <w:pPr>
        <w:pStyle w:val="ListParagraph"/>
        <w:numPr>
          <w:ilvl w:val="2"/>
          <w:numId w:val="6"/>
        </w:numPr>
        <w:ind w:hanging="795"/>
        <w:outlineLvl w:val="1"/>
        <w:rPr>
          <w:b/>
          <w:lang w:val="pt-BR"/>
        </w:rPr>
      </w:pPr>
      <w:r w:rsidRPr="00A16F93">
        <w:rPr>
          <w:b/>
          <w:lang w:val="pt-BR"/>
        </w:rPr>
        <w:t xml:space="preserve"> </w:t>
      </w:r>
      <w:bookmarkStart w:id="184" w:name="_Toc47356327"/>
      <w:r w:rsidR="000E7DFE" w:rsidRPr="00A16F93">
        <w:rPr>
          <w:b/>
          <w:szCs w:val="26"/>
          <w:lang w:val="eu-ES" w:eastAsia="en-AU"/>
        </w:rPr>
        <w:t>Chỉ số giám sát giới</w:t>
      </w:r>
      <w:bookmarkEnd w:id="184"/>
    </w:p>
    <w:p w:rsidR="00F717B4" w:rsidRPr="00A16F93" w:rsidRDefault="000E7DFE" w:rsidP="002A5E7A">
      <w:pPr>
        <w:pStyle w:val="ListParagraph"/>
        <w:numPr>
          <w:ilvl w:val="0"/>
          <w:numId w:val="56"/>
        </w:numPr>
        <w:rPr>
          <w:rFonts w:eastAsia="SimSun"/>
          <w:b/>
          <w:color w:val="000000" w:themeColor="text1"/>
          <w:lang w:val="pt-BR" w:eastAsia="zh-CN"/>
        </w:rPr>
      </w:pPr>
      <w:r w:rsidRPr="00A16F93">
        <w:rPr>
          <w:rFonts w:eastAsia="SimSun"/>
          <w:b/>
          <w:lang w:val="pt-BR" w:eastAsia="zh-CN"/>
        </w:rPr>
        <w:t>Giải ngân bồi thường</w:t>
      </w:r>
      <w:r w:rsidR="00F717B4" w:rsidRPr="00A16F93">
        <w:rPr>
          <w:rFonts w:eastAsia="SimSun"/>
          <w:b/>
          <w:color w:val="000000" w:themeColor="text1"/>
          <w:lang w:val="pt-BR" w:eastAsia="zh-CN"/>
        </w:rPr>
        <w:t>:</w:t>
      </w:r>
      <w:r w:rsidR="005E11BF" w:rsidRPr="00A16F93">
        <w:rPr>
          <w:rFonts w:eastAsia="SimSun"/>
          <w:color w:val="000000" w:themeColor="text1"/>
          <w:lang w:val="pt-BR" w:eastAsia="zh-CN"/>
        </w:rPr>
        <w:t xml:space="preserve"> </w:t>
      </w:r>
      <w:r w:rsidRPr="00A16F93">
        <w:rPr>
          <w:rFonts w:eastAsia="SimSun"/>
          <w:lang w:val="pt-BR" w:eastAsia="zh-CN"/>
        </w:rPr>
        <w:t xml:space="preserve">Đảm bảo được rằng trong quá trình giải ngân bồi thường là minh bạch và các khoản bồi thường là tên của cả hai vợ chồng. </w:t>
      </w:r>
      <w:bookmarkStart w:id="185" w:name="_Hlk42766407"/>
      <w:r w:rsidR="00566DE3">
        <w:rPr>
          <w:rFonts w:eastAsia="SimSun"/>
          <w:lang w:val="pt-BR" w:eastAsia="zh-CN"/>
        </w:rPr>
        <w:t>Trong khi nhận bồi thường</w:t>
      </w:r>
      <w:bookmarkEnd w:id="185"/>
      <w:r w:rsidR="00566DE3">
        <w:rPr>
          <w:rFonts w:eastAsia="SimSun"/>
          <w:lang w:val="pt-BR" w:eastAsia="zh-CN"/>
        </w:rPr>
        <w:t xml:space="preserve">, </w:t>
      </w:r>
      <w:r w:rsidRPr="00A16F93">
        <w:rPr>
          <w:rFonts w:eastAsia="SimSun"/>
          <w:lang w:val="pt-BR" w:eastAsia="zh-CN"/>
        </w:rPr>
        <w:t>Sự hiện diện của cả vợ và chồng trong phiếu thanh toán bồi thường cần được khuyến khích để đảm bảo sự bình đẳng trong gia đình.</w:t>
      </w:r>
    </w:p>
    <w:p w:rsidR="00337FFB" w:rsidRPr="00A16F93" w:rsidRDefault="000E7DFE" w:rsidP="002A5E7A">
      <w:pPr>
        <w:pStyle w:val="ListParagraph"/>
        <w:numPr>
          <w:ilvl w:val="0"/>
          <w:numId w:val="56"/>
        </w:numPr>
        <w:spacing w:line="300" w:lineRule="auto"/>
        <w:rPr>
          <w:rFonts w:eastAsia="SimSun"/>
          <w:color w:val="000000" w:themeColor="text1"/>
          <w:lang w:val="pt-BR" w:eastAsia="zh-CN"/>
        </w:rPr>
      </w:pPr>
      <w:r w:rsidRPr="00A16F93">
        <w:rPr>
          <w:b/>
          <w:szCs w:val="26"/>
          <w:lang w:val="pt-BR" w:eastAsia="en-AU"/>
        </w:rPr>
        <w:t>Tham gia tham vấn</w:t>
      </w:r>
      <w:r w:rsidR="00337FFB" w:rsidRPr="00A16F93">
        <w:rPr>
          <w:b/>
          <w:color w:val="000000" w:themeColor="text1"/>
          <w:szCs w:val="26"/>
          <w:lang w:val="pt-BR" w:eastAsia="en-AU"/>
        </w:rPr>
        <w:t xml:space="preserve">: </w:t>
      </w:r>
      <w:r w:rsidRPr="00A16F93">
        <w:rPr>
          <w:szCs w:val="26"/>
          <w:lang w:val="pt-BR" w:eastAsia="en-AU"/>
        </w:rPr>
        <w:t>Đảm bảo ít nhất 20% người tham gia cuộc họp tham vấn là phụ nữ.</w:t>
      </w:r>
    </w:p>
    <w:p w:rsidR="00F717B4" w:rsidRPr="00A16F93" w:rsidRDefault="000E7DFE" w:rsidP="002A5E7A">
      <w:pPr>
        <w:pStyle w:val="ListParagraph"/>
        <w:numPr>
          <w:ilvl w:val="0"/>
          <w:numId w:val="56"/>
        </w:numPr>
        <w:rPr>
          <w:rFonts w:eastAsia="SimSun"/>
          <w:b/>
          <w:color w:val="000000" w:themeColor="text1"/>
          <w:lang w:val="pt-BR" w:eastAsia="zh-CN"/>
        </w:rPr>
      </w:pPr>
      <w:r w:rsidRPr="00A16F93">
        <w:rPr>
          <w:rFonts w:eastAsia="SimSun"/>
          <w:b/>
          <w:lang w:val="pt-BR" w:eastAsia="zh-CN"/>
        </w:rPr>
        <w:t>Phục hồi sinh kế</w:t>
      </w:r>
      <w:r w:rsidR="00F717B4" w:rsidRPr="00A16F93">
        <w:rPr>
          <w:rFonts w:eastAsia="SimSun"/>
          <w:b/>
          <w:color w:val="000000" w:themeColor="text1"/>
          <w:lang w:val="pt-BR" w:eastAsia="zh-CN"/>
        </w:rPr>
        <w:t xml:space="preserve">: </w:t>
      </w:r>
      <w:r w:rsidRPr="00A16F93">
        <w:rPr>
          <w:rFonts w:eastAsia="SimSun"/>
          <w:lang w:val="pt-BR" w:eastAsia="zh-CN"/>
        </w:rPr>
        <w:t>Để đánh giá yêu cầu của phụ nữ về đào tạo những lớp kỹ năng tạo điều kiện phù hợp cho việc xây dựng chương trình phục hồi thu nhập. 100% số hộ bị ảnh hưởng nặng cần được xác nhận về nhu cầu tư vấn/ đào tạo/ giới thiệu việc làm cho phụ nữ đồng thời sẽ được mời tham gia vào các buổi tham vấn. Xem xét việc cung cấp cho phụ nữ cơ hội việc làm để hạn chế mức độ tác động tiềm tàng từ dự án. Tất cả các nhà thầu tham gia xây dựng dự án sẽ thông báo cho PPMU cơ hội việc làm phù hợp với phụ nữ và nam giới địa phương.</w:t>
      </w:r>
    </w:p>
    <w:p w:rsidR="00E343FC" w:rsidRPr="00A16F93" w:rsidRDefault="00E343FC" w:rsidP="00EF036E">
      <w:pPr>
        <w:rPr>
          <w:color w:val="FF0000"/>
          <w:lang w:val="pt-BR"/>
        </w:rPr>
      </w:pPr>
    </w:p>
    <w:p w:rsidR="00747347" w:rsidRPr="00A16F93" w:rsidRDefault="000E7DFE" w:rsidP="00AE1AD2">
      <w:pPr>
        <w:pStyle w:val="Heading1"/>
        <w:numPr>
          <w:ilvl w:val="0"/>
          <w:numId w:val="6"/>
        </w:numPr>
        <w:spacing w:before="0" w:after="200"/>
        <w:ind w:left="391" w:hanging="391"/>
        <w:rPr>
          <w:rFonts w:ascii="Times New Roman" w:hAnsi="Times New Roman"/>
          <w:color w:val="000000"/>
          <w:sz w:val="24"/>
          <w:szCs w:val="24"/>
          <w:lang w:val="eu-ES"/>
        </w:rPr>
      </w:pPr>
      <w:bookmarkStart w:id="186" w:name="_Toc47356328"/>
      <w:bookmarkStart w:id="187" w:name="_Toc292941129"/>
      <w:bookmarkStart w:id="188" w:name="_Toc292955931"/>
      <w:bookmarkEnd w:id="159"/>
      <w:bookmarkEnd w:id="161"/>
      <w:r w:rsidRPr="00A16F93">
        <w:rPr>
          <w:rFonts w:ascii="Times New Roman" w:hAnsi="Times New Roman"/>
          <w:color w:val="000000"/>
          <w:sz w:val="24"/>
          <w:szCs w:val="24"/>
          <w:lang w:val="eu-ES"/>
        </w:rPr>
        <w:t xml:space="preserve">KHUNG </w:t>
      </w:r>
      <w:r w:rsidR="001821AA">
        <w:rPr>
          <w:rFonts w:ascii="Times New Roman" w:hAnsi="Times New Roman"/>
          <w:color w:val="000000"/>
          <w:sz w:val="24"/>
          <w:szCs w:val="24"/>
          <w:lang w:val="eu-ES"/>
        </w:rPr>
        <w:t>PHÁP LÝ</w:t>
      </w:r>
      <w:bookmarkEnd w:id="186"/>
      <w:r w:rsidRPr="00A16F93">
        <w:rPr>
          <w:rFonts w:ascii="Times New Roman" w:hAnsi="Times New Roman"/>
          <w:color w:val="000000"/>
          <w:sz w:val="24"/>
          <w:szCs w:val="24"/>
          <w:lang w:val="eu-ES"/>
        </w:rPr>
        <w:t xml:space="preserve"> </w:t>
      </w:r>
    </w:p>
    <w:p w:rsidR="003B0178" w:rsidRPr="00A16F93" w:rsidRDefault="007555CC" w:rsidP="00AE1AD2">
      <w:pPr>
        <w:pStyle w:val="Heading2"/>
        <w:numPr>
          <w:ilvl w:val="1"/>
          <w:numId w:val="6"/>
        </w:numPr>
        <w:spacing w:before="0" w:after="200"/>
        <w:ind w:hanging="435"/>
        <w:rPr>
          <w:rFonts w:ascii="Times New Roman" w:hAnsi="Times New Roman"/>
          <w:i w:val="0"/>
          <w:color w:val="000000"/>
          <w:sz w:val="24"/>
          <w:szCs w:val="24"/>
          <w:lang w:val="eu-ES"/>
        </w:rPr>
      </w:pPr>
      <w:bookmarkStart w:id="189" w:name="_Toc47356329"/>
      <w:bookmarkEnd w:id="187"/>
      <w:bookmarkEnd w:id="188"/>
      <w:r w:rsidRPr="00A16F93">
        <w:rPr>
          <w:rFonts w:ascii="Times New Roman" w:hAnsi="Times New Roman"/>
          <w:i w:val="0"/>
          <w:color w:val="000000"/>
          <w:sz w:val="24"/>
          <w:szCs w:val="24"/>
          <w:lang w:val="eu-ES"/>
        </w:rPr>
        <w:t>Chính sách về tái định cư bắt buộc của NHTG</w:t>
      </w:r>
      <w:bookmarkEnd w:id="189"/>
    </w:p>
    <w:p w:rsidR="00C507F2" w:rsidRPr="00A16F93" w:rsidRDefault="007555CC" w:rsidP="002A5E7A">
      <w:pPr>
        <w:numPr>
          <w:ilvl w:val="0"/>
          <w:numId w:val="63"/>
        </w:numPr>
        <w:spacing w:after="200"/>
        <w:ind w:left="0" w:firstLine="0"/>
        <w:jc w:val="both"/>
        <w:rPr>
          <w:lang w:val="vi-VN"/>
        </w:rPr>
      </w:pPr>
      <w:r w:rsidRPr="00A16F93">
        <w:rPr>
          <w:lang w:val="eu-ES"/>
        </w:rPr>
        <w:t>N</w:t>
      </w:r>
      <w:r w:rsidR="00CE15B3" w:rsidRPr="00A16F93">
        <w:rPr>
          <w:lang w:val="eu-ES"/>
        </w:rPr>
        <w:t xml:space="preserve">gân hàng Thế giới </w:t>
      </w:r>
      <w:r w:rsidRPr="00A16F93">
        <w:rPr>
          <w:lang w:val="eu-ES"/>
        </w:rPr>
        <w:t xml:space="preserve">nhận </w:t>
      </w:r>
      <w:r w:rsidR="00CE15B3" w:rsidRPr="00A16F93">
        <w:rPr>
          <w:lang w:val="eu-ES"/>
        </w:rPr>
        <w:t xml:space="preserve">định </w:t>
      </w:r>
      <w:r w:rsidRPr="00A16F93">
        <w:rPr>
          <w:lang w:val="eu-ES"/>
        </w:rPr>
        <w:t xml:space="preserve">tái định cư không </w:t>
      </w:r>
      <w:r w:rsidR="00CE15B3" w:rsidRPr="00A16F93">
        <w:rPr>
          <w:lang w:val="eu-ES"/>
        </w:rPr>
        <w:t xml:space="preserve">tự nguyện </w:t>
      </w:r>
      <w:r w:rsidRPr="00A16F93">
        <w:rPr>
          <w:lang w:val="eu-ES"/>
        </w:rPr>
        <w:t xml:space="preserve">có thể </w:t>
      </w:r>
      <w:r w:rsidR="00CE15B3" w:rsidRPr="00A16F93">
        <w:rPr>
          <w:lang w:val="eu-ES"/>
        </w:rPr>
        <w:t xml:space="preserve">gây ra </w:t>
      </w:r>
      <w:r w:rsidRPr="00A16F93">
        <w:rPr>
          <w:lang w:val="eu-ES"/>
        </w:rPr>
        <w:t xml:space="preserve">những khó khăn, </w:t>
      </w:r>
      <w:r w:rsidR="00087E32" w:rsidRPr="00A16F93">
        <w:rPr>
          <w:lang w:val="eu-ES"/>
        </w:rPr>
        <w:t xml:space="preserve">bần cùng </w:t>
      </w:r>
      <w:r w:rsidR="00CE15B3" w:rsidRPr="00A16F93">
        <w:rPr>
          <w:lang w:val="eu-ES"/>
        </w:rPr>
        <w:t xml:space="preserve">kéo dài </w:t>
      </w:r>
      <w:r w:rsidR="00087E32" w:rsidRPr="00A16F93">
        <w:rPr>
          <w:lang w:val="eu-ES"/>
        </w:rPr>
        <w:t xml:space="preserve">và </w:t>
      </w:r>
      <w:r w:rsidR="00CE15B3" w:rsidRPr="00A16F93">
        <w:rPr>
          <w:lang w:val="eu-ES"/>
        </w:rPr>
        <w:t xml:space="preserve">ảnh hưởng nghiêm trọng đến </w:t>
      </w:r>
      <w:r w:rsidR="006C786D" w:rsidRPr="00A16F93">
        <w:rPr>
          <w:lang w:val="eu-ES"/>
        </w:rPr>
        <w:t>xã hội nếu không lên kế hoạch và thực thi các biện pháp phù hợp</w:t>
      </w:r>
      <w:r w:rsidR="00CE15B3" w:rsidRPr="00A16F93">
        <w:rPr>
          <w:lang w:val="eu-ES"/>
        </w:rPr>
        <w:t xml:space="preserve"> một cách cẩn trọng</w:t>
      </w:r>
      <w:r w:rsidR="006C786D" w:rsidRPr="00A16F93">
        <w:rPr>
          <w:lang w:val="eu-ES"/>
        </w:rPr>
        <w:t xml:space="preserve">. Chính sách tái định cư OP4.12 của NHTG </w:t>
      </w:r>
      <w:r w:rsidR="00CE15B3" w:rsidRPr="00A16F93">
        <w:rPr>
          <w:lang w:val="eu-ES"/>
        </w:rPr>
        <w:t xml:space="preserve">quy định về các </w:t>
      </w:r>
      <w:r w:rsidR="006C786D" w:rsidRPr="00A16F93">
        <w:rPr>
          <w:lang w:val="eu-ES"/>
        </w:rPr>
        <w:t xml:space="preserve">chính sách an toàn để giải quyết và giảm thiểu các </w:t>
      </w:r>
      <w:r w:rsidR="00CE15B3" w:rsidRPr="00A16F93">
        <w:rPr>
          <w:lang w:val="eu-ES"/>
        </w:rPr>
        <w:t xml:space="preserve">nguy cơ ảnh hưởng </w:t>
      </w:r>
      <w:r w:rsidR="006C786D" w:rsidRPr="00A16F93">
        <w:rPr>
          <w:lang w:val="eu-ES"/>
        </w:rPr>
        <w:t xml:space="preserve">về kinh tế, xã hội và môi trường </w:t>
      </w:r>
      <w:r w:rsidR="00CE15B3" w:rsidRPr="00A16F93">
        <w:rPr>
          <w:lang w:val="eu-ES"/>
        </w:rPr>
        <w:t xml:space="preserve">do </w:t>
      </w:r>
      <w:r w:rsidR="006C786D" w:rsidRPr="00A16F93">
        <w:rPr>
          <w:lang w:val="eu-ES"/>
        </w:rPr>
        <w:t xml:space="preserve">tái định cư </w:t>
      </w:r>
      <w:r w:rsidR="00CE15B3" w:rsidRPr="00A16F93">
        <w:rPr>
          <w:lang w:val="eu-ES"/>
        </w:rPr>
        <w:t>không tự nguyện gây ra</w:t>
      </w:r>
      <w:r w:rsidR="006C786D" w:rsidRPr="00A16F93">
        <w:rPr>
          <w:lang w:val="eu-ES"/>
        </w:rPr>
        <w:t>.</w:t>
      </w:r>
    </w:p>
    <w:p w:rsidR="003B0178" w:rsidRPr="00A16F93" w:rsidRDefault="006C786D" w:rsidP="002A5E7A">
      <w:pPr>
        <w:numPr>
          <w:ilvl w:val="0"/>
          <w:numId w:val="63"/>
        </w:numPr>
        <w:spacing w:after="200"/>
        <w:ind w:left="0" w:firstLine="0"/>
        <w:jc w:val="both"/>
        <w:rPr>
          <w:lang w:val="vi-VN"/>
        </w:rPr>
      </w:pPr>
      <w:r w:rsidRPr="00A16F93">
        <w:rPr>
          <w:lang w:val="vi-VN"/>
        </w:rPr>
        <w:t>Mục tiêu của chính sách tái định cư bắt buộc của NHTG bao gồm:</w:t>
      </w:r>
    </w:p>
    <w:p w:rsidR="00300FD4" w:rsidRPr="00A16F93" w:rsidRDefault="006C786D" w:rsidP="002A5E7A">
      <w:pPr>
        <w:pStyle w:val="ADBNumberredPara"/>
        <w:numPr>
          <w:ilvl w:val="3"/>
          <w:numId w:val="17"/>
        </w:numPr>
        <w:spacing w:line="240" w:lineRule="auto"/>
        <w:ind w:left="709" w:hanging="567"/>
        <w:rPr>
          <w:rFonts w:ascii="Times New Roman" w:hAnsi="Times New Roman" w:cs="Times New Roman"/>
          <w:position w:val="1"/>
          <w:sz w:val="24"/>
          <w:szCs w:val="24"/>
          <w:lang w:val="vi-VN"/>
        </w:rPr>
      </w:pPr>
      <w:r w:rsidRPr="00A16F93">
        <w:rPr>
          <w:rFonts w:ascii="Times New Roman" w:hAnsi="Times New Roman" w:cs="Times New Roman"/>
          <w:position w:val="1"/>
          <w:sz w:val="24"/>
          <w:szCs w:val="24"/>
          <w:lang w:val="vi-VN"/>
        </w:rPr>
        <w:t xml:space="preserve">Cần cố gắng tránh việc tái định cư bắt buộc nếu có thể hoặc giảm </w:t>
      </w:r>
      <w:r w:rsidR="00CE15B3" w:rsidRPr="00A16F93">
        <w:rPr>
          <w:rFonts w:ascii="Times New Roman" w:hAnsi="Times New Roman" w:cs="Times New Roman"/>
          <w:position w:val="1"/>
          <w:sz w:val="24"/>
          <w:szCs w:val="24"/>
          <w:lang w:val="vi-VN"/>
        </w:rPr>
        <w:t xml:space="preserve">đến mức tối </w:t>
      </w:r>
      <w:r w:rsidRPr="00A16F93">
        <w:rPr>
          <w:rFonts w:ascii="Times New Roman" w:hAnsi="Times New Roman" w:cs="Times New Roman"/>
          <w:position w:val="1"/>
          <w:sz w:val="24"/>
          <w:szCs w:val="24"/>
          <w:lang w:val="vi-VN"/>
        </w:rPr>
        <w:t>thiểu bằng cách đưa ra các biện pháp thay thế trong quá trình thiết kế kỹ thuật;</w:t>
      </w:r>
    </w:p>
    <w:p w:rsidR="00300FD4" w:rsidRPr="00A16F93" w:rsidRDefault="006C786D" w:rsidP="002A5E7A">
      <w:pPr>
        <w:pStyle w:val="ADBNumberredPara"/>
        <w:numPr>
          <w:ilvl w:val="3"/>
          <w:numId w:val="17"/>
        </w:numPr>
        <w:spacing w:line="240" w:lineRule="auto"/>
        <w:ind w:left="709" w:hanging="567"/>
        <w:rPr>
          <w:rFonts w:ascii="Times New Roman" w:hAnsi="Times New Roman" w:cs="Times New Roman"/>
          <w:position w:val="1"/>
          <w:sz w:val="24"/>
          <w:szCs w:val="24"/>
          <w:lang w:val="vi-VN"/>
        </w:rPr>
      </w:pPr>
      <w:r w:rsidRPr="00A16F93">
        <w:rPr>
          <w:rFonts w:ascii="Times New Roman" w:hAnsi="Times New Roman" w:cs="Times New Roman"/>
          <w:position w:val="1"/>
          <w:sz w:val="24"/>
          <w:szCs w:val="24"/>
          <w:lang w:val="vi-VN"/>
        </w:rPr>
        <w:t xml:space="preserve">Trong trường hợp tái định cư bắt buộc là không thể tránh khỏi, các hoạt động tái định cư </w:t>
      </w:r>
      <w:r w:rsidR="00CE15B3" w:rsidRPr="00A16F93">
        <w:rPr>
          <w:rFonts w:ascii="Times New Roman" w:hAnsi="Times New Roman" w:cs="Times New Roman"/>
          <w:position w:val="1"/>
          <w:sz w:val="24"/>
          <w:szCs w:val="24"/>
          <w:lang w:val="vi-VN"/>
        </w:rPr>
        <w:t xml:space="preserve">cần được thực hiện </w:t>
      </w:r>
      <w:r w:rsidRPr="00A16F93">
        <w:rPr>
          <w:rFonts w:ascii="Times New Roman" w:hAnsi="Times New Roman" w:cs="Times New Roman"/>
          <w:position w:val="1"/>
          <w:sz w:val="24"/>
          <w:szCs w:val="24"/>
          <w:lang w:val="vi-VN"/>
        </w:rPr>
        <w:t xml:space="preserve">như </w:t>
      </w:r>
      <w:r w:rsidR="00CE15B3" w:rsidRPr="00A16F93">
        <w:rPr>
          <w:rFonts w:ascii="Times New Roman" w:hAnsi="Times New Roman" w:cs="Times New Roman"/>
          <w:position w:val="1"/>
          <w:sz w:val="24"/>
          <w:szCs w:val="24"/>
          <w:lang w:val="vi-VN"/>
        </w:rPr>
        <w:t xml:space="preserve">những </w:t>
      </w:r>
      <w:r w:rsidRPr="00A16F93">
        <w:rPr>
          <w:rFonts w:ascii="Times New Roman" w:hAnsi="Times New Roman" w:cs="Times New Roman"/>
          <w:position w:val="1"/>
          <w:sz w:val="24"/>
          <w:szCs w:val="24"/>
          <w:lang w:val="vi-VN"/>
        </w:rPr>
        <w:t xml:space="preserve">chương trình </w:t>
      </w:r>
      <w:r w:rsidR="00CE15B3" w:rsidRPr="00A16F93">
        <w:rPr>
          <w:rFonts w:ascii="Times New Roman" w:hAnsi="Times New Roman" w:cs="Times New Roman"/>
          <w:position w:val="1"/>
          <w:sz w:val="24"/>
          <w:szCs w:val="24"/>
          <w:lang w:val="vi-VN"/>
        </w:rPr>
        <w:t xml:space="preserve">phát triển </w:t>
      </w:r>
      <w:r w:rsidRPr="00A16F93">
        <w:rPr>
          <w:rFonts w:ascii="Times New Roman" w:hAnsi="Times New Roman" w:cs="Times New Roman"/>
          <w:position w:val="1"/>
          <w:sz w:val="24"/>
          <w:szCs w:val="24"/>
          <w:lang w:val="vi-VN"/>
        </w:rPr>
        <w:t>bền vững</w:t>
      </w:r>
      <w:r w:rsidR="00CE15B3" w:rsidRPr="00A16F93">
        <w:rPr>
          <w:rFonts w:ascii="Times New Roman" w:hAnsi="Times New Roman" w:cs="Times New Roman"/>
          <w:position w:val="1"/>
          <w:sz w:val="24"/>
          <w:szCs w:val="24"/>
          <w:lang w:val="vi-VN"/>
        </w:rPr>
        <w:t>, xem xét lợi ích của dự án đối với những người bị ảnh hưởng bằng cách</w:t>
      </w:r>
      <w:r w:rsidR="002A00EB" w:rsidRPr="00A16F93">
        <w:rPr>
          <w:rFonts w:ascii="Times New Roman" w:hAnsi="Times New Roman" w:cs="Times New Roman"/>
          <w:position w:val="1"/>
          <w:sz w:val="24"/>
          <w:szCs w:val="24"/>
          <w:lang w:val="vi-VN"/>
        </w:rPr>
        <w:t xml:space="preserve"> </w:t>
      </w:r>
      <w:r w:rsidRPr="00A16F93">
        <w:rPr>
          <w:rFonts w:ascii="Times New Roman" w:hAnsi="Times New Roman" w:cs="Times New Roman"/>
          <w:position w:val="1"/>
          <w:sz w:val="24"/>
          <w:szCs w:val="24"/>
          <w:lang w:val="vi-VN"/>
        </w:rPr>
        <w:t xml:space="preserve">chia sẻ lợi ích của dự án. Những người BAH trực tiếp và gián tiếp cần được </w:t>
      </w:r>
      <w:r w:rsidR="00D15003" w:rsidRPr="00A16F93">
        <w:rPr>
          <w:rFonts w:ascii="Times New Roman" w:hAnsi="Times New Roman" w:cs="Times New Roman"/>
          <w:position w:val="1"/>
          <w:sz w:val="24"/>
          <w:szCs w:val="24"/>
          <w:lang w:val="vi-VN"/>
        </w:rPr>
        <w:t>tư vấn</w:t>
      </w:r>
      <w:r w:rsidRPr="00A16F93">
        <w:rPr>
          <w:rFonts w:ascii="Times New Roman" w:hAnsi="Times New Roman" w:cs="Times New Roman"/>
          <w:position w:val="1"/>
          <w:sz w:val="24"/>
          <w:szCs w:val="24"/>
          <w:lang w:val="vi-VN"/>
        </w:rPr>
        <w:t xml:space="preserve"> và tham gia vào quá trình lên kế hoạch và thực hiện các chương trình tái định cư.</w:t>
      </w:r>
    </w:p>
    <w:p w:rsidR="00300FD4" w:rsidRPr="00A16F93" w:rsidRDefault="006C786D" w:rsidP="002A5E7A">
      <w:pPr>
        <w:pStyle w:val="ADBNumberredPara"/>
        <w:numPr>
          <w:ilvl w:val="3"/>
          <w:numId w:val="17"/>
        </w:numPr>
        <w:spacing w:line="240" w:lineRule="auto"/>
        <w:ind w:left="709" w:hanging="567"/>
        <w:rPr>
          <w:rFonts w:ascii="Times New Roman" w:hAnsi="Times New Roman" w:cs="Times New Roman"/>
          <w:position w:val="1"/>
          <w:sz w:val="24"/>
          <w:szCs w:val="24"/>
          <w:lang w:val="vi-VN"/>
        </w:rPr>
      </w:pPr>
      <w:r w:rsidRPr="00A16F93">
        <w:rPr>
          <w:rFonts w:ascii="Times New Roman" w:hAnsi="Times New Roman" w:cs="Times New Roman"/>
          <w:position w:val="1"/>
          <w:sz w:val="24"/>
          <w:szCs w:val="24"/>
          <w:lang w:val="vi-VN"/>
        </w:rPr>
        <w:t xml:space="preserve">Người BAH cần được hỗ trợ để cải thiện sinh kế và điều kiện sống hoặc ít nhất </w:t>
      </w:r>
      <w:r w:rsidR="00D15003" w:rsidRPr="00A16F93">
        <w:rPr>
          <w:rFonts w:ascii="Times New Roman" w:hAnsi="Times New Roman" w:cs="Times New Roman"/>
          <w:position w:val="1"/>
          <w:sz w:val="24"/>
          <w:szCs w:val="24"/>
          <w:lang w:val="vi-VN"/>
        </w:rPr>
        <w:t>phục hồi đến mức đó như trước khi có dự án hoặc trước khi bắt đầu triển khai dự án hoặc cao hơn.</w:t>
      </w:r>
    </w:p>
    <w:p w:rsidR="00F7545B" w:rsidRPr="00A16F93" w:rsidRDefault="00D15003" w:rsidP="002A5E7A">
      <w:pPr>
        <w:numPr>
          <w:ilvl w:val="0"/>
          <w:numId w:val="63"/>
        </w:numPr>
        <w:spacing w:after="200"/>
        <w:ind w:left="0" w:firstLine="0"/>
        <w:jc w:val="both"/>
        <w:rPr>
          <w:lang w:val="vi-VN"/>
        </w:rPr>
      </w:pPr>
      <w:r w:rsidRPr="00A16F93">
        <w:rPr>
          <w:lang w:val="vi-VN"/>
        </w:rPr>
        <w:t>Nguyên tắc thực hiện OP 4.12 như sau:</w:t>
      </w:r>
    </w:p>
    <w:p w:rsidR="00F7545B" w:rsidRPr="00A16F93" w:rsidRDefault="00D15003" w:rsidP="002A5E7A">
      <w:pPr>
        <w:numPr>
          <w:ilvl w:val="0"/>
          <w:numId w:val="30"/>
        </w:numPr>
        <w:spacing w:after="200"/>
        <w:jc w:val="both"/>
        <w:rPr>
          <w:lang w:val="vi-VN"/>
        </w:rPr>
      </w:pPr>
      <w:r w:rsidRPr="00A16F93">
        <w:rPr>
          <w:lang w:val="vi-VN"/>
        </w:rPr>
        <w:t xml:space="preserve">Đảm bảo các hộ bị di dời và BAH sẽ: (i) được tư vấn miễn phí và đầy đủ về tất cả các hoạt động của dự án, (ii) </w:t>
      </w:r>
      <w:r w:rsidR="00F431E4" w:rsidRPr="00A16F93">
        <w:rPr>
          <w:lang w:val="vi-VN"/>
        </w:rPr>
        <w:t>tất cả tài sản của hộ BAH bất kể quyền sở hữu đất đai đều sẽ được bồi thường và hỗ trợ, (iii) thực hiện bồi thường ở mức giá thay thế, (iv) sinh kế của các hộ BAH phải được cải thiện hoặc duy trì tối thiểu như trước khi có dự án, (v) có cơ chế giải quyết khiếu nại.</w:t>
      </w:r>
    </w:p>
    <w:p w:rsidR="00F7545B" w:rsidRPr="00A16F93" w:rsidRDefault="00F431E4" w:rsidP="002A5E7A">
      <w:pPr>
        <w:numPr>
          <w:ilvl w:val="0"/>
          <w:numId w:val="30"/>
        </w:numPr>
        <w:spacing w:after="200"/>
        <w:jc w:val="both"/>
        <w:rPr>
          <w:lang w:val="vi-VN"/>
        </w:rPr>
      </w:pPr>
      <w:r w:rsidRPr="00A16F93">
        <w:rPr>
          <w:lang w:val="vi-VN"/>
        </w:rPr>
        <w:t>Sử dụng biện pháp</w:t>
      </w:r>
      <w:r w:rsidR="000848FF" w:rsidRPr="00A16F93">
        <w:rPr>
          <w:lang w:val="vi-VN"/>
        </w:rPr>
        <w:t xml:space="preserve"> có sự</w:t>
      </w:r>
      <w:r w:rsidRPr="00A16F93">
        <w:rPr>
          <w:lang w:val="vi-VN"/>
        </w:rPr>
        <w:t xml:space="preserve"> tham gia trong quá trình thiết </w:t>
      </w:r>
      <w:r w:rsidR="000848FF" w:rsidRPr="00A16F93">
        <w:rPr>
          <w:lang w:val="vi-VN"/>
        </w:rPr>
        <w:t xml:space="preserve">kế và thi công để đảm bảo rằng phương pháp thiết kế và thi công được lồng ghép với nhu cầu của nhóm dân cư, đặc biệt là nhóm yếu thế. </w:t>
      </w:r>
    </w:p>
    <w:p w:rsidR="00F7545B" w:rsidRPr="00A16F93" w:rsidRDefault="000848FF" w:rsidP="002A5E7A">
      <w:pPr>
        <w:numPr>
          <w:ilvl w:val="0"/>
          <w:numId w:val="63"/>
        </w:numPr>
        <w:spacing w:after="200"/>
        <w:ind w:left="0" w:firstLine="0"/>
        <w:jc w:val="both"/>
        <w:rPr>
          <w:lang w:val="vi-VN"/>
        </w:rPr>
      </w:pPr>
      <w:r w:rsidRPr="00A16F93">
        <w:rPr>
          <w:lang w:val="vi-VN"/>
        </w:rPr>
        <w:t xml:space="preserve">Các biện pháp </w:t>
      </w:r>
      <w:r w:rsidR="00707359" w:rsidRPr="00A16F93">
        <w:rPr>
          <w:lang w:val="vi-VN"/>
        </w:rPr>
        <w:t xml:space="preserve">cần thiết </w:t>
      </w:r>
      <w:r w:rsidRPr="00A16F93">
        <w:rPr>
          <w:lang w:val="vi-VN"/>
        </w:rPr>
        <w:t xml:space="preserve">để </w:t>
      </w:r>
      <w:r w:rsidR="00707359" w:rsidRPr="00A16F93">
        <w:rPr>
          <w:lang w:val="vi-VN"/>
        </w:rPr>
        <w:t xml:space="preserve">đảm bảo cho việc </w:t>
      </w:r>
      <w:r w:rsidRPr="00A16F93">
        <w:rPr>
          <w:lang w:val="vi-VN"/>
        </w:rPr>
        <w:t xml:space="preserve">tái định cư </w:t>
      </w:r>
      <w:r w:rsidR="00707359" w:rsidRPr="00A16F93">
        <w:rPr>
          <w:lang w:val="vi-VN"/>
        </w:rPr>
        <w:t xml:space="preserve">đạt </w:t>
      </w:r>
      <w:r w:rsidRPr="00A16F93">
        <w:rPr>
          <w:lang w:val="vi-VN"/>
        </w:rPr>
        <w:t>hiệu quả</w:t>
      </w:r>
      <w:r w:rsidR="00707359" w:rsidRPr="00A16F93">
        <w:rPr>
          <w:lang w:val="vi-VN"/>
        </w:rPr>
        <w:t>, bao gồm</w:t>
      </w:r>
      <w:r w:rsidRPr="00A16F93">
        <w:rPr>
          <w:lang w:val="vi-VN"/>
        </w:rPr>
        <w:t>:</w:t>
      </w:r>
    </w:p>
    <w:p w:rsidR="00637C4D" w:rsidRPr="00A16F93" w:rsidRDefault="000848FF" w:rsidP="002A5E7A">
      <w:pPr>
        <w:numPr>
          <w:ilvl w:val="0"/>
          <w:numId w:val="30"/>
        </w:numPr>
        <w:spacing w:after="200"/>
        <w:jc w:val="both"/>
        <w:rPr>
          <w:lang w:val="vi-VN"/>
        </w:rPr>
      </w:pPr>
      <w:r w:rsidRPr="00A16F93">
        <w:rPr>
          <w:lang w:val="vi-VN"/>
        </w:rPr>
        <w:t>Tham vấn</w:t>
      </w:r>
      <w:r w:rsidR="00707359" w:rsidRPr="00A16F93">
        <w:rPr>
          <w:lang w:val="vi-VN"/>
        </w:rPr>
        <w:t xml:space="preserve"> ý kiến những người </w:t>
      </w:r>
      <w:r w:rsidRPr="00A16F93">
        <w:rPr>
          <w:lang w:val="vi-VN"/>
        </w:rPr>
        <w:t>BAH về phương án bồi thường và hỗ trợ;</w:t>
      </w:r>
    </w:p>
    <w:p w:rsidR="00F7545B" w:rsidRPr="00A16F93" w:rsidRDefault="000848FF" w:rsidP="002A5E7A">
      <w:pPr>
        <w:numPr>
          <w:ilvl w:val="0"/>
          <w:numId w:val="30"/>
        </w:numPr>
        <w:spacing w:after="200"/>
        <w:jc w:val="both"/>
        <w:rPr>
          <w:lang w:val="vi-VN"/>
        </w:rPr>
      </w:pPr>
      <w:r w:rsidRPr="00A16F93">
        <w:rPr>
          <w:lang w:val="vi-VN"/>
        </w:rPr>
        <w:t>Các hộ BAH sẽ</w:t>
      </w:r>
      <w:r w:rsidR="00707359" w:rsidRPr="00A16F93">
        <w:rPr>
          <w:lang w:val="vi-VN"/>
        </w:rPr>
        <w:t xml:space="preserve"> được</w:t>
      </w:r>
      <w:r w:rsidRPr="00A16F93">
        <w:rPr>
          <w:lang w:val="vi-VN"/>
        </w:rPr>
        <w:t xml:space="preserve"> tham gia </w:t>
      </w:r>
      <w:r w:rsidR="00707359" w:rsidRPr="00A16F93">
        <w:rPr>
          <w:lang w:val="vi-VN"/>
        </w:rPr>
        <w:t xml:space="preserve">lập kế hoạch và </w:t>
      </w:r>
      <w:r w:rsidRPr="00A16F93">
        <w:rPr>
          <w:lang w:val="vi-VN"/>
        </w:rPr>
        <w:t>lựa chọn các phương án;</w:t>
      </w:r>
    </w:p>
    <w:p w:rsidR="00F7545B" w:rsidRPr="00A16F93" w:rsidRDefault="00707359" w:rsidP="002A5E7A">
      <w:pPr>
        <w:numPr>
          <w:ilvl w:val="0"/>
          <w:numId w:val="30"/>
        </w:numPr>
        <w:spacing w:after="200"/>
        <w:jc w:val="both"/>
        <w:rPr>
          <w:lang w:val="vi-VN"/>
        </w:rPr>
      </w:pPr>
      <w:r w:rsidRPr="00A16F93">
        <w:rPr>
          <w:lang w:val="vi-VN"/>
        </w:rPr>
        <w:t xml:space="preserve">Đưa ra các phương án lựa chọn cho người </w:t>
      </w:r>
      <w:r w:rsidR="000848FF" w:rsidRPr="00A16F93">
        <w:rPr>
          <w:lang w:val="vi-VN"/>
        </w:rPr>
        <w:t>BAH về tái định cư và phục hồi</w:t>
      </w:r>
      <w:r w:rsidR="002A00EB" w:rsidRPr="00A16F93">
        <w:rPr>
          <w:lang w:val="vi-VN"/>
        </w:rPr>
        <w:t>;</w:t>
      </w:r>
    </w:p>
    <w:p w:rsidR="00F7545B" w:rsidRPr="00A16F93" w:rsidRDefault="00676280" w:rsidP="002A5E7A">
      <w:pPr>
        <w:numPr>
          <w:ilvl w:val="0"/>
          <w:numId w:val="30"/>
        </w:numPr>
        <w:spacing w:after="200"/>
        <w:jc w:val="both"/>
        <w:rPr>
          <w:lang w:val="vi-VN"/>
        </w:rPr>
      </w:pPr>
      <w:r w:rsidRPr="00A16F93">
        <w:rPr>
          <w:lang w:val="vi-VN"/>
        </w:rPr>
        <w:t xml:space="preserve">Bồi thường </w:t>
      </w:r>
      <w:r w:rsidR="000848FF" w:rsidRPr="00A16F93">
        <w:rPr>
          <w:lang w:val="vi-VN"/>
        </w:rPr>
        <w:t xml:space="preserve">đầy đủ cho các </w:t>
      </w:r>
      <w:r w:rsidRPr="00A16F93">
        <w:rPr>
          <w:lang w:val="vi-VN"/>
        </w:rPr>
        <w:t>thiệt hại theo giá thay thế</w:t>
      </w:r>
      <w:r w:rsidR="000848FF" w:rsidRPr="00A16F93">
        <w:rPr>
          <w:lang w:val="vi-VN"/>
        </w:rPr>
        <w:t>;</w:t>
      </w:r>
    </w:p>
    <w:p w:rsidR="00F7545B" w:rsidRPr="00A16F93" w:rsidRDefault="000848FF" w:rsidP="002A5E7A">
      <w:pPr>
        <w:numPr>
          <w:ilvl w:val="0"/>
          <w:numId w:val="30"/>
        </w:numPr>
        <w:spacing w:after="200"/>
        <w:jc w:val="both"/>
        <w:rPr>
          <w:lang w:val="vi-VN"/>
        </w:rPr>
      </w:pPr>
      <w:r w:rsidRPr="00A16F93">
        <w:rPr>
          <w:lang w:val="vi-VN"/>
        </w:rPr>
        <w:t>Khu vực tái định cư cần được trang bị đầy đủ cơ sở vật chất và dịch vụ (ít nhất phải tương đương với khu vực sinh sống trước đó).</w:t>
      </w:r>
    </w:p>
    <w:p w:rsidR="00F7545B" w:rsidRPr="00A16F93" w:rsidRDefault="000848FF" w:rsidP="002A5E7A">
      <w:pPr>
        <w:numPr>
          <w:ilvl w:val="0"/>
          <w:numId w:val="30"/>
        </w:numPr>
        <w:spacing w:after="200"/>
        <w:jc w:val="both"/>
        <w:rPr>
          <w:lang w:val="vi-VN"/>
        </w:rPr>
      </w:pPr>
      <w:r w:rsidRPr="00A16F93">
        <w:rPr>
          <w:lang w:val="vi-VN"/>
        </w:rPr>
        <w:t>Cung cấp các khoản trợ cấp, khóa đào tạo và hỗ trợ thu nhập để tạo điều kiện thuận lợi cho các hoạt động di dời;</w:t>
      </w:r>
    </w:p>
    <w:p w:rsidR="00F7545B" w:rsidRPr="00A16F93" w:rsidRDefault="009F61EA" w:rsidP="002A5E7A">
      <w:pPr>
        <w:numPr>
          <w:ilvl w:val="0"/>
          <w:numId w:val="30"/>
        </w:numPr>
        <w:spacing w:after="200"/>
        <w:jc w:val="both"/>
        <w:rPr>
          <w:lang w:val="vi-VN"/>
        </w:rPr>
      </w:pPr>
      <w:r w:rsidRPr="00A16F93">
        <w:rPr>
          <w:lang w:val="vi-VN"/>
        </w:rPr>
        <w:t>Xác định và giúp đỡ các hộ dễ bị tổn thương và hộ BAH nặng;</w:t>
      </w:r>
    </w:p>
    <w:p w:rsidR="00F7545B" w:rsidRPr="00A16F93" w:rsidRDefault="009F61EA" w:rsidP="002A5E7A">
      <w:pPr>
        <w:numPr>
          <w:ilvl w:val="0"/>
          <w:numId w:val="30"/>
        </w:numPr>
        <w:spacing w:after="200"/>
        <w:jc w:val="both"/>
        <w:rPr>
          <w:lang w:val="vi-VN"/>
        </w:rPr>
      </w:pPr>
      <w:r w:rsidRPr="00A16F93">
        <w:rPr>
          <w:lang w:val="vi-VN"/>
        </w:rPr>
        <w:t>Thành lập tổ chức và cấu trúc tổ chức để thực hiện bồi thường và tái định cư.</w:t>
      </w:r>
    </w:p>
    <w:p w:rsidR="00A83854" w:rsidRPr="00A16F93" w:rsidRDefault="009F61EA" w:rsidP="00AE1AD2">
      <w:pPr>
        <w:pStyle w:val="Heading2"/>
        <w:numPr>
          <w:ilvl w:val="1"/>
          <w:numId w:val="6"/>
        </w:numPr>
        <w:spacing w:before="0" w:after="200"/>
        <w:ind w:hanging="435"/>
        <w:rPr>
          <w:rFonts w:ascii="Times New Roman" w:hAnsi="Times New Roman"/>
          <w:i w:val="0"/>
          <w:color w:val="000000"/>
          <w:sz w:val="24"/>
          <w:szCs w:val="24"/>
          <w:lang w:val="eu-ES"/>
        </w:rPr>
      </w:pPr>
      <w:bookmarkStart w:id="190" w:name="_Toc47356330"/>
      <w:r w:rsidRPr="00A16F93">
        <w:rPr>
          <w:rFonts w:ascii="Times New Roman" w:hAnsi="Times New Roman"/>
          <w:i w:val="0"/>
          <w:color w:val="000000"/>
          <w:sz w:val="24"/>
          <w:szCs w:val="24"/>
          <w:lang w:val="eu-ES"/>
        </w:rPr>
        <w:lastRenderedPageBreak/>
        <w:t>Khung pháp lý của CPVN</w:t>
      </w:r>
      <w:r w:rsidR="00AE69CE" w:rsidRPr="00A16F93">
        <w:rPr>
          <w:rFonts w:ascii="Times New Roman" w:hAnsi="Times New Roman"/>
          <w:i w:val="0"/>
          <w:color w:val="000000"/>
          <w:sz w:val="24"/>
          <w:szCs w:val="24"/>
          <w:lang w:val="eu-ES"/>
        </w:rPr>
        <w:t>:</w:t>
      </w:r>
      <w:bookmarkEnd w:id="190"/>
      <w:r w:rsidR="00AE69CE" w:rsidRPr="00A16F93">
        <w:rPr>
          <w:rFonts w:ascii="Times New Roman" w:hAnsi="Times New Roman"/>
          <w:i w:val="0"/>
          <w:color w:val="000000"/>
          <w:sz w:val="24"/>
          <w:szCs w:val="24"/>
          <w:lang w:val="eu-ES"/>
        </w:rPr>
        <w:t xml:space="preserve"> </w:t>
      </w:r>
    </w:p>
    <w:p w:rsidR="002B7F05" w:rsidRPr="00A16F93" w:rsidRDefault="009F61EA" w:rsidP="002A5E7A">
      <w:pPr>
        <w:numPr>
          <w:ilvl w:val="0"/>
          <w:numId w:val="63"/>
        </w:numPr>
        <w:spacing w:after="200"/>
        <w:ind w:left="0" w:firstLine="0"/>
        <w:jc w:val="both"/>
        <w:rPr>
          <w:lang w:val="vi-VN"/>
        </w:rPr>
      </w:pPr>
      <w:r w:rsidRPr="00A16F93">
        <w:rPr>
          <w:lang w:val="eu-ES"/>
        </w:rPr>
        <w:t>Các điều luật và nghị định về thu hồi đất, bồi thường và tái định cư ở Việt Nam và các quy định của tỉnh/thành phố ở thời điểm chuẩn bị RPF và RAP bao gồm:</w:t>
      </w:r>
    </w:p>
    <w:p w:rsidR="00300FD4" w:rsidRPr="00A16F93" w:rsidRDefault="009F61EA" w:rsidP="002A5E7A">
      <w:pPr>
        <w:numPr>
          <w:ilvl w:val="0"/>
          <w:numId w:val="8"/>
        </w:numPr>
        <w:tabs>
          <w:tab w:val="left" w:pos="567"/>
        </w:tabs>
        <w:spacing w:after="200"/>
        <w:ind w:left="567" w:hanging="283"/>
        <w:jc w:val="both"/>
        <w:rPr>
          <w:position w:val="1"/>
          <w:lang w:val="vi-VN"/>
        </w:rPr>
      </w:pPr>
      <w:r w:rsidRPr="00A16F93">
        <w:rPr>
          <w:position w:val="1"/>
          <w:lang w:val="vi-VN"/>
        </w:rPr>
        <w:t>Hiến pháp của nước CHXHCN Việt Nam năm 2013</w:t>
      </w:r>
    </w:p>
    <w:p w:rsidR="00300FD4" w:rsidRPr="00A16F93" w:rsidRDefault="009F61EA" w:rsidP="002A5E7A">
      <w:pPr>
        <w:numPr>
          <w:ilvl w:val="0"/>
          <w:numId w:val="8"/>
        </w:numPr>
        <w:tabs>
          <w:tab w:val="left" w:pos="567"/>
        </w:tabs>
        <w:spacing w:after="200"/>
        <w:ind w:left="567" w:hanging="283"/>
        <w:jc w:val="both"/>
        <w:rPr>
          <w:position w:val="1"/>
          <w:lang w:val="vi-VN"/>
        </w:rPr>
      </w:pPr>
      <w:r w:rsidRPr="00A16F93">
        <w:rPr>
          <w:position w:val="1"/>
          <w:lang w:val="vi-VN"/>
        </w:rPr>
        <w:t>Luật Đất đai số 45/2013/QH13 năm 2013, có hiệu lực từ ngày 1/7/2014.</w:t>
      </w:r>
    </w:p>
    <w:p w:rsidR="00995107" w:rsidRPr="00A16F93" w:rsidRDefault="009F61EA" w:rsidP="002A5E7A">
      <w:pPr>
        <w:numPr>
          <w:ilvl w:val="0"/>
          <w:numId w:val="8"/>
        </w:numPr>
        <w:tabs>
          <w:tab w:val="left" w:pos="567"/>
        </w:tabs>
        <w:spacing w:after="200"/>
        <w:ind w:left="567" w:hanging="283"/>
        <w:jc w:val="both"/>
        <w:rPr>
          <w:position w:val="1"/>
          <w:lang w:val="vi-VN"/>
        </w:rPr>
      </w:pPr>
      <w:r w:rsidRPr="00A16F93">
        <w:rPr>
          <w:noProof/>
          <w:lang w:val="vi-VN"/>
        </w:rPr>
        <w:t>Nghị định 01/2017/NĐ-CP Sửa đổi, bổ sung một số nghị định quy định chi tiết thi hành Luật đất đai.</w:t>
      </w:r>
    </w:p>
    <w:p w:rsidR="00300FD4" w:rsidRPr="00A16F93" w:rsidRDefault="009F61EA" w:rsidP="002A5E7A">
      <w:pPr>
        <w:numPr>
          <w:ilvl w:val="0"/>
          <w:numId w:val="8"/>
        </w:numPr>
        <w:tabs>
          <w:tab w:val="left" w:pos="567"/>
        </w:tabs>
        <w:spacing w:after="200"/>
        <w:ind w:left="567" w:hanging="283"/>
        <w:jc w:val="both"/>
        <w:rPr>
          <w:position w:val="1"/>
          <w:lang w:val="vi-VN"/>
        </w:rPr>
      </w:pPr>
      <w:r w:rsidRPr="00A16F93">
        <w:rPr>
          <w:position w:val="1"/>
          <w:lang w:val="vi-VN"/>
        </w:rPr>
        <w:t xml:space="preserve">Luật Đầu tư công số </w:t>
      </w:r>
      <w:r w:rsidR="00300FD4" w:rsidRPr="00A16F93">
        <w:rPr>
          <w:position w:val="1"/>
          <w:lang w:val="vi-VN"/>
        </w:rPr>
        <w:t xml:space="preserve">49/2014/QH13, </w:t>
      </w:r>
      <w:r w:rsidRPr="00A16F93">
        <w:rPr>
          <w:position w:val="1"/>
          <w:lang w:val="vi-VN"/>
        </w:rPr>
        <w:t>có hiệu lực từ ngày 1/1/2015</w:t>
      </w:r>
      <w:r w:rsidR="00300FD4" w:rsidRPr="00A16F93">
        <w:rPr>
          <w:position w:val="1"/>
          <w:lang w:val="vi-VN"/>
        </w:rPr>
        <w:t>;</w:t>
      </w:r>
    </w:p>
    <w:p w:rsidR="00300FD4" w:rsidRPr="00A16F93" w:rsidRDefault="009F61EA" w:rsidP="002A5E7A">
      <w:pPr>
        <w:numPr>
          <w:ilvl w:val="0"/>
          <w:numId w:val="8"/>
        </w:numPr>
        <w:tabs>
          <w:tab w:val="left" w:pos="567"/>
        </w:tabs>
        <w:spacing w:after="200"/>
        <w:ind w:left="567" w:hanging="283"/>
        <w:jc w:val="both"/>
        <w:rPr>
          <w:position w:val="1"/>
          <w:lang w:val="vi-VN"/>
        </w:rPr>
      </w:pPr>
      <w:r w:rsidRPr="00A16F93">
        <w:rPr>
          <w:position w:val="1"/>
          <w:lang w:val="vi-VN"/>
        </w:rPr>
        <w:t xml:space="preserve">Nghị định số 43/2014/NĐ-CP ngày </w:t>
      </w:r>
      <w:r w:rsidR="003D09F8" w:rsidRPr="00A16F93">
        <w:rPr>
          <w:position w:val="1"/>
          <w:lang w:val="vi-VN"/>
        </w:rPr>
        <w:t>15/5/2014 của CPVN quy định chi tiết thi hành một số điều của Luật Đất đai số 45/2013/QH13 năm 2013.</w:t>
      </w:r>
    </w:p>
    <w:p w:rsidR="00300FD4" w:rsidRPr="00A16F93" w:rsidRDefault="003D09F8"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44/2014/NĐ-CP</w:t>
      </w:r>
      <w:r w:rsidR="00FC1B7B" w:rsidRPr="00A16F93">
        <w:rPr>
          <w:position w:val="1"/>
          <w:lang w:val="vi-VN"/>
        </w:rPr>
        <w:t xml:space="preserve"> ngày 15/5/2014</w:t>
      </w:r>
      <w:r w:rsidRPr="00A16F93">
        <w:rPr>
          <w:position w:val="1"/>
          <w:lang w:val="vi-VN"/>
        </w:rPr>
        <w:t xml:space="preserve"> của Chính phủ quy định về giá đất</w:t>
      </w:r>
    </w:p>
    <w:p w:rsidR="00300FD4" w:rsidRPr="00A16F93" w:rsidRDefault="003D09F8" w:rsidP="002A5E7A">
      <w:pPr>
        <w:numPr>
          <w:ilvl w:val="0"/>
          <w:numId w:val="8"/>
        </w:numPr>
        <w:tabs>
          <w:tab w:val="left" w:pos="567"/>
        </w:tabs>
        <w:spacing w:after="200"/>
        <w:ind w:left="567" w:hanging="283"/>
        <w:jc w:val="both"/>
        <w:rPr>
          <w:position w:val="1"/>
          <w:lang w:val="vi-VN"/>
        </w:rPr>
      </w:pPr>
      <w:r w:rsidRPr="00A16F93">
        <w:rPr>
          <w:position w:val="1"/>
          <w:lang w:val="vi-VN"/>
        </w:rPr>
        <w:t xml:space="preserve">Nghị định số 45/2014/NĐ-CP </w:t>
      </w:r>
      <w:r w:rsidR="00FC1B7B" w:rsidRPr="00A16F93">
        <w:rPr>
          <w:position w:val="1"/>
          <w:lang w:val="vi-VN"/>
        </w:rPr>
        <w:t xml:space="preserve">ngày 15/5/2014 </w:t>
      </w:r>
      <w:r w:rsidRPr="00A16F93">
        <w:rPr>
          <w:position w:val="1"/>
          <w:lang w:val="vi-VN"/>
        </w:rPr>
        <w:t>của Chính phủ về thu tiền sử dụng đất</w:t>
      </w:r>
    </w:p>
    <w:p w:rsidR="00300FD4" w:rsidRPr="00A16F93" w:rsidRDefault="003D09F8"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46/2014/NĐ-CP</w:t>
      </w:r>
      <w:r w:rsidR="00FC1B7B" w:rsidRPr="00A16F93">
        <w:rPr>
          <w:position w:val="1"/>
          <w:lang w:val="vi-VN"/>
        </w:rPr>
        <w:t xml:space="preserve"> ngày 15/5/2014</w:t>
      </w:r>
      <w:r w:rsidRPr="00A16F93">
        <w:rPr>
          <w:position w:val="1"/>
          <w:lang w:val="vi-VN"/>
        </w:rPr>
        <w:t xml:space="preserve"> của Chính phủ quy định về thu tiền thuê đất, thuê mặt nước.</w:t>
      </w:r>
    </w:p>
    <w:p w:rsidR="00300FD4" w:rsidRPr="00A16F93" w:rsidRDefault="003D09F8" w:rsidP="002A5E7A">
      <w:pPr>
        <w:numPr>
          <w:ilvl w:val="0"/>
          <w:numId w:val="8"/>
        </w:numPr>
        <w:tabs>
          <w:tab w:val="left" w:pos="567"/>
        </w:tabs>
        <w:spacing w:after="200"/>
        <w:ind w:left="567" w:hanging="283"/>
        <w:jc w:val="both"/>
        <w:rPr>
          <w:position w:val="1"/>
          <w:lang w:val="vi-VN"/>
        </w:rPr>
      </w:pPr>
      <w:r w:rsidRPr="00A16F93">
        <w:rPr>
          <w:lang w:val="vi-VN"/>
        </w:rPr>
        <w:t>Nghị định số 47/2014/NĐ-CP ngày 15/5/2014 của Chính phủ quy định về bồi thường, hỗ trợ, tái định cư khi Nhà nước thu hồi đất</w:t>
      </w:r>
    </w:p>
    <w:p w:rsidR="00300FD4" w:rsidRPr="00A16F93" w:rsidRDefault="00FC1B7B"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136/2015/NĐ-CP ngày 31/12/2013 của Chính phủ hướng dẫn thi hành một số điều của Luật Đầu tư công</w:t>
      </w:r>
    </w:p>
    <w:p w:rsidR="00300FD4" w:rsidRPr="00A16F93" w:rsidRDefault="00FC1B7B" w:rsidP="002A5E7A">
      <w:pPr>
        <w:numPr>
          <w:ilvl w:val="0"/>
          <w:numId w:val="8"/>
        </w:numPr>
        <w:tabs>
          <w:tab w:val="left" w:pos="567"/>
        </w:tabs>
        <w:spacing w:after="200"/>
        <w:ind w:left="567" w:hanging="283"/>
        <w:jc w:val="both"/>
        <w:rPr>
          <w:lang w:val="vi-VN"/>
        </w:rPr>
      </w:pPr>
      <w:r w:rsidRPr="00A16F93">
        <w:rPr>
          <w:position w:val="1"/>
          <w:lang w:val="vi-VN"/>
        </w:rPr>
        <w:t>Nghị định số 99/2015/NĐ-CP ngày 20/10/2015 của Chính phủ quy định chi tiết và hướng dẫn thi hành một số điều của Luật Nhà ở</w:t>
      </w:r>
    </w:p>
    <w:p w:rsidR="00300FD4" w:rsidRPr="00A16F93" w:rsidRDefault="00FC1B7B" w:rsidP="002A5E7A">
      <w:pPr>
        <w:numPr>
          <w:ilvl w:val="0"/>
          <w:numId w:val="8"/>
        </w:numPr>
        <w:tabs>
          <w:tab w:val="left" w:pos="567"/>
        </w:tabs>
        <w:spacing w:after="200"/>
        <w:ind w:left="567" w:hanging="283"/>
        <w:jc w:val="both"/>
        <w:rPr>
          <w:position w:val="1"/>
          <w:lang w:val="vi-VN"/>
        </w:rPr>
      </w:pPr>
      <w:r w:rsidRPr="00A16F93">
        <w:rPr>
          <w:position w:val="1"/>
          <w:lang w:val="vi-VN"/>
        </w:rPr>
        <w:t xml:space="preserve">Nghị định 01/2017/NĐ-CP ngày 6/1/2017 </w:t>
      </w:r>
      <w:r w:rsidR="00E34123" w:rsidRPr="00A16F93">
        <w:rPr>
          <w:position w:val="1"/>
          <w:lang w:val="vi-VN"/>
        </w:rPr>
        <w:t>s</w:t>
      </w:r>
      <w:r w:rsidRPr="00A16F93">
        <w:rPr>
          <w:position w:val="1"/>
          <w:lang w:val="vi-VN"/>
        </w:rPr>
        <w:t>ửa đổi, bổ sung một số nghị định quy định chi tiết thi hành Luật đất đai.</w:t>
      </w:r>
    </w:p>
    <w:p w:rsidR="00300FD4" w:rsidRPr="00A16F93" w:rsidRDefault="00E34123" w:rsidP="002A5E7A">
      <w:pPr>
        <w:numPr>
          <w:ilvl w:val="0"/>
          <w:numId w:val="8"/>
        </w:numPr>
        <w:tabs>
          <w:tab w:val="left" w:pos="567"/>
        </w:tabs>
        <w:spacing w:after="200"/>
        <w:ind w:left="567" w:hanging="283"/>
        <w:jc w:val="both"/>
        <w:rPr>
          <w:position w:val="1"/>
          <w:lang w:val="vi-VN"/>
        </w:rPr>
      </w:pPr>
      <w:r w:rsidRPr="00A16F93">
        <w:rPr>
          <w:position w:val="1"/>
          <w:lang w:val="vi-VN"/>
        </w:rPr>
        <w:t>Nghị định 16/2016/NĐ-CP ngày 16/3/2016 của Chính phủ và Thông tư số 12/2006/TT-BKHDT ngày 8/8/2016 về quản lý và sử dụng vốn hỗ trợ phát triển chính thức (ODA) và vốn vay ưu đãi của các nhà tài trợ nước ngoài.</w:t>
      </w:r>
    </w:p>
    <w:p w:rsidR="00300FD4" w:rsidRPr="00A16F93" w:rsidRDefault="00E34123" w:rsidP="002A5E7A">
      <w:pPr>
        <w:numPr>
          <w:ilvl w:val="0"/>
          <w:numId w:val="8"/>
        </w:numPr>
        <w:tabs>
          <w:tab w:val="left" w:pos="567"/>
        </w:tabs>
        <w:spacing w:after="200"/>
        <w:ind w:left="567" w:hanging="283"/>
        <w:jc w:val="both"/>
        <w:rPr>
          <w:position w:val="1"/>
          <w:lang w:val="vi-VN"/>
        </w:rPr>
      </w:pPr>
      <w:r w:rsidRPr="00A16F93">
        <w:rPr>
          <w:position w:val="1"/>
          <w:lang w:val="vi-VN"/>
        </w:rPr>
        <w:t>Thông tư số 30/2014/TT-BTNMT ngày 2/6/2014 của Bộ TNMT quy định về hồ sơ giao đất, cho thuê đất, chuyển mục đích sử dụng đất, thu hồi đất.</w:t>
      </w:r>
    </w:p>
    <w:p w:rsidR="00300FD4" w:rsidRPr="00A16F93" w:rsidRDefault="00E34123" w:rsidP="002A5E7A">
      <w:pPr>
        <w:numPr>
          <w:ilvl w:val="0"/>
          <w:numId w:val="8"/>
        </w:numPr>
        <w:tabs>
          <w:tab w:val="left" w:pos="567"/>
        </w:tabs>
        <w:spacing w:after="200"/>
        <w:ind w:left="567" w:hanging="283"/>
        <w:jc w:val="both"/>
        <w:rPr>
          <w:position w:val="1"/>
          <w:lang w:val="vi-VN"/>
        </w:rPr>
      </w:pPr>
      <w:r w:rsidRPr="00A16F93">
        <w:rPr>
          <w:position w:val="1"/>
          <w:lang w:val="vi-VN"/>
        </w:rPr>
        <w:t>Thông tư số 36/2014/TT-BTNMT ngày 30/6/2014 của Bộ TNMT về phương pháp định giá đất; xây dựng, điều chỉnh bảng giá đất; định giá đất cụ thể và tư vấn xác định giá đất.</w:t>
      </w:r>
    </w:p>
    <w:p w:rsidR="00300FD4" w:rsidRPr="00A16F93" w:rsidRDefault="00E34123" w:rsidP="002A5E7A">
      <w:pPr>
        <w:numPr>
          <w:ilvl w:val="0"/>
          <w:numId w:val="8"/>
        </w:numPr>
        <w:tabs>
          <w:tab w:val="left" w:pos="567"/>
        </w:tabs>
        <w:spacing w:after="200"/>
        <w:ind w:left="567" w:hanging="283"/>
        <w:jc w:val="both"/>
        <w:rPr>
          <w:position w:val="1"/>
          <w:lang w:val="vi-VN"/>
        </w:rPr>
      </w:pPr>
      <w:r w:rsidRPr="00A16F93">
        <w:rPr>
          <w:position w:val="1"/>
          <w:lang w:val="vi-VN"/>
        </w:rPr>
        <w:t>Thông tư số 37/2014/TT-BTNMT của Bộ TNMT ngày 30/6/2014 quy định chi tiết về bồi thường, hỗ trợ, tái định cư khi Nhà nước thu hồi đất.</w:t>
      </w:r>
    </w:p>
    <w:p w:rsidR="00300FD4" w:rsidRPr="00A16F93" w:rsidRDefault="00E34123" w:rsidP="002A5E7A">
      <w:pPr>
        <w:numPr>
          <w:ilvl w:val="0"/>
          <w:numId w:val="8"/>
        </w:numPr>
        <w:tabs>
          <w:tab w:val="left" w:pos="567"/>
        </w:tabs>
        <w:spacing w:after="200"/>
        <w:ind w:left="567" w:hanging="283"/>
        <w:jc w:val="both"/>
        <w:rPr>
          <w:lang w:val="vi-VN"/>
        </w:rPr>
      </w:pPr>
      <w:r w:rsidRPr="00A16F93">
        <w:rPr>
          <w:lang w:val="vi-VN"/>
        </w:rPr>
        <w:t xml:space="preserve">Thông tư số 332/2016/TT-BTC ngày 26/12/2016 </w:t>
      </w:r>
      <w:r w:rsidR="00E10621" w:rsidRPr="00A16F93">
        <w:rPr>
          <w:lang w:val="vi-VN"/>
        </w:rPr>
        <w:t>về sửa đổi, bổ sung Thông tư số 76/2014/TT-BTC ngày 16/6/2014 của Bộ Tài chính hướng dẫn thực hiện Nghị định số 45/2014/NĐ-CP về thu tiền sử dụng đất.</w:t>
      </w:r>
    </w:p>
    <w:p w:rsidR="00300FD4" w:rsidRPr="00A16F93" w:rsidRDefault="00E10621" w:rsidP="002A5E7A">
      <w:pPr>
        <w:numPr>
          <w:ilvl w:val="0"/>
          <w:numId w:val="63"/>
        </w:numPr>
        <w:tabs>
          <w:tab w:val="left" w:pos="567"/>
        </w:tabs>
        <w:spacing w:after="200"/>
        <w:ind w:left="0" w:firstLine="0"/>
        <w:jc w:val="both"/>
        <w:rPr>
          <w:lang w:val="vi-VN"/>
        </w:rPr>
      </w:pPr>
      <w:r w:rsidRPr="00A16F93">
        <w:rPr>
          <w:lang w:val="vi-VN"/>
        </w:rPr>
        <w:t>Các điều luật, nghị định và quy định liên quan khác:</w:t>
      </w:r>
    </w:p>
    <w:p w:rsidR="00300FD4" w:rsidRPr="00A16F93" w:rsidRDefault="00E10621" w:rsidP="002A5E7A">
      <w:pPr>
        <w:numPr>
          <w:ilvl w:val="0"/>
          <w:numId w:val="8"/>
        </w:numPr>
        <w:tabs>
          <w:tab w:val="left" w:pos="567"/>
        </w:tabs>
        <w:spacing w:after="200"/>
        <w:ind w:left="567" w:hanging="283"/>
        <w:jc w:val="both"/>
        <w:rPr>
          <w:position w:val="1"/>
          <w:lang w:val="vi-VN"/>
        </w:rPr>
      </w:pPr>
      <w:r w:rsidRPr="00A16F93">
        <w:rPr>
          <w:position w:val="1"/>
          <w:lang w:val="vi-VN"/>
        </w:rPr>
        <w:lastRenderedPageBreak/>
        <w:t>Luật xây dựng số 50/2014/QH13 ngày 18/6/2014 quy định về quyền, nghĩa vụ, trách nhiệm của cơ quan, tổ chức, cá nhân và quản lý nhà nước trong hoạt động đầu tư xây dựng.</w:t>
      </w:r>
    </w:p>
    <w:p w:rsidR="00300FD4" w:rsidRPr="00A16F93" w:rsidRDefault="00E10621" w:rsidP="002A5E7A">
      <w:pPr>
        <w:numPr>
          <w:ilvl w:val="0"/>
          <w:numId w:val="8"/>
        </w:numPr>
        <w:tabs>
          <w:tab w:val="left" w:pos="567"/>
        </w:tabs>
        <w:spacing w:after="200"/>
        <w:ind w:left="567" w:hanging="283"/>
        <w:jc w:val="both"/>
        <w:rPr>
          <w:position w:val="1"/>
          <w:lang w:val="vi-VN"/>
        </w:rPr>
      </w:pPr>
      <w:r w:rsidRPr="00A16F93">
        <w:rPr>
          <w:position w:val="1"/>
          <w:lang w:val="vi-VN"/>
        </w:rPr>
        <w:t>Nghị định 102/2014/NĐ-CP Về xử phạt vi phạm hành chính trong lĩnh vực đất đai.</w:t>
      </w:r>
    </w:p>
    <w:p w:rsidR="00300FD4" w:rsidRPr="00A16F93" w:rsidRDefault="00E10621" w:rsidP="002A5E7A">
      <w:pPr>
        <w:numPr>
          <w:ilvl w:val="0"/>
          <w:numId w:val="8"/>
        </w:numPr>
        <w:tabs>
          <w:tab w:val="left" w:pos="567"/>
        </w:tabs>
        <w:spacing w:after="200"/>
        <w:ind w:left="567" w:hanging="283"/>
        <w:jc w:val="both"/>
        <w:rPr>
          <w:position w:val="1"/>
          <w:lang w:val="vi-VN"/>
        </w:rPr>
      </w:pPr>
      <w:r w:rsidRPr="00A16F93">
        <w:rPr>
          <w:position w:val="1"/>
          <w:lang w:val="vi-VN"/>
        </w:rPr>
        <w:t>Nghị định 46/2015/NĐ-CP ngày 12/05/2015 quản lý chất lượng bảo trì công trình xây dựng</w:t>
      </w:r>
    </w:p>
    <w:p w:rsidR="00300FD4" w:rsidRPr="00A16F93" w:rsidRDefault="00E10621"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59/2015/NĐ-CP ngày 18/6/2015 về quản lý dự án đầu tư xây dựng</w:t>
      </w:r>
    </w:p>
    <w:p w:rsidR="00300FD4" w:rsidRPr="00A16F93" w:rsidRDefault="00E10621"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126/2014/NĐ-CP ngày 31/12/2014 về thực hiện luật Hôn nhân Gia đình, quy định tất cả các giấy tờ đăng ký tài sản và quyền sử dụng đất đai phải đứng tên cả hai vợ chồng.</w:t>
      </w:r>
    </w:p>
    <w:p w:rsidR="00300FD4" w:rsidRPr="00A16F93" w:rsidRDefault="00690FFC" w:rsidP="002A5E7A">
      <w:pPr>
        <w:numPr>
          <w:ilvl w:val="0"/>
          <w:numId w:val="8"/>
        </w:numPr>
        <w:tabs>
          <w:tab w:val="left" w:pos="567"/>
        </w:tabs>
        <w:spacing w:after="200"/>
        <w:ind w:left="567" w:hanging="283"/>
        <w:jc w:val="both"/>
        <w:rPr>
          <w:position w:val="1"/>
          <w:lang w:val="vi-VN"/>
        </w:rPr>
      </w:pPr>
      <w:r w:rsidRPr="00A16F93">
        <w:rPr>
          <w:position w:val="1"/>
          <w:lang w:val="vi-VN"/>
        </w:rPr>
        <w:t xml:space="preserve">Nghị định số 11/2010/NĐ-CP ngày 24/2/2010 của Chính phủ </w:t>
      </w:r>
      <w:r w:rsidR="004F78AB" w:rsidRPr="00A16F93">
        <w:rPr>
          <w:position w:val="1"/>
          <w:lang w:val="vi-VN"/>
        </w:rPr>
        <w:t>q</w:t>
      </w:r>
      <w:r w:rsidRPr="00A16F93">
        <w:rPr>
          <w:position w:val="1"/>
          <w:lang w:val="vi-VN"/>
        </w:rPr>
        <w:t xml:space="preserve">uy định về quản lý và bảo vệ kết cấu hạ tầng giao thông đường bộ và Nghị định </w:t>
      </w:r>
      <w:r w:rsidR="004F78AB" w:rsidRPr="00A16F93">
        <w:rPr>
          <w:position w:val="1"/>
          <w:lang w:val="vi-VN"/>
        </w:rPr>
        <w:t>số 100/2013/NĐ-CP ngày 3/9/2013 của Chính phủ về sửa đổi, bổ sung một số điều của Nghị định số 11/2010/NĐ-CP ngày 24 tháng 02 năm 2010</w:t>
      </w:r>
    </w:p>
    <w:p w:rsidR="00300FD4" w:rsidRPr="00A16F93" w:rsidRDefault="004F78AB" w:rsidP="002A5E7A">
      <w:pPr>
        <w:numPr>
          <w:ilvl w:val="0"/>
          <w:numId w:val="8"/>
        </w:numPr>
        <w:tabs>
          <w:tab w:val="left" w:pos="567"/>
        </w:tabs>
        <w:spacing w:after="200"/>
        <w:ind w:left="567" w:hanging="283"/>
        <w:jc w:val="both"/>
        <w:rPr>
          <w:position w:val="1"/>
          <w:lang w:val="vi-VN"/>
        </w:rPr>
      </w:pPr>
      <w:r w:rsidRPr="00A16F93">
        <w:rPr>
          <w:position w:val="1"/>
          <w:lang w:val="vi-VN"/>
        </w:rPr>
        <w:t>Nghị định số 61/2015/NĐ-CP ngày 9/7/2015 của Chính phủ quy định về chính sách hỗ trợ tạo việc làm và Quỹ quốc gia về việc làm.</w:t>
      </w:r>
    </w:p>
    <w:p w:rsidR="00300FD4" w:rsidRPr="00A16F93" w:rsidRDefault="004F78AB" w:rsidP="002A5E7A">
      <w:pPr>
        <w:numPr>
          <w:ilvl w:val="0"/>
          <w:numId w:val="63"/>
        </w:numPr>
        <w:spacing w:after="200"/>
        <w:ind w:left="0" w:firstLine="0"/>
        <w:jc w:val="both"/>
        <w:rPr>
          <w:lang w:val="vi-VN"/>
        </w:rPr>
      </w:pPr>
      <w:r w:rsidRPr="00A16F93">
        <w:rPr>
          <w:lang w:val="vi-VN"/>
        </w:rPr>
        <w:t>Các nghị định liên quan đến bảo vệ và bảo tồn tài sản văn hóa trong Nghị định số 98/2010/NĐ-CP ngày 21/09/2010 quy định chi tiết thi hành một số điều của Luật Di sản văn hóa và Luật sửa đổi, bổ sung một số điều của Luật Di sản văn hóa</w:t>
      </w:r>
      <w:r w:rsidR="00320795" w:rsidRPr="00A16F93">
        <w:rPr>
          <w:lang w:val="vi-VN"/>
        </w:rPr>
        <w:t xml:space="preserve"> </w:t>
      </w:r>
      <w:r w:rsidR="005C0231" w:rsidRPr="00A16F93">
        <w:rPr>
          <w:lang w:val="vi-VN"/>
        </w:rPr>
        <w:t>quy định rằng các khu di tích được công nhận là di tích văn hóa và lịch sử cần được giữ nguyên hiện trạng theo các điều luật hiện hành.</w:t>
      </w:r>
    </w:p>
    <w:p w:rsidR="00E1744E" w:rsidRPr="00A16F93" w:rsidRDefault="005C0231" w:rsidP="002A5E7A">
      <w:pPr>
        <w:numPr>
          <w:ilvl w:val="0"/>
          <w:numId w:val="63"/>
        </w:numPr>
        <w:spacing w:after="200"/>
        <w:ind w:left="0" w:firstLine="0"/>
        <w:jc w:val="both"/>
        <w:rPr>
          <w:lang w:val="vi-VN"/>
        </w:rPr>
      </w:pPr>
      <w:r w:rsidRPr="00A16F93">
        <w:rPr>
          <w:lang w:val="vi-VN"/>
        </w:rPr>
        <w:t>Các tài liệu liên quan đến cơ chế giải quyết khiếu nại: Luật Khiếu nại số 02/2011/QH13 ngày 11/11/2011; Nghị định số 75/2012/NĐ-CP ngày 3/10/2012 quy định chi tiết một số điều của Luật Khiếu nại.</w:t>
      </w:r>
    </w:p>
    <w:p w:rsidR="00E827A6" w:rsidRPr="00A16F93" w:rsidRDefault="005C0231" w:rsidP="002A5E7A">
      <w:pPr>
        <w:numPr>
          <w:ilvl w:val="0"/>
          <w:numId w:val="63"/>
        </w:numPr>
        <w:spacing w:after="200"/>
        <w:ind w:left="0" w:firstLine="0"/>
        <w:jc w:val="both"/>
        <w:rPr>
          <w:lang w:val="vi-VN"/>
        </w:rPr>
      </w:pPr>
      <w:r w:rsidRPr="00A16F93">
        <w:rPr>
          <w:lang w:val="vi-VN"/>
        </w:rPr>
        <w:t xml:space="preserve">Bên cạnh đó, có một số quy định khác được áp dụng cho tiểu dự án tỉnh </w:t>
      </w:r>
      <w:r w:rsidR="00A16F93" w:rsidRPr="00A16F93">
        <w:rPr>
          <w:lang w:val="en-SG"/>
        </w:rPr>
        <w:t>An Giang</w:t>
      </w:r>
      <w:r w:rsidRPr="00A16F93">
        <w:rPr>
          <w:lang w:val="vi-VN"/>
        </w:rPr>
        <w:t xml:space="preserve"> như sau:</w:t>
      </w:r>
    </w:p>
    <w:p w:rsidR="00300FD4" w:rsidRPr="00A16F93" w:rsidRDefault="00DD2AE4" w:rsidP="002A5E7A">
      <w:pPr>
        <w:numPr>
          <w:ilvl w:val="0"/>
          <w:numId w:val="8"/>
        </w:numPr>
        <w:tabs>
          <w:tab w:val="left" w:pos="567"/>
        </w:tabs>
        <w:spacing w:after="200"/>
        <w:ind w:left="567" w:hanging="283"/>
        <w:jc w:val="both"/>
        <w:rPr>
          <w:position w:val="1"/>
          <w:lang w:val="vi-VN"/>
        </w:rPr>
      </w:pPr>
      <w:r w:rsidRPr="00A16F93">
        <w:rPr>
          <w:position w:val="1"/>
          <w:lang w:val="vi-VN"/>
        </w:rPr>
        <w:t>Quyết định 1956/QĐ-TTg của Thủ tướng Chính phủ ngày 17/11/2009 phê duyệt đề án Đào tạo nghề cho lao động nông thôn đến năm 2020</w:t>
      </w:r>
    </w:p>
    <w:p w:rsidR="00300FD4" w:rsidRPr="00A16F93" w:rsidRDefault="00DD2AE4" w:rsidP="002A5E7A">
      <w:pPr>
        <w:numPr>
          <w:ilvl w:val="0"/>
          <w:numId w:val="8"/>
        </w:numPr>
        <w:tabs>
          <w:tab w:val="left" w:pos="567"/>
        </w:tabs>
        <w:spacing w:after="200"/>
        <w:ind w:left="567" w:hanging="283"/>
        <w:jc w:val="both"/>
        <w:rPr>
          <w:position w:val="1"/>
          <w:lang w:val="vi-VN"/>
        </w:rPr>
      </w:pPr>
      <w:r w:rsidRPr="00A16F93">
        <w:rPr>
          <w:position w:val="1"/>
          <w:lang w:val="vi-VN"/>
        </w:rPr>
        <w:t>Quyết định số 46/2015/QĐ-TTG ngày 28/9/2015 quy định chính sách hỗ trợ đào tạo trình độ sơ cấp và đào tạo ngắn hạn</w:t>
      </w:r>
    </w:p>
    <w:p w:rsidR="00300FD4" w:rsidRPr="00A16F93" w:rsidRDefault="00DD2AE4" w:rsidP="002A5E7A">
      <w:pPr>
        <w:numPr>
          <w:ilvl w:val="0"/>
          <w:numId w:val="8"/>
        </w:numPr>
        <w:tabs>
          <w:tab w:val="left" w:pos="567"/>
        </w:tabs>
        <w:spacing w:after="200"/>
        <w:ind w:left="567" w:hanging="283"/>
        <w:jc w:val="both"/>
        <w:rPr>
          <w:position w:val="1"/>
          <w:lang w:val="vi-VN"/>
        </w:rPr>
      </w:pPr>
      <w:r w:rsidRPr="00A16F93">
        <w:rPr>
          <w:position w:val="1"/>
          <w:lang w:val="vi-VN"/>
        </w:rPr>
        <w:t>Quyết định 63/2015/QĐ-TTg ngày 10/12/2015 của Thủ tướng Chính phủ về chính sách hỗ trợ đào tạo nghề và giải quyết việc làm cho người lao động bị thu hồi đất.</w:t>
      </w:r>
    </w:p>
    <w:p w:rsidR="00300FD4" w:rsidRPr="00443435" w:rsidRDefault="00DD2AE4" w:rsidP="002A5E7A">
      <w:pPr>
        <w:numPr>
          <w:ilvl w:val="0"/>
          <w:numId w:val="8"/>
        </w:numPr>
        <w:tabs>
          <w:tab w:val="left" w:pos="567"/>
        </w:tabs>
        <w:spacing w:after="200"/>
        <w:ind w:left="567" w:hanging="283"/>
        <w:jc w:val="both"/>
        <w:rPr>
          <w:position w:val="1"/>
          <w:lang w:val="vi-VN"/>
        </w:rPr>
      </w:pPr>
      <w:r w:rsidRPr="00A16F93">
        <w:rPr>
          <w:position w:val="1"/>
          <w:lang w:val="vi-VN"/>
        </w:rPr>
        <w:t xml:space="preserve">Công văn 1665/TTg-CN ngày 17/10/2006 của Thủ tướng Chính phủ về thực hiện quản lý </w:t>
      </w:r>
      <w:r w:rsidRPr="00443435">
        <w:rPr>
          <w:position w:val="1"/>
          <w:lang w:val="vi-VN"/>
        </w:rPr>
        <w:t>công tác giải phóng mặt bằng, rà phá bom mìn vật nổ dự án xây dựng giao thông</w:t>
      </w:r>
    </w:p>
    <w:p w:rsidR="00633712" w:rsidRPr="00443435" w:rsidRDefault="00DD2AE4" w:rsidP="002A5E7A">
      <w:pPr>
        <w:numPr>
          <w:ilvl w:val="0"/>
          <w:numId w:val="63"/>
        </w:numPr>
        <w:tabs>
          <w:tab w:val="left" w:pos="567"/>
        </w:tabs>
        <w:spacing w:after="200"/>
        <w:ind w:left="0" w:firstLine="0"/>
        <w:jc w:val="both"/>
        <w:rPr>
          <w:lang w:val="vi-VN"/>
        </w:rPr>
      </w:pPr>
      <w:r w:rsidRPr="00443435">
        <w:rPr>
          <w:lang w:val="vi-VN"/>
        </w:rPr>
        <w:t xml:space="preserve">Các quyết định của tỉnh </w:t>
      </w:r>
      <w:r w:rsidR="00443435" w:rsidRPr="00443435">
        <w:rPr>
          <w:lang w:val="en-SG"/>
        </w:rPr>
        <w:t>An Giang</w:t>
      </w:r>
      <w:r w:rsidRPr="00443435">
        <w:rPr>
          <w:lang w:val="vi-VN"/>
        </w:rPr>
        <w:t xml:space="preserve"> liên quan đến chính sách bồi thường, hỗ trợ và tái định cư sẽ được áp dụng trong mỗi tiểu dự án cụ thể:</w:t>
      </w:r>
    </w:p>
    <w:p w:rsidR="00300FD4" w:rsidRPr="00443435" w:rsidRDefault="00DD2AE4" w:rsidP="002A5E7A">
      <w:pPr>
        <w:numPr>
          <w:ilvl w:val="0"/>
          <w:numId w:val="8"/>
        </w:numPr>
        <w:tabs>
          <w:tab w:val="left" w:pos="567"/>
        </w:tabs>
        <w:spacing w:after="200"/>
        <w:ind w:left="567" w:hanging="283"/>
        <w:jc w:val="both"/>
        <w:rPr>
          <w:position w:val="1"/>
          <w:lang w:val="vi-VN"/>
        </w:rPr>
      </w:pPr>
      <w:r w:rsidRPr="00443435">
        <w:rPr>
          <w:position w:val="1"/>
          <w:lang w:val="vi-VN"/>
        </w:rPr>
        <w:t xml:space="preserve">Quyết định số </w:t>
      </w:r>
      <w:r w:rsidR="00443435" w:rsidRPr="00443435">
        <w:rPr>
          <w:position w:val="1"/>
          <w:lang w:val="en-SG"/>
        </w:rPr>
        <w:t>33</w:t>
      </w:r>
      <w:r w:rsidRPr="00443435">
        <w:rPr>
          <w:position w:val="1"/>
          <w:lang w:val="vi-VN"/>
        </w:rPr>
        <w:t>/201</w:t>
      </w:r>
      <w:r w:rsidR="00443435" w:rsidRPr="00443435">
        <w:rPr>
          <w:position w:val="1"/>
          <w:lang w:val="en-SG"/>
        </w:rPr>
        <w:t>8</w:t>
      </w:r>
      <w:r w:rsidRPr="00443435">
        <w:rPr>
          <w:position w:val="1"/>
          <w:lang w:val="vi-VN"/>
        </w:rPr>
        <w:t xml:space="preserve">/QĐ-UBND ngày </w:t>
      </w:r>
      <w:r w:rsidR="00443435" w:rsidRPr="00443435">
        <w:rPr>
          <w:position w:val="1"/>
          <w:lang w:val="en-SG"/>
        </w:rPr>
        <w:t>9</w:t>
      </w:r>
      <w:r w:rsidRPr="00443435">
        <w:rPr>
          <w:position w:val="1"/>
          <w:lang w:val="vi-VN"/>
        </w:rPr>
        <w:t>/</w:t>
      </w:r>
      <w:r w:rsidR="00443435" w:rsidRPr="00443435">
        <w:rPr>
          <w:position w:val="1"/>
          <w:lang w:val="en-SG"/>
        </w:rPr>
        <w:t>10</w:t>
      </w:r>
      <w:r w:rsidRPr="00443435">
        <w:rPr>
          <w:position w:val="1"/>
          <w:lang w:val="vi-VN"/>
        </w:rPr>
        <w:t>/201</w:t>
      </w:r>
      <w:r w:rsidR="00443435" w:rsidRPr="00443435">
        <w:rPr>
          <w:position w:val="1"/>
          <w:lang w:val="en-SG"/>
        </w:rPr>
        <w:t>8</w:t>
      </w:r>
      <w:r w:rsidRPr="00443435">
        <w:rPr>
          <w:position w:val="1"/>
          <w:lang w:val="vi-VN"/>
        </w:rPr>
        <w:t xml:space="preserve"> của UBND tỉnh</w:t>
      </w:r>
      <w:r w:rsidR="00443435" w:rsidRPr="00443435">
        <w:rPr>
          <w:position w:val="1"/>
          <w:lang w:val="en-SG"/>
        </w:rPr>
        <w:t xml:space="preserve"> An Giang</w:t>
      </w:r>
      <w:r w:rsidRPr="00443435">
        <w:rPr>
          <w:position w:val="1"/>
          <w:lang w:val="vi-VN"/>
        </w:rPr>
        <w:t xml:space="preserve"> về các chính sách bồi thường, hỗ trợ và tái định cư khi Nhà nước thu hồi đất</w:t>
      </w:r>
      <w:r w:rsidR="00443435" w:rsidRPr="00443435">
        <w:rPr>
          <w:position w:val="1"/>
          <w:lang w:val="en-SG"/>
        </w:rPr>
        <w:t>.</w:t>
      </w:r>
    </w:p>
    <w:p w:rsidR="00443435" w:rsidRPr="00C94C7F" w:rsidRDefault="00443435" w:rsidP="002A5E7A">
      <w:pPr>
        <w:numPr>
          <w:ilvl w:val="0"/>
          <w:numId w:val="8"/>
        </w:numPr>
        <w:tabs>
          <w:tab w:val="left" w:pos="567"/>
        </w:tabs>
        <w:spacing w:after="200"/>
        <w:ind w:left="567" w:hanging="283"/>
        <w:jc w:val="both"/>
        <w:rPr>
          <w:position w:val="1"/>
          <w:lang w:val="vi-VN"/>
        </w:rPr>
      </w:pPr>
      <w:r w:rsidRPr="00C94C7F">
        <w:rPr>
          <w:position w:val="1"/>
          <w:lang w:val="vi-VN"/>
        </w:rPr>
        <w:lastRenderedPageBreak/>
        <w:t xml:space="preserve">Quyết định </w:t>
      </w:r>
      <w:r w:rsidRPr="00C94C7F">
        <w:rPr>
          <w:position w:val="1"/>
          <w:lang w:val="en-SG"/>
        </w:rPr>
        <w:t>08</w:t>
      </w:r>
      <w:r w:rsidRPr="00C94C7F">
        <w:rPr>
          <w:position w:val="1"/>
          <w:lang w:val="vi-VN"/>
        </w:rPr>
        <w:t>/201</w:t>
      </w:r>
      <w:r w:rsidRPr="00C94C7F">
        <w:rPr>
          <w:position w:val="1"/>
          <w:lang w:val="en-SG"/>
        </w:rPr>
        <w:t>8</w:t>
      </w:r>
      <w:r w:rsidRPr="00C94C7F">
        <w:rPr>
          <w:position w:val="1"/>
          <w:lang w:val="vi-VN"/>
        </w:rPr>
        <w:t xml:space="preserve">/QĐ-UBND ngày </w:t>
      </w:r>
      <w:r w:rsidRPr="00C94C7F">
        <w:rPr>
          <w:position w:val="1"/>
          <w:lang w:val="en-SG"/>
        </w:rPr>
        <w:t>4</w:t>
      </w:r>
      <w:r w:rsidRPr="00C94C7F">
        <w:rPr>
          <w:position w:val="1"/>
          <w:lang w:val="vi-VN"/>
        </w:rPr>
        <w:t>/</w:t>
      </w:r>
      <w:r w:rsidRPr="00C94C7F">
        <w:rPr>
          <w:position w:val="1"/>
          <w:lang w:val="en-SG"/>
        </w:rPr>
        <w:t>4</w:t>
      </w:r>
      <w:r w:rsidRPr="00C94C7F">
        <w:rPr>
          <w:position w:val="1"/>
          <w:lang w:val="vi-VN"/>
        </w:rPr>
        <w:t>/201</w:t>
      </w:r>
      <w:r w:rsidRPr="00C94C7F">
        <w:rPr>
          <w:position w:val="1"/>
          <w:lang w:val="en-SG"/>
        </w:rPr>
        <w:t>8</w:t>
      </w:r>
      <w:r w:rsidRPr="00C94C7F">
        <w:rPr>
          <w:position w:val="1"/>
          <w:lang w:val="vi-VN"/>
        </w:rPr>
        <w:t xml:space="preserve"> của UBND tỉnh </w:t>
      </w:r>
      <w:r w:rsidRPr="00C94C7F">
        <w:rPr>
          <w:position w:val="1"/>
          <w:lang w:val="en-SG"/>
        </w:rPr>
        <w:t>An Giang</w:t>
      </w:r>
      <w:r w:rsidRPr="00C94C7F">
        <w:rPr>
          <w:position w:val="1"/>
          <w:lang w:val="vi-VN"/>
        </w:rPr>
        <w:t xml:space="preserve"> ban hành </w:t>
      </w:r>
      <w:r w:rsidRPr="00C94C7F">
        <w:rPr>
          <w:position w:val="1"/>
          <w:lang w:val="en-SG"/>
        </w:rPr>
        <w:t>quy định về mức bồi thường cây trồng, vật nuôi</w:t>
      </w:r>
      <w:r w:rsidRPr="00C94C7F">
        <w:rPr>
          <w:position w:val="1"/>
          <w:lang w:val="vi-VN"/>
        </w:rPr>
        <w:t xml:space="preserve"> khi Nhà nước thu hồi đất trên địa bàn tỉnh </w:t>
      </w:r>
      <w:r w:rsidR="00C94C7F" w:rsidRPr="00C94C7F">
        <w:rPr>
          <w:position w:val="1"/>
          <w:lang w:val="en-SG"/>
        </w:rPr>
        <w:t>An Giang.</w:t>
      </w:r>
    </w:p>
    <w:p w:rsidR="00300FD4" w:rsidRPr="009100FF" w:rsidRDefault="00F809C3" w:rsidP="002A5E7A">
      <w:pPr>
        <w:numPr>
          <w:ilvl w:val="0"/>
          <w:numId w:val="8"/>
        </w:numPr>
        <w:tabs>
          <w:tab w:val="left" w:pos="567"/>
        </w:tabs>
        <w:spacing w:after="200"/>
        <w:ind w:left="567" w:hanging="283"/>
        <w:jc w:val="both"/>
        <w:rPr>
          <w:position w:val="1"/>
          <w:lang w:val="vi-VN"/>
        </w:rPr>
      </w:pPr>
      <w:r w:rsidRPr="00C94C7F">
        <w:rPr>
          <w:position w:val="1"/>
          <w:lang w:val="vi-VN"/>
        </w:rPr>
        <w:t xml:space="preserve">Quyết định </w:t>
      </w:r>
      <w:r w:rsidR="00C94C7F" w:rsidRPr="00C94C7F">
        <w:rPr>
          <w:position w:val="1"/>
          <w:lang w:val="en-SG"/>
        </w:rPr>
        <w:t>10</w:t>
      </w:r>
      <w:r w:rsidRPr="00C94C7F">
        <w:rPr>
          <w:position w:val="1"/>
          <w:lang w:val="vi-VN"/>
        </w:rPr>
        <w:t>/201</w:t>
      </w:r>
      <w:r w:rsidR="00C94C7F" w:rsidRPr="00C94C7F">
        <w:rPr>
          <w:position w:val="1"/>
          <w:lang w:val="en-SG"/>
        </w:rPr>
        <w:t>8</w:t>
      </w:r>
      <w:r w:rsidRPr="00C94C7F">
        <w:rPr>
          <w:position w:val="1"/>
          <w:lang w:val="vi-VN"/>
        </w:rPr>
        <w:t xml:space="preserve">/QĐ-UBND ngày </w:t>
      </w:r>
      <w:r w:rsidR="00C94C7F" w:rsidRPr="00C94C7F">
        <w:rPr>
          <w:position w:val="1"/>
          <w:lang w:val="en-SG"/>
        </w:rPr>
        <w:t>3</w:t>
      </w:r>
      <w:r w:rsidRPr="00C94C7F">
        <w:rPr>
          <w:position w:val="1"/>
          <w:lang w:val="vi-VN"/>
        </w:rPr>
        <w:t>/</w:t>
      </w:r>
      <w:r w:rsidR="00C94C7F" w:rsidRPr="00C94C7F">
        <w:rPr>
          <w:position w:val="1"/>
          <w:lang w:val="en-SG"/>
        </w:rPr>
        <w:t>5</w:t>
      </w:r>
      <w:r w:rsidRPr="00C94C7F">
        <w:rPr>
          <w:position w:val="1"/>
          <w:lang w:val="vi-VN"/>
        </w:rPr>
        <w:t>/201</w:t>
      </w:r>
      <w:r w:rsidR="00C94C7F" w:rsidRPr="00C94C7F">
        <w:rPr>
          <w:position w:val="1"/>
          <w:lang w:val="en-SG"/>
        </w:rPr>
        <w:t>8</w:t>
      </w:r>
      <w:r w:rsidRPr="00C94C7F">
        <w:rPr>
          <w:position w:val="1"/>
          <w:lang w:val="vi-VN"/>
        </w:rPr>
        <w:t xml:space="preserve"> của UBND tỉnh </w:t>
      </w:r>
      <w:r w:rsidR="00C94C7F" w:rsidRPr="00C94C7F">
        <w:rPr>
          <w:position w:val="1"/>
          <w:lang w:val="en-SG"/>
        </w:rPr>
        <w:t>An Giang</w:t>
      </w:r>
      <w:r w:rsidRPr="00C94C7F">
        <w:rPr>
          <w:position w:val="1"/>
          <w:lang w:val="vi-VN"/>
        </w:rPr>
        <w:t xml:space="preserve"> ban hành </w:t>
      </w:r>
      <w:r w:rsidR="00C94C7F" w:rsidRPr="00C94C7F">
        <w:rPr>
          <w:position w:val="1"/>
          <w:lang w:val="en-SG"/>
        </w:rPr>
        <w:t xml:space="preserve">bảng </w:t>
      </w:r>
      <w:r w:rsidR="00C94C7F" w:rsidRPr="009100FF">
        <w:rPr>
          <w:position w:val="1"/>
          <w:lang w:val="en-SG"/>
        </w:rPr>
        <w:t>giá xây dựng mới nhà ở, công trình và vật kiến trúc khác trên địa bàn tỉnh An Giang</w:t>
      </w:r>
      <w:r w:rsidRPr="009100FF">
        <w:rPr>
          <w:position w:val="1"/>
          <w:lang w:val="vi-VN"/>
        </w:rPr>
        <w:t>.</w:t>
      </w:r>
    </w:p>
    <w:p w:rsidR="00300FD4" w:rsidRPr="009100FF" w:rsidRDefault="00214303" w:rsidP="002A5E7A">
      <w:pPr>
        <w:numPr>
          <w:ilvl w:val="0"/>
          <w:numId w:val="8"/>
        </w:numPr>
        <w:tabs>
          <w:tab w:val="left" w:pos="567"/>
        </w:tabs>
        <w:spacing w:after="200"/>
        <w:ind w:left="567" w:hanging="283"/>
        <w:jc w:val="both"/>
        <w:rPr>
          <w:position w:val="1"/>
          <w:lang w:val="vi-VN"/>
        </w:rPr>
      </w:pPr>
      <w:r w:rsidRPr="009100FF">
        <w:rPr>
          <w:position w:val="1"/>
          <w:lang w:val="vi-VN"/>
        </w:rPr>
        <w:t xml:space="preserve">Quyết định </w:t>
      </w:r>
      <w:r w:rsidR="009100FF" w:rsidRPr="009100FF">
        <w:rPr>
          <w:position w:val="1"/>
          <w:lang w:val="en-SG"/>
        </w:rPr>
        <w:t>45</w:t>
      </w:r>
      <w:r w:rsidRPr="009100FF">
        <w:rPr>
          <w:position w:val="1"/>
          <w:lang w:val="vi-VN"/>
        </w:rPr>
        <w:t>/2014/QĐ-UBND ngày 2</w:t>
      </w:r>
      <w:r w:rsidR="009100FF" w:rsidRPr="009100FF">
        <w:rPr>
          <w:position w:val="1"/>
          <w:lang w:val="en-SG"/>
        </w:rPr>
        <w:t>9</w:t>
      </w:r>
      <w:r w:rsidRPr="009100FF">
        <w:rPr>
          <w:position w:val="1"/>
          <w:lang w:val="vi-VN"/>
        </w:rPr>
        <w:t xml:space="preserve">/12/2014 về việc ban hành </w:t>
      </w:r>
      <w:r w:rsidR="009100FF" w:rsidRPr="009100FF">
        <w:rPr>
          <w:position w:val="1"/>
          <w:lang w:val="en-SG"/>
        </w:rPr>
        <w:t xml:space="preserve">quy định và </w:t>
      </w:r>
      <w:r w:rsidRPr="009100FF">
        <w:rPr>
          <w:position w:val="1"/>
          <w:lang w:val="vi-VN"/>
        </w:rPr>
        <w:t xml:space="preserve">Bảng giá các loại đất </w:t>
      </w:r>
      <w:r w:rsidR="009100FF" w:rsidRPr="009100FF">
        <w:rPr>
          <w:position w:val="1"/>
          <w:lang w:val="en-SG"/>
        </w:rPr>
        <w:t xml:space="preserve">áp dụng giai đoạn </w:t>
      </w:r>
      <w:r w:rsidRPr="009100FF">
        <w:rPr>
          <w:position w:val="1"/>
          <w:lang w:val="vi-VN"/>
        </w:rPr>
        <w:t xml:space="preserve">2015 -2019 trên địa bàn tỉnh </w:t>
      </w:r>
      <w:r w:rsidR="009100FF" w:rsidRPr="009100FF">
        <w:rPr>
          <w:position w:val="1"/>
          <w:lang w:val="en-SG"/>
        </w:rPr>
        <w:t>An Giang.</w:t>
      </w:r>
    </w:p>
    <w:p w:rsidR="00300FD4" w:rsidRDefault="0003647B" w:rsidP="002A5E7A">
      <w:pPr>
        <w:numPr>
          <w:ilvl w:val="0"/>
          <w:numId w:val="8"/>
        </w:numPr>
        <w:tabs>
          <w:tab w:val="left" w:pos="567"/>
        </w:tabs>
        <w:spacing w:after="200"/>
        <w:ind w:left="567" w:hanging="283"/>
        <w:jc w:val="both"/>
        <w:rPr>
          <w:position w:val="1"/>
          <w:lang w:val="vi-VN"/>
        </w:rPr>
      </w:pPr>
      <w:r w:rsidRPr="009100FF">
        <w:rPr>
          <w:position w:val="1"/>
          <w:lang w:val="vi-VN"/>
        </w:rPr>
        <w:t xml:space="preserve">Quyết định số </w:t>
      </w:r>
      <w:r w:rsidR="009100FF" w:rsidRPr="009100FF">
        <w:rPr>
          <w:position w:val="1"/>
          <w:lang w:val="en-SG"/>
        </w:rPr>
        <w:t>49</w:t>
      </w:r>
      <w:r w:rsidRPr="009100FF">
        <w:rPr>
          <w:position w:val="1"/>
          <w:lang w:val="vi-VN"/>
        </w:rPr>
        <w:t>/201</w:t>
      </w:r>
      <w:r w:rsidR="009100FF" w:rsidRPr="009100FF">
        <w:rPr>
          <w:position w:val="1"/>
          <w:lang w:val="en-SG"/>
        </w:rPr>
        <w:t>7</w:t>
      </w:r>
      <w:r w:rsidRPr="009100FF">
        <w:rPr>
          <w:position w:val="1"/>
          <w:lang w:val="vi-VN"/>
        </w:rPr>
        <w:t>/QĐ-UBND ngày 1</w:t>
      </w:r>
      <w:r w:rsidR="009100FF" w:rsidRPr="009100FF">
        <w:rPr>
          <w:position w:val="1"/>
          <w:lang w:val="en-SG"/>
        </w:rPr>
        <w:t>1</w:t>
      </w:r>
      <w:r w:rsidRPr="009100FF">
        <w:rPr>
          <w:position w:val="1"/>
          <w:lang w:val="vi-VN"/>
        </w:rPr>
        <w:t>/</w:t>
      </w:r>
      <w:r w:rsidR="009100FF" w:rsidRPr="009100FF">
        <w:rPr>
          <w:position w:val="1"/>
          <w:lang w:val="en-SG"/>
        </w:rPr>
        <w:t>8</w:t>
      </w:r>
      <w:r w:rsidRPr="009100FF">
        <w:rPr>
          <w:position w:val="1"/>
          <w:lang w:val="vi-VN"/>
        </w:rPr>
        <w:t>/201</w:t>
      </w:r>
      <w:r w:rsidR="009100FF" w:rsidRPr="009100FF">
        <w:rPr>
          <w:position w:val="1"/>
          <w:lang w:val="en-SG"/>
        </w:rPr>
        <w:t xml:space="preserve">7 </w:t>
      </w:r>
      <w:r w:rsidRPr="009100FF">
        <w:rPr>
          <w:position w:val="1"/>
          <w:lang w:val="vi-VN"/>
        </w:rPr>
        <w:t xml:space="preserve">về sửa đổi và bổ sung Bảng giá các loại đất năm 2015 </w:t>
      </w:r>
      <w:r w:rsidR="009100FF" w:rsidRPr="009100FF">
        <w:rPr>
          <w:position w:val="1"/>
          <w:lang w:val="en-SG"/>
        </w:rPr>
        <w:t xml:space="preserve">áp dụng giai đoạn </w:t>
      </w:r>
      <w:r w:rsidR="009100FF" w:rsidRPr="009100FF">
        <w:rPr>
          <w:position w:val="1"/>
          <w:lang w:val="vi-VN"/>
        </w:rPr>
        <w:t xml:space="preserve">2015 -2019 trên địa bàn tỉnh </w:t>
      </w:r>
      <w:r w:rsidR="009100FF" w:rsidRPr="009100FF">
        <w:rPr>
          <w:position w:val="1"/>
          <w:lang w:val="en-SG"/>
        </w:rPr>
        <w:t>An Giang</w:t>
      </w:r>
      <w:r w:rsidRPr="009100FF">
        <w:rPr>
          <w:position w:val="1"/>
          <w:lang w:val="vi-VN"/>
        </w:rPr>
        <w:t>.</w:t>
      </w:r>
    </w:p>
    <w:p w:rsidR="0063561D" w:rsidRPr="009100FF" w:rsidRDefault="0063561D" w:rsidP="002A5E7A">
      <w:pPr>
        <w:numPr>
          <w:ilvl w:val="0"/>
          <w:numId w:val="8"/>
        </w:numPr>
        <w:tabs>
          <w:tab w:val="left" w:pos="567"/>
        </w:tabs>
        <w:spacing w:after="200"/>
        <w:ind w:left="567" w:hanging="283"/>
        <w:jc w:val="both"/>
        <w:rPr>
          <w:position w:val="1"/>
          <w:lang w:val="vi-VN"/>
        </w:rPr>
      </w:pPr>
      <w:bookmarkStart w:id="191" w:name="_Hlk42846832"/>
      <w:r w:rsidRPr="009100FF">
        <w:rPr>
          <w:position w:val="1"/>
          <w:lang w:val="vi-VN"/>
        </w:rPr>
        <w:t xml:space="preserve">Quyết định số </w:t>
      </w:r>
      <w:r>
        <w:rPr>
          <w:position w:val="1"/>
          <w:lang w:val="en-SG"/>
        </w:rPr>
        <w:t>70</w:t>
      </w:r>
      <w:r w:rsidRPr="009100FF">
        <w:rPr>
          <w:position w:val="1"/>
          <w:lang w:val="vi-VN"/>
        </w:rPr>
        <w:t>/201</w:t>
      </w:r>
      <w:r>
        <w:rPr>
          <w:position w:val="1"/>
          <w:lang w:val="en-SG"/>
        </w:rPr>
        <w:t>9</w:t>
      </w:r>
      <w:r w:rsidRPr="009100FF">
        <w:rPr>
          <w:position w:val="1"/>
          <w:lang w:val="vi-VN"/>
        </w:rPr>
        <w:t xml:space="preserve">/QĐ-UBND ngày </w:t>
      </w:r>
      <w:r>
        <w:rPr>
          <w:position w:val="1"/>
          <w:lang w:val="en-SG"/>
        </w:rPr>
        <w:t>23</w:t>
      </w:r>
      <w:r w:rsidRPr="009100FF">
        <w:rPr>
          <w:position w:val="1"/>
          <w:lang w:val="vi-VN"/>
        </w:rPr>
        <w:t>/</w:t>
      </w:r>
      <w:r>
        <w:rPr>
          <w:position w:val="1"/>
          <w:lang w:val="en-SG"/>
        </w:rPr>
        <w:t>12</w:t>
      </w:r>
      <w:r w:rsidRPr="009100FF">
        <w:rPr>
          <w:position w:val="1"/>
          <w:lang w:val="vi-VN"/>
        </w:rPr>
        <w:t>/201</w:t>
      </w:r>
      <w:r>
        <w:rPr>
          <w:position w:val="1"/>
          <w:lang w:val="en-SG"/>
        </w:rPr>
        <w:t>9</w:t>
      </w:r>
      <w:r w:rsidRPr="009100FF">
        <w:rPr>
          <w:position w:val="1"/>
          <w:lang w:val="en-SG"/>
        </w:rPr>
        <w:t xml:space="preserve"> </w:t>
      </w:r>
      <w:r w:rsidRPr="009100FF">
        <w:rPr>
          <w:position w:val="1"/>
          <w:lang w:val="vi-VN"/>
        </w:rPr>
        <w:t xml:space="preserve">về </w:t>
      </w:r>
      <w:r>
        <w:rPr>
          <w:position w:val="1"/>
          <w:lang w:val="en-SG"/>
        </w:rPr>
        <w:t xml:space="preserve">ban hành bảng giá các loại đất </w:t>
      </w:r>
      <w:r w:rsidRPr="009100FF">
        <w:rPr>
          <w:position w:val="1"/>
          <w:lang w:val="vi-VN"/>
        </w:rPr>
        <w:t xml:space="preserve"> </w:t>
      </w:r>
      <w:r w:rsidRPr="009100FF">
        <w:rPr>
          <w:position w:val="1"/>
          <w:lang w:val="en-SG"/>
        </w:rPr>
        <w:t xml:space="preserve">áp dụng giai đoạn </w:t>
      </w:r>
      <w:r w:rsidRPr="009100FF">
        <w:rPr>
          <w:position w:val="1"/>
          <w:lang w:val="vi-VN"/>
        </w:rPr>
        <w:t>20</w:t>
      </w:r>
      <w:r>
        <w:rPr>
          <w:position w:val="1"/>
          <w:lang w:val="en-SG"/>
        </w:rPr>
        <w:t>20</w:t>
      </w:r>
      <w:r w:rsidRPr="009100FF">
        <w:rPr>
          <w:position w:val="1"/>
          <w:lang w:val="vi-VN"/>
        </w:rPr>
        <w:t xml:space="preserve"> -20</w:t>
      </w:r>
      <w:r>
        <w:rPr>
          <w:position w:val="1"/>
          <w:lang w:val="en-SG"/>
        </w:rPr>
        <w:t>24</w:t>
      </w:r>
      <w:r w:rsidRPr="009100FF">
        <w:rPr>
          <w:position w:val="1"/>
          <w:lang w:val="vi-VN"/>
        </w:rPr>
        <w:t xml:space="preserve"> trên địa bàn tỉnh </w:t>
      </w:r>
      <w:r w:rsidRPr="009100FF">
        <w:rPr>
          <w:position w:val="1"/>
          <w:lang w:val="en-SG"/>
        </w:rPr>
        <w:t>An Giang</w:t>
      </w:r>
    </w:p>
    <w:p w:rsidR="00686C47" w:rsidRPr="009100FF" w:rsidRDefault="0003647B" w:rsidP="00AE1AD2">
      <w:pPr>
        <w:pStyle w:val="Heading2"/>
        <w:numPr>
          <w:ilvl w:val="1"/>
          <w:numId w:val="6"/>
        </w:numPr>
        <w:spacing w:before="0" w:after="200"/>
        <w:ind w:hanging="435"/>
        <w:rPr>
          <w:rFonts w:ascii="Times New Roman" w:hAnsi="Times New Roman"/>
          <w:i w:val="0"/>
          <w:color w:val="000000"/>
          <w:sz w:val="24"/>
          <w:szCs w:val="24"/>
          <w:lang w:val="eu-ES"/>
        </w:rPr>
      </w:pPr>
      <w:bookmarkStart w:id="192" w:name="_Toc47356331"/>
      <w:bookmarkEnd w:id="191"/>
      <w:r w:rsidRPr="009100FF">
        <w:rPr>
          <w:rFonts w:ascii="Times New Roman" w:hAnsi="Times New Roman"/>
          <w:i w:val="0"/>
          <w:color w:val="000000"/>
          <w:sz w:val="24"/>
          <w:szCs w:val="24"/>
          <w:lang w:val="eu-ES"/>
        </w:rPr>
        <w:t xml:space="preserve">So sánh </w:t>
      </w:r>
      <w:r w:rsidR="00676280" w:rsidRPr="009100FF">
        <w:rPr>
          <w:rFonts w:ascii="Times New Roman" w:hAnsi="Times New Roman"/>
          <w:i w:val="0"/>
          <w:color w:val="000000"/>
          <w:sz w:val="24"/>
          <w:szCs w:val="24"/>
          <w:lang w:val="eu-ES"/>
        </w:rPr>
        <w:t xml:space="preserve">cách tiếp cận chính sách giữa </w:t>
      </w:r>
      <w:r w:rsidRPr="009100FF">
        <w:rPr>
          <w:rFonts w:ascii="Times New Roman" w:hAnsi="Times New Roman"/>
          <w:i w:val="0"/>
          <w:color w:val="000000"/>
          <w:sz w:val="24"/>
          <w:szCs w:val="24"/>
          <w:lang w:val="eu-ES"/>
        </w:rPr>
        <w:t xml:space="preserve">Chính phủ </w:t>
      </w:r>
      <w:r w:rsidR="00676280" w:rsidRPr="009100FF">
        <w:rPr>
          <w:rFonts w:ascii="Times New Roman" w:hAnsi="Times New Roman"/>
          <w:i w:val="0"/>
          <w:color w:val="000000"/>
          <w:sz w:val="24"/>
          <w:szCs w:val="24"/>
          <w:lang w:val="eu-ES"/>
        </w:rPr>
        <w:t>và Ngân hàng Thế giới</w:t>
      </w:r>
      <w:bookmarkEnd w:id="192"/>
    </w:p>
    <w:p w:rsidR="007C0935" w:rsidRPr="009100FF" w:rsidRDefault="0003647B" w:rsidP="002A5E7A">
      <w:pPr>
        <w:numPr>
          <w:ilvl w:val="0"/>
          <w:numId w:val="63"/>
        </w:numPr>
        <w:spacing w:after="200"/>
        <w:ind w:left="0" w:firstLine="0"/>
        <w:jc w:val="both"/>
        <w:rPr>
          <w:lang w:val="vi-VN"/>
        </w:rPr>
      </w:pPr>
      <w:r w:rsidRPr="009100FF">
        <w:rPr>
          <w:lang w:val="eu-ES"/>
        </w:rPr>
        <w:t xml:space="preserve">Các chính sách tái định cư và bồi thường </w:t>
      </w:r>
      <w:r w:rsidR="00676280" w:rsidRPr="009100FF">
        <w:rPr>
          <w:lang w:val="eu-ES"/>
        </w:rPr>
        <w:t xml:space="preserve">được áp dụng </w:t>
      </w:r>
      <w:r w:rsidRPr="009100FF">
        <w:rPr>
          <w:lang w:val="eu-ES"/>
        </w:rPr>
        <w:t xml:space="preserve">cho dự án phải </w:t>
      </w:r>
      <w:r w:rsidR="00676280" w:rsidRPr="009100FF">
        <w:rPr>
          <w:lang w:val="eu-ES"/>
        </w:rPr>
        <w:t xml:space="preserve">phù hợp với </w:t>
      </w:r>
      <w:r w:rsidRPr="009100FF">
        <w:rPr>
          <w:lang w:val="eu-ES"/>
        </w:rPr>
        <w:t xml:space="preserve">các yêu cầu và quy định của NHTG và CPVN. </w:t>
      </w:r>
      <w:r w:rsidR="00676280" w:rsidRPr="009100FF">
        <w:rPr>
          <w:lang w:val="eu-ES"/>
        </w:rPr>
        <w:t xml:space="preserve">Đồng thời, </w:t>
      </w:r>
      <w:r w:rsidRPr="009100FF">
        <w:rPr>
          <w:lang w:val="eu-ES"/>
        </w:rPr>
        <w:t xml:space="preserve">các hộ BAH được bồi thường, tái định cư và phục hồi theo hướng dẫn OP4.12. </w:t>
      </w:r>
      <w:r w:rsidR="00676280" w:rsidRPr="009100FF">
        <w:rPr>
          <w:lang w:val="eu-ES"/>
        </w:rPr>
        <w:t xml:space="preserve">Với việc ban hành </w:t>
      </w:r>
      <w:r w:rsidRPr="009100FF">
        <w:rPr>
          <w:lang w:val="eu-ES"/>
        </w:rPr>
        <w:t xml:space="preserve">Luật Đất đai số </w:t>
      </w:r>
      <w:r w:rsidRPr="009100FF">
        <w:rPr>
          <w:lang w:val="vi-VN"/>
        </w:rPr>
        <w:t>45/2013/QH13</w:t>
      </w:r>
      <w:r w:rsidRPr="009100FF">
        <w:rPr>
          <w:lang w:val="eu-ES"/>
        </w:rPr>
        <w:t xml:space="preserve"> và các </w:t>
      </w:r>
      <w:r w:rsidR="00676280" w:rsidRPr="009100FF">
        <w:rPr>
          <w:lang w:val="eu-ES"/>
        </w:rPr>
        <w:t>N</w:t>
      </w:r>
      <w:r w:rsidRPr="009100FF">
        <w:rPr>
          <w:lang w:val="eu-ES"/>
        </w:rPr>
        <w:t>ghị định liên quan</w:t>
      </w:r>
      <w:r w:rsidR="00676280" w:rsidRPr="009100FF">
        <w:rPr>
          <w:lang w:val="eu-ES"/>
        </w:rPr>
        <w:t xml:space="preserve"> nêu trên</w:t>
      </w:r>
      <w:r w:rsidRPr="009100FF">
        <w:rPr>
          <w:lang w:val="eu-ES"/>
        </w:rPr>
        <w:t xml:space="preserve">, các chính sách và </w:t>
      </w:r>
      <w:r w:rsidR="00676280" w:rsidRPr="009100FF">
        <w:rPr>
          <w:lang w:val="eu-ES"/>
        </w:rPr>
        <w:t xml:space="preserve">thông </w:t>
      </w:r>
      <w:r w:rsidRPr="009100FF">
        <w:rPr>
          <w:lang w:val="eu-ES"/>
        </w:rPr>
        <w:t>lệ của C</w:t>
      </w:r>
      <w:r w:rsidR="00676280" w:rsidRPr="009100FF">
        <w:rPr>
          <w:lang w:val="eu-ES"/>
        </w:rPr>
        <w:t xml:space="preserve">hính phủ </w:t>
      </w:r>
      <w:r w:rsidRPr="009100FF">
        <w:rPr>
          <w:lang w:val="eu-ES"/>
        </w:rPr>
        <w:t xml:space="preserve">đã trở nên </w:t>
      </w:r>
      <w:r w:rsidR="00676280" w:rsidRPr="009100FF">
        <w:rPr>
          <w:lang w:val="eu-ES"/>
        </w:rPr>
        <w:t xml:space="preserve"> nhất quán </w:t>
      </w:r>
      <w:r w:rsidRPr="009100FF">
        <w:rPr>
          <w:lang w:val="eu-ES"/>
        </w:rPr>
        <w:t xml:space="preserve">hơn với các chính sách an toàn xã hội của NHTG. Tuy vậy, các quy định và nguyên tắc </w:t>
      </w:r>
      <w:r w:rsidR="00586F4E" w:rsidRPr="009100FF">
        <w:rPr>
          <w:lang w:val="eu-ES"/>
        </w:rPr>
        <w:t xml:space="preserve">được áp dụng trong RPF sẽ thay thế các quy định của các nghị định hiện hành của Việt Nam </w:t>
      </w:r>
      <w:r w:rsidR="001423AC" w:rsidRPr="009100FF">
        <w:rPr>
          <w:lang w:val="eu-ES"/>
        </w:rPr>
        <w:t xml:space="preserve">cho dù vẫn tồn tại một số </w:t>
      </w:r>
      <w:r w:rsidR="00586F4E" w:rsidRPr="009100FF">
        <w:rPr>
          <w:lang w:val="eu-ES"/>
        </w:rPr>
        <w:t xml:space="preserve">khác biệt, </w:t>
      </w:r>
      <w:r w:rsidR="001423AC" w:rsidRPr="009100FF">
        <w:rPr>
          <w:lang w:val="eu-ES"/>
        </w:rPr>
        <w:t xml:space="preserve">như </w:t>
      </w:r>
      <w:r w:rsidR="00586F4E" w:rsidRPr="009100FF">
        <w:rPr>
          <w:lang w:val="eu-ES"/>
        </w:rPr>
        <w:t xml:space="preserve">quy định tại Khoản 2, Điều 87 trong luật Đất đai năm 2013 và Điều 51 của Nghị định số </w:t>
      </w:r>
      <w:r w:rsidR="00586F4E" w:rsidRPr="009100FF">
        <w:rPr>
          <w:lang w:val="vi-VN"/>
        </w:rPr>
        <w:t>16/2016/N</w:t>
      </w:r>
      <w:r w:rsidR="00586F4E" w:rsidRPr="009100FF">
        <w:rPr>
          <w:lang w:val="eu-ES"/>
        </w:rPr>
        <w:t>Đ</w:t>
      </w:r>
      <w:r w:rsidR="00586F4E" w:rsidRPr="009100FF">
        <w:rPr>
          <w:lang w:val="vi-VN"/>
        </w:rPr>
        <w:t>-CP</w:t>
      </w:r>
      <w:r w:rsidR="00586F4E" w:rsidRPr="009100FF">
        <w:rPr>
          <w:lang w:val="eu-ES"/>
        </w:rPr>
        <w:t xml:space="preserve"> về quản lý và sử dụng vốn ODA;</w:t>
      </w:r>
    </w:p>
    <w:p w:rsidR="00300FD4" w:rsidRPr="009100FF" w:rsidRDefault="00586F4E" w:rsidP="002A5E7A">
      <w:pPr>
        <w:numPr>
          <w:ilvl w:val="0"/>
          <w:numId w:val="63"/>
        </w:numPr>
        <w:spacing w:after="200"/>
        <w:ind w:left="0" w:firstLine="0"/>
        <w:jc w:val="both"/>
        <w:rPr>
          <w:lang w:val="vi-VN"/>
        </w:rPr>
        <w:sectPr w:rsidR="00300FD4" w:rsidRPr="009100FF" w:rsidSect="00A350A1">
          <w:type w:val="nextColumn"/>
          <w:pgSz w:w="11907" w:h="16840" w:code="9"/>
          <w:pgMar w:top="1134" w:right="1134" w:bottom="1134" w:left="1701" w:header="709" w:footer="567" w:gutter="0"/>
          <w:cols w:space="720"/>
          <w:noEndnote/>
          <w:docGrid w:linePitch="326"/>
        </w:sectPr>
      </w:pPr>
      <w:r w:rsidRPr="009100FF">
        <w:rPr>
          <w:lang w:val="vi-VN"/>
        </w:rPr>
        <w:t>Có những sự khác biệt  giữa  luật, chính sách và quy định của CPVN liên quan đến thu hồi đất/tái định cư và</w:t>
      </w:r>
      <w:r w:rsidR="00AC365D" w:rsidRPr="009100FF">
        <w:rPr>
          <w:lang w:val="vi-VN"/>
        </w:rPr>
        <w:t xml:space="preserve"> chính sách</w:t>
      </w:r>
      <w:r w:rsidRPr="009100FF">
        <w:rPr>
          <w:lang w:val="vi-VN"/>
        </w:rPr>
        <w:t xml:space="preserve"> </w:t>
      </w:r>
      <w:r w:rsidR="001423AC" w:rsidRPr="009100FF">
        <w:rPr>
          <w:lang w:val="vi-VN"/>
        </w:rPr>
        <w:t xml:space="preserve">hoạt động </w:t>
      </w:r>
      <w:r w:rsidR="00AC365D" w:rsidRPr="009100FF">
        <w:rPr>
          <w:lang w:val="vi-VN"/>
        </w:rPr>
        <w:t>OP</w:t>
      </w:r>
      <w:r w:rsidRPr="009100FF">
        <w:rPr>
          <w:lang w:val="vi-VN"/>
        </w:rPr>
        <w:t xml:space="preserve">4.12 của NHTG về tái định cư </w:t>
      </w:r>
      <w:r w:rsidR="001423AC" w:rsidRPr="009100FF">
        <w:rPr>
          <w:lang w:val="vi-VN"/>
        </w:rPr>
        <w:t>không tự nguyện</w:t>
      </w:r>
      <w:r w:rsidRPr="009100FF">
        <w:rPr>
          <w:lang w:val="vi-VN"/>
        </w:rPr>
        <w:t xml:space="preserve">. Bảng sau đây sẽ liệt kê những khác </w:t>
      </w:r>
      <w:r w:rsidR="001423AC" w:rsidRPr="009100FF">
        <w:rPr>
          <w:lang w:val="vi-VN"/>
        </w:rPr>
        <w:t xml:space="preserve">biệt </w:t>
      </w:r>
      <w:r w:rsidRPr="009100FF">
        <w:rPr>
          <w:lang w:val="vi-VN"/>
        </w:rPr>
        <w:t xml:space="preserve">chính và </w:t>
      </w:r>
      <w:r w:rsidR="001423AC" w:rsidRPr="009100FF">
        <w:rPr>
          <w:lang w:val="vi-VN"/>
        </w:rPr>
        <w:t xml:space="preserve">đề xuất các </w:t>
      </w:r>
      <w:r w:rsidRPr="009100FF">
        <w:rPr>
          <w:lang w:val="vi-VN"/>
        </w:rPr>
        <w:t xml:space="preserve">biện pháp </w:t>
      </w:r>
      <w:r w:rsidR="001423AC" w:rsidRPr="009100FF">
        <w:rPr>
          <w:lang w:val="vi-VN"/>
        </w:rPr>
        <w:t xml:space="preserve">làm hài hòa </w:t>
      </w:r>
      <w:r w:rsidRPr="009100FF">
        <w:rPr>
          <w:lang w:val="vi-VN"/>
        </w:rPr>
        <w:t>những khác biệt này</w:t>
      </w:r>
      <w:r w:rsidR="00AC365D" w:rsidRPr="009100FF">
        <w:rPr>
          <w:lang w:val="vi-VN"/>
        </w:rPr>
        <w:t xml:space="preserve"> trong tiểu dự án:</w:t>
      </w:r>
    </w:p>
    <w:p w:rsidR="00C9638B" w:rsidRPr="009100FF" w:rsidRDefault="00E60D07" w:rsidP="00E60D07">
      <w:pPr>
        <w:pStyle w:val="Caption"/>
        <w:rPr>
          <w:i/>
          <w:lang w:val="eu-ES"/>
        </w:rPr>
      </w:pPr>
      <w:bookmarkStart w:id="193" w:name="_Toc47356405"/>
      <w:r w:rsidRPr="009100FF">
        <w:rPr>
          <w:lang w:val="vi-VN"/>
        </w:rPr>
        <w:lastRenderedPageBreak/>
        <w:t xml:space="preserve">Bảng </w:t>
      </w:r>
      <w:r w:rsidR="00702823" w:rsidRPr="009100FF">
        <w:fldChar w:fldCharType="begin"/>
      </w:r>
      <w:r w:rsidR="00702823" w:rsidRPr="009100FF">
        <w:rPr>
          <w:lang w:val="vi-VN"/>
        </w:rPr>
        <w:instrText xml:space="preserve"> SEQ Bảng \* ARABIC </w:instrText>
      </w:r>
      <w:r w:rsidR="00702823" w:rsidRPr="009100FF">
        <w:fldChar w:fldCharType="separate"/>
      </w:r>
      <w:r w:rsidR="002D6710">
        <w:rPr>
          <w:noProof/>
          <w:lang w:val="vi-VN"/>
        </w:rPr>
        <w:t>10</w:t>
      </w:r>
      <w:r w:rsidR="00702823" w:rsidRPr="009100FF">
        <w:rPr>
          <w:noProof/>
        </w:rPr>
        <w:fldChar w:fldCharType="end"/>
      </w:r>
      <w:r w:rsidR="00AC365D" w:rsidRPr="009100FF">
        <w:rPr>
          <w:i/>
          <w:position w:val="1"/>
          <w:lang w:val="vi-VN"/>
        </w:rPr>
        <w:t xml:space="preserve">: </w:t>
      </w:r>
      <w:r w:rsidR="001423AC" w:rsidRPr="009100FF">
        <w:rPr>
          <w:i/>
          <w:position w:val="1"/>
          <w:lang w:val="vi-VN"/>
        </w:rPr>
        <w:t>Bảng s</w:t>
      </w:r>
      <w:r w:rsidR="00AC365D" w:rsidRPr="009100FF">
        <w:rPr>
          <w:i/>
          <w:position w:val="1"/>
          <w:lang w:val="vi-VN"/>
        </w:rPr>
        <w:t xml:space="preserve">o sánh </w:t>
      </w:r>
      <w:r w:rsidR="001423AC" w:rsidRPr="009100FF">
        <w:rPr>
          <w:i/>
          <w:position w:val="1"/>
          <w:lang w:val="vi-VN"/>
        </w:rPr>
        <w:t xml:space="preserve">giữa </w:t>
      </w:r>
      <w:r w:rsidR="00AC365D" w:rsidRPr="009100FF">
        <w:rPr>
          <w:i/>
          <w:position w:val="1"/>
          <w:lang w:val="vi-VN"/>
        </w:rPr>
        <w:t>chính sách bồi thường, hỗ trợ và tái định cư của CPVN và NHTG</w:t>
      </w:r>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56"/>
        <w:gridCol w:w="3758"/>
        <w:gridCol w:w="4450"/>
        <w:gridCol w:w="4370"/>
      </w:tblGrid>
      <w:tr w:rsidR="00300FD4" w:rsidRPr="009100FF" w:rsidTr="008768C8">
        <w:trPr>
          <w:trHeight w:val="582"/>
          <w:tblHeader/>
          <w:jc w:val="center"/>
        </w:trPr>
        <w:tc>
          <w:tcPr>
            <w:tcW w:w="582" w:type="pct"/>
            <w:shd w:val="clear" w:color="auto" w:fill="C5E0B3" w:themeFill="accent6" w:themeFillTint="66"/>
            <w:vAlign w:val="center"/>
            <w:hideMark/>
          </w:tcPr>
          <w:p w:rsidR="00300FD4" w:rsidRPr="009100FF" w:rsidRDefault="001423AC" w:rsidP="001423AC">
            <w:pPr>
              <w:spacing w:line="271" w:lineRule="auto"/>
              <w:jc w:val="center"/>
              <w:rPr>
                <w:b/>
                <w:bCs/>
                <w:iCs/>
                <w:position w:val="1"/>
                <w:sz w:val="22"/>
                <w:lang w:eastAsia="en-AU"/>
              </w:rPr>
            </w:pPr>
            <w:r w:rsidRPr="009100FF">
              <w:rPr>
                <w:b/>
                <w:bCs/>
                <w:iCs/>
                <w:position w:val="1"/>
                <w:sz w:val="22"/>
                <w:lang w:eastAsia="en-AU"/>
              </w:rPr>
              <w:t xml:space="preserve">Chủ đề </w:t>
            </w:r>
          </w:p>
        </w:tc>
        <w:tc>
          <w:tcPr>
            <w:tcW w:w="1320" w:type="pct"/>
            <w:shd w:val="clear" w:color="auto" w:fill="C5E0B3" w:themeFill="accent6" w:themeFillTint="66"/>
            <w:vAlign w:val="center"/>
            <w:hideMark/>
          </w:tcPr>
          <w:p w:rsidR="00300FD4" w:rsidRPr="009100FF" w:rsidRDefault="00AC365D" w:rsidP="00620838">
            <w:pPr>
              <w:pStyle w:val="ADBNumberredPara"/>
              <w:numPr>
                <w:ilvl w:val="0"/>
                <w:numId w:val="0"/>
              </w:numPr>
              <w:spacing w:after="0" w:line="271" w:lineRule="auto"/>
              <w:jc w:val="center"/>
              <w:rPr>
                <w:rFonts w:ascii="Times New Roman" w:hAnsi="Times New Roman" w:cs="Times New Roman"/>
                <w:b/>
                <w:position w:val="1"/>
                <w:sz w:val="22"/>
                <w:lang w:val="vi-VN"/>
              </w:rPr>
            </w:pPr>
            <w:r w:rsidRPr="009100FF">
              <w:rPr>
                <w:rFonts w:ascii="Times New Roman" w:eastAsia="Times New Roman" w:hAnsi="Times New Roman" w:cs="Times New Roman"/>
                <w:b/>
                <w:position w:val="1"/>
                <w:sz w:val="22"/>
                <w:lang w:val="en-US" w:eastAsia="en-AU"/>
              </w:rPr>
              <w:t xml:space="preserve">Chính sách </w:t>
            </w:r>
            <w:r w:rsidR="00300FD4" w:rsidRPr="009100FF">
              <w:rPr>
                <w:rFonts w:ascii="Times New Roman" w:eastAsia="Times New Roman" w:hAnsi="Times New Roman" w:cs="Times New Roman"/>
                <w:b/>
                <w:position w:val="1"/>
                <w:sz w:val="22"/>
                <w:lang w:val="vi-VN" w:eastAsia="en-AU"/>
              </w:rPr>
              <w:t>OP 4.12</w:t>
            </w:r>
            <w:r w:rsidRPr="009100FF">
              <w:rPr>
                <w:rFonts w:ascii="Times New Roman" w:eastAsia="Times New Roman" w:hAnsi="Times New Roman" w:cs="Times New Roman"/>
                <w:b/>
                <w:position w:val="1"/>
                <w:sz w:val="22"/>
                <w:lang w:val="en-US" w:eastAsia="en-AU"/>
              </w:rPr>
              <w:t xml:space="preserve"> của NHTG</w:t>
            </w:r>
            <w:r w:rsidR="00300FD4" w:rsidRPr="009100FF">
              <w:rPr>
                <w:rFonts w:ascii="Times New Roman" w:eastAsia="Times New Roman" w:hAnsi="Times New Roman" w:cs="Times New Roman"/>
                <w:b/>
                <w:position w:val="1"/>
                <w:sz w:val="22"/>
                <w:lang w:val="vi-VN" w:eastAsia="en-AU"/>
              </w:rPr>
              <w:t xml:space="preserve"> </w:t>
            </w:r>
          </w:p>
        </w:tc>
        <w:tc>
          <w:tcPr>
            <w:tcW w:w="1563" w:type="pct"/>
            <w:shd w:val="clear" w:color="auto" w:fill="C5E0B3" w:themeFill="accent6" w:themeFillTint="66"/>
            <w:vAlign w:val="center"/>
            <w:hideMark/>
          </w:tcPr>
          <w:p w:rsidR="00300FD4" w:rsidRPr="009100FF" w:rsidRDefault="00AC365D" w:rsidP="001423AC">
            <w:pPr>
              <w:spacing w:line="271" w:lineRule="auto"/>
              <w:jc w:val="center"/>
              <w:rPr>
                <w:b/>
                <w:bCs/>
                <w:position w:val="1"/>
                <w:sz w:val="22"/>
                <w:lang w:eastAsia="en-AU"/>
              </w:rPr>
            </w:pPr>
            <w:r w:rsidRPr="009100FF">
              <w:rPr>
                <w:b/>
                <w:bCs/>
                <w:position w:val="1"/>
                <w:sz w:val="22"/>
                <w:lang w:eastAsia="en-AU"/>
              </w:rPr>
              <w:t>C</w:t>
            </w:r>
            <w:r w:rsidR="001423AC" w:rsidRPr="009100FF">
              <w:rPr>
                <w:b/>
                <w:bCs/>
                <w:position w:val="1"/>
                <w:sz w:val="22"/>
                <w:lang w:eastAsia="en-AU"/>
              </w:rPr>
              <w:t xml:space="preserve">hính phủ Việt Nam </w:t>
            </w:r>
          </w:p>
        </w:tc>
        <w:tc>
          <w:tcPr>
            <w:tcW w:w="1535" w:type="pct"/>
            <w:shd w:val="clear" w:color="auto" w:fill="C5E0B3" w:themeFill="accent6" w:themeFillTint="66"/>
            <w:vAlign w:val="center"/>
            <w:hideMark/>
          </w:tcPr>
          <w:p w:rsidR="00300FD4" w:rsidRPr="009100FF" w:rsidRDefault="00AC365D" w:rsidP="00620838">
            <w:pPr>
              <w:spacing w:line="271" w:lineRule="auto"/>
              <w:jc w:val="center"/>
              <w:rPr>
                <w:b/>
                <w:bCs/>
                <w:position w:val="1"/>
                <w:sz w:val="22"/>
                <w:lang w:eastAsia="en-AU"/>
              </w:rPr>
            </w:pPr>
            <w:r w:rsidRPr="009100FF">
              <w:rPr>
                <w:b/>
                <w:bCs/>
                <w:position w:val="1"/>
                <w:sz w:val="22"/>
                <w:lang w:eastAsia="en-AU"/>
              </w:rPr>
              <w:t>Chính sách áp dụng cho dự án</w:t>
            </w:r>
          </w:p>
        </w:tc>
      </w:tr>
      <w:tr w:rsidR="00300FD4" w:rsidRPr="009100FF" w:rsidTr="00012501">
        <w:trPr>
          <w:trHeight w:val="414"/>
          <w:jc w:val="center"/>
        </w:trPr>
        <w:tc>
          <w:tcPr>
            <w:tcW w:w="5000" w:type="pct"/>
            <w:gridSpan w:val="4"/>
            <w:vAlign w:val="center"/>
            <w:hideMark/>
          </w:tcPr>
          <w:p w:rsidR="00300FD4" w:rsidRPr="009100FF" w:rsidRDefault="00AC365D" w:rsidP="002A5E7A">
            <w:pPr>
              <w:pStyle w:val="ListParagraph"/>
              <w:numPr>
                <w:ilvl w:val="0"/>
                <w:numId w:val="52"/>
              </w:numPr>
              <w:spacing w:line="271" w:lineRule="auto"/>
              <w:rPr>
                <w:b/>
                <w:bCs/>
                <w:position w:val="1"/>
                <w:sz w:val="22"/>
                <w:lang w:val="vi-VN" w:eastAsia="en-AU"/>
              </w:rPr>
            </w:pPr>
            <w:r w:rsidRPr="009100FF">
              <w:rPr>
                <w:b/>
                <w:bCs/>
                <w:position w:val="1"/>
                <w:sz w:val="22"/>
                <w:lang w:val="en-US" w:eastAsia="en-AU"/>
              </w:rPr>
              <w:t>Tài sản đất</w:t>
            </w:r>
          </w:p>
        </w:tc>
      </w:tr>
      <w:tr w:rsidR="00300FD4" w:rsidRPr="009100FF" w:rsidTr="008768C8">
        <w:trPr>
          <w:trHeight w:val="1097"/>
          <w:jc w:val="center"/>
        </w:trPr>
        <w:tc>
          <w:tcPr>
            <w:tcW w:w="582" w:type="pct"/>
            <w:vAlign w:val="center"/>
          </w:tcPr>
          <w:p w:rsidR="00300FD4" w:rsidRPr="009100FF" w:rsidRDefault="00AC365D" w:rsidP="002A5E7A">
            <w:pPr>
              <w:pStyle w:val="ListParagraph"/>
              <w:numPr>
                <w:ilvl w:val="1"/>
                <w:numId w:val="52"/>
              </w:numPr>
              <w:spacing w:after="0" w:line="271" w:lineRule="auto"/>
              <w:rPr>
                <w:iCs/>
                <w:position w:val="1"/>
                <w:sz w:val="22"/>
                <w:lang w:val="vi-VN" w:eastAsia="en-AU"/>
              </w:rPr>
            </w:pPr>
            <w:r w:rsidRPr="009100FF">
              <w:rPr>
                <w:iCs/>
                <w:position w:val="1"/>
                <w:sz w:val="22"/>
                <w:lang w:val="en-US" w:eastAsia="en-AU"/>
              </w:rPr>
              <w:t>Mục tiêu của chính sách</w:t>
            </w:r>
          </w:p>
          <w:p w:rsidR="00300FD4" w:rsidRPr="009100FF" w:rsidRDefault="00300FD4" w:rsidP="00620838">
            <w:pPr>
              <w:spacing w:line="271" w:lineRule="auto"/>
              <w:jc w:val="both"/>
              <w:rPr>
                <w:iCs/>
                <w:position w:val="1"/>
                <w:sz w:val="22"/>
                <w:lang w:eastAsia="en-AU"/>
              </w:rPr>
            </w:pPr>
          </w:p>
          <w:p w:rsidR="00300FD4" w:rsidRPr="009100FF" w:rsidRDefault="00300FD4" w:rsidP="00620838">
            <w:pPr>
              <w:spacing w:line="271" w:lineRule="auto"/>
              <w:jc w:val="both"/>
              <w:outlineLvl w:val="2"/>
              <w:rPr>
                <w:iCs/>
                <w:position w:val="1"/>
                <w:sz w:val="22"/>
                <w:lang w:val="vi-VN" w:eastAsia="en-AU"/>
              </w:rPr>
            </w:pPr>
          </w:p>
        </w:tc>
        <w:tc>
          <w:tcPr>
            <w:tcW w:w="1320" w:type="pct"/>
            <w:vAlign w:val="center"/>
            <w:hideMark/>
          </w:tcPr>
          <w:p w:rsidR="00300FD4" w:rsidRPr="009100FF" w:rsidRDefault="00AC365D" w:rsidP="00EC214C">
            <w:pPr>
              <w:spacing w:line="271" w:lineRule="auto"/>
              <w:jc w:val="both"/>
              <w:rPr>
                <w:iCs/>
                <w:position w:val="1"/>
                <w:sz w:val="22"/>
                <w:lang w:val="vi-VN" w:eastAsia="en-AU"/>
              </w:rPr>
            </w:pPr>
            <w:r w:rsidRPr="009100FF">
              <w:rPr>
                <w:iCs/>
                <w:position w:val="1"/>
                <w:sz w:val="22"/>
                <w:lang w:val="vi-VN" w:eastAsia="en-AU"/>
              </w:rPr>
              <w:t xml:space="preserve">Người BAH cần được hỗ trợ để cải thiện sinh kế và </w:t>
            </w:r>
            <w:r w:rsidR="001423AC" w:rsidRPr="009100FF">
              <w:rPr>
                <w:iCs/>
                <w:position w:val="1"/>
                <w:sz w:val="22"/>
                <w:lang w:val="vi-VN" w:eastAsia="en-AU"/>
              </w:rPr>
              <w:t xml:space="preserve">mức </w:t>
            </w:r>
            <w:r w:rsidRPr="009100FF">
              <w:rPr>
                <w:iCs/>
                <w:position w:val="1"/>
                <w:sz w:val="22"/>
                <w:lang w:val="vi-VN" w:eastAsia="en-AU"/>
              </w:rPr>
              <w:t xml:space="preserve">sống hoặc </w:t>
            </w:r>
            <w:r w:rsidR="00EC214C" w:rsidRPr="009100FF">
              <w:rPr>
                <w:iCs/>
                <w:position w:val="1"/>
                <w:sz w:val="22"/>
                <w:lang w:val="vi-VN" w:eastAsia="en-AU"/>
              </w:rPr>
              <w:t xml:space="preserve">khôi phục lại được </w:t>
            </w:r>
            <w:r w:rsidRPr="009100FF">
              <w:rPr>
                <w:iCs/>
                <w:position w:val="1"/>
                <w:sz w:val="22"/>
                <w:lang w:val="vi-VN" w:eastAsia="en-AU"/>
              </w:rPr>
              <w:t xml:space="preserve">ít nhất </w:t>
            </w:r>
            <w:r w:rsidR="00EC214C" w:rsidRPr="009100FF">
              <w:rPr>
                <w:iCs/>
                <w:position w:val="1"/>
                <w:sz w:val="22"/>
                <w:lang w:val="vi-VN" w:eastAsia="en-AU"/>
              </w:rPr>
              <w:t>tương đương với</w:t>
            </w:r>
            <w:r w:rsidRPr="009100FF">
              <w:rPr>
                <w:iCs/>
                <w:position w:val="1"/>
                <w:sz w:val="22"/>
                <w:lang w:val="vi-VN" w:eastAsia="en-AU"/>
              </w:rPr>
              <w:t xml:space="preserve"> mức </w:t>
            </w:r>
            <w:r w:rsidR="00EC214C" w:rsidRPr="009100FF">
              <w:rPr>
                <w:iCs/>
                <w:position w:val="1"/>
                <w:sz w:val="22"/>
                <w:lang w:val="vi-VN" w:eastAsia="en-AU"/>
              </w:rPr>
              <w:t xml:space="preserve">sống </w:t>
            </w:r>
            <w:r w:rsidRPr="009100FF">
              <w:rPr>
                <w:iCs/>
                <w:position w:val="1"/>
                <w:sz w:val="22"/>
                <w:lang w:val="vi-VN" w:eastAsia="en-AU"/>
              </w:rPr>
              <w:t>trước khi di dời hoặc trước khi bắt đầu triển khai dự án.</w:t>
            </w:r>
          </w:p>
        </w:tc>
        <w:tc>
          <w:tcPr>
            <w:tcW w:w="1563" w:type="pct"/>
            <w:vAlign w:val="center"/>
            <w:hideMark/>
          </w:tcPr>
          <w:p w:rsidR="00AC365D" w:rsidRPr="009100FF" w:rsidRDefault="00AC365D" w:rsidP="00620838">
            <w:pPr>
              <w:spacing w:line="271" w:lineRule="auto"/>
              <w:jc w:val="both"/>
              <w:rPr>
                <w:position w:val="1"/>
                <w:sz w:val="22"/>
                <w:lang w:val="vi-VN" w:eastAsia="en-AU"/>
              </w:rPr>
            </w:pPr>
            <w:r w:rsidRPr="009100FF">
              <w:rPr>
                <w:position w:val="1"/>
                <w:sz w:val="22"/>
                <w:lang w:val="vi-VN" w:eastAsia="en-AU"/>
              </w:rPr>
              <w:t xml:space="preserve">Không được đề cập </w:t>
            </w:r>
            <w:r w:rsidR="00EC214C" w:rsidRPr="009100FF">
              <w:rPr>
                <w:position w:val="1"/>
                <w:sz w:val="22"/>
                <w:lang w:val="vi-VN" w:eastAsia="en-AU"/>
              </w:rPr>
              <w:t>rõ r</w:t>
            </w:r>
            <w:r w:rsidR="00886701" w:rsidRPr="009100FF">
              <w:rPr>
                <w:position w:val="1"/>
                <w:sz w:val="22"/>
                <w:lang w:val="vi-VN" w:eastAsia="en-AU"/>
              </w:rPr>
              <w:t>à</w:t>
            </w:r>
            <w:r w:rsidR="00EC214C" w:rsidRPr="009100FF">
              <w:rPr>
                <w:position w:val="1"/>
                <w:sz w:val="22"/>
                <w:lang w:val="vi-VN" w:eastAsia="en-AU"/>
              </w:rPr>
              <w:t xml:space="preserve">ng </w:t>
            </w:r>
          </w:p>
          <w:p w:rsidR="00AC365D" w:rsidRPr="009100FF" w:rsidRDefault="00AC365D" w:rsidP="00620838">
            <w:pPr>
              <w:spacing w:line="271" w:lineRule="auto"/>
              <w:jc w:val="both"/>
              <w:rPr>
                <w:position w:val="1"/>
                <w:sz w:val="22"/>
                <w:lang w:val="vi-VN" w:eastAsia="en-AU"/>
              </w:rPr>
            </w:pPr>
            <w:r w:rsidRPr="009100FF">
              <w:rPr>
                <w:position w:val="1"/>
                <w:sz w:val="22"/>
                <w:lang w:val="vi-VN" w:eastAsia="en-AU"/>
              </w:rPr>
              <w:t xml:space="preserve">Tuy </w:t>
            </w:r>
            <w:r w:rsidR="00EC214C" w:rsidRPr="009100FF">
              <w:rPr>
                <w:position w:val="1"/>
                <w:sz w:val="22"/>
                <w:lang w:val="vi-VN" w:eastAsia="en-AU"/>
              </w:rPr>
              <w:t>nhiên</w:t>
            </w:r>
            <w:r w:rsidRPr="009100FF">
              <w:rPr>
                <w:position w:val="1"/>
                <w:sz w:val="22"/>
                <w:lang w:val="vi-VN" w:eastAsia="en-AU"/>
              </w:rPr>
              <w:t>, có một điều khoản hỗ trợ được UBND tỉnh xem xét để đảm bảo người BAH có nơi ở cũng như ổn định đời sống và sản xuất (Điều 25 của Nghị định số 47)</w:t>
            </w:r>
          </w:p>
          <w:p w:rsidR="00AC365D" w:rsidRPr="009100FF" w:rsidRDefault="00AC365D" w:rsidP="00620838">
            <w:pPr>
              <w:spacing w:line="271" w:lineRule="auto"/>
              <w:jc w:val="both"/>
              <w:rPr>
                <w:position w:val="1"/>
                <w:sz w:val="22"/>
                <w:lang w:eastAsia="en-AU"/>
              </w:rPr>
            </w:pPr>
            <w:r w:rsidRPr="009100FF">
              <w:rPr>
                <w:position w:val="1"/>
                <w:sz w:val="22"/>
                <w:lang w:val="vi-VN" w:eastAsia="en-AU"/>
              </w:rPr>
              <w:t xml:space="preserve">Trong trường hợp tiền bồi thường/hỗ trợ không đủ chi trả cho người tái định cư để mua sắm </w:t>
            </w:r>
            <w:r w:rsidR="007B32ED" w:rsidRPr="009100FF">
              <w:rPr>
                <w:position w:val="1"/>
                <w:sz w:val="22"/>
                <w:lang w:val="vi-VN" w:eastAsia="en-AU"/>
              </w:rPr>
              <w:t xml:space="preserve">đất đai/căn hộ tái định cư ở mức tối thiểu, họ sẽ được hỗ trợ về mặt tài chính để mua được đất đai/căn hộ ở mức tối thiểu này. </w:t>
            </w:r>
            <w:r w:rsidR="007B32ED" w:rsidRPr="009100FF">
              <w:rPr>
                <w:position w:val="1"/>
                <w:sz w:val="22"/>
                <w:lang w:eastAsia="en-AU"/>
              </w:rPr>
              <w:t>(Điều 86.4 Luật Đất đai 2013 và Điều 27 Nghị định số 47)</w:t>
            </w:r>
          </w:p>
        </w:tc>
        <w:tc>
          <w:tcPr>
            <w:tcW w:w="1535" w:type="pct"/>
            <w:vAlign w:val="center"/>
            <w:hideMark/>
          </w:tcPr>
          <w:p w:rsidR="00300FD4" w:rsidRPr="009100FF" w:rsidRDefault="007B32ED" w:rsidP="00620838">
            <w:pPr>
              <w:spacing w:line="271" w:lineRule="auto"/>
              <w:jc w:val="both"/>
              <w:rPr>
                <w:color w:val="000000" w:themeColor="text1"/>
                <w:position w:val="1"/>
                <w:sz w:val="22"/>
                <w:lang w:eastAsia="en-AU"/>
              </w:rPr>
            </w:pPr>
            <w:r w:rsidRPr="009100FF">
              <w:rPr>
                <w:color w:val="000000" w:themeColor="text1"/>
                <w:position w:val="1"/>
                <w:sz w:val="22"/>
                <w:lang w:eastAsia="en-AU"/>
              </w:rPr>
              <w:t>Sinh kế và nguồn thu nhập cần được phục hồi tối thiểu ở mức trước khi di dời hoặc trước khi bắt đầu triển khai dự án</w:t>
            </w:r>
          </w:p>
        </w:tc>
      </w:tr>
      <w:tr w:rsidR="00300FD4" w:rsidRPr="009100FF" w:rsidTr="00500991">
        <w:trPr>
          <w:trHeight w:val="537"/>
          <w:jc w:val="center"/>
        </w:trPr>
        <w:tc>
          <w:tcPr>
            <w:tcW w:w="582" w:type="pct"/>
            <w:vAlign w:val="center"/>
            <w:hideMark/>
          </w:tcPr>
          <w:p w:rsidR="00300FD4" w:rsidRPr="009100FF" w:rsidRDefault="00300FD4" w:rsidP="00620838">
            <w:pPr>
              <w:spacing w:line="271" w:lineRule="auto"/>
              <w:jc w:val="both"/>
              <w:rPr>
                <w:iCs/>
                <w:position w:val="1"/>
                <w:sz w:val="22"/>
                <w:lang w:eastAsia="en-AU"/>
              </w:rPr>
            </w:pPr>
            <w:r w:rsidRPr="009100FF">
              <w:rPr>
                <w:iCs/>
                <w:position w:val="1"/>
                <w:sz w:val="22"/>
                <w:lang w:val="vi-VN" w:eastAsia="en-AU"/>
              </w:rPr>
              <w:t xml:space="preserve">1.2. </w:t>
            </w:r>
            <w:r w:rsidR="007B32ED" w:rsidRPr="009100FF">
              <w:rPr>
                <w:iCs/>
                <w:position w:val="1"/>
                <w:sz w:val="22"/>
                <w:lang w:eastAsia="en-AU"/>
              </w:rPr>
              <w:t xml:space="preserve">Hỗ trợ/bồi thường cho hộ BAH </w:t>
            </w:r>
            <w:r w:rsidR="00EC214C" w:rsidRPr="009100FF">
              <w:rPr>
                <w:iCs/>
                <w:position w:val="1"/>
                <w:sz w:val="22"/>
                <w:lang w:val="vi-VN" w:eastAsia="en-AU"/>
              </w:rPr>
              <w:t>những người không có quyền pháp lý hoặc yêu cầu bồi thường đất mà họ đang quản lý và sử dụng</w:t>
            </w:r>
          </w:p>
        </w:tc>
        <w:tc>
          <w:tcPr>
            <w:tcW w:w="1320" w:type="pct"/>
            <w:vAlign w:val="center"/>
            <w:hideMark/>
          </w:tcPr>
          <w:p w:rsidR="00300FD4" w:rsidRPr="009100FF" w:rsidRDefault="00300FD4" w:rsidP="00620838">
            <w:pPr>
              <w:spacing w:line="256" w:lineRule="auto"/>
              <w:jc w:val="both"/>
              <w:rPr>
                <w:rFonts w:eastAsia="Arial" w:cs="Arial"/>
                <w:sz w:val="22"/>
              </w:rPr>
            </w:pPr>
            <w:r w:rsidRPr="009100FF">
              <w:rPr>
                <w:rFonts w:eastAsia="Arial" w:cs="Arial"/>
                <w:sz w:val="22"/>
                <w:lang w:val="vi-VN"/>
              </w:rPr>
              <w:t xml:space="preserve">a. </w:t>
            </w:r>
            <w:r w:rsidR="007B32ED" w:rsidRPr="009100FF">
              <w:rPr>
                <w:rFonts w:eastAsia="Arial" w:cs="Arial"/>
                <w:sz w:val="22"/>
              </w:rPr>
              <w:t xml:space="preserve">Đất nông nghiệp: Bồi thường đất BAH sẽ được thực hiện theo chính sách OP4.12 của NHTG. </w:t>
            </w:r>
            <w:r w:rsidR="00EC214C" w:rsidRPr="009100FF">
              <w:rPr>
                <w:rFonts w:eastAsia="Arial" w:cs="Arial"/>
                <w:sz w:val="22"/>
              </w:rPr>
              <w:t xml:space="preserve">Tất cả các trường hợp lấn chiếm sau ngày khóa sổ kiểm kê sẽ không được bồi thường. </w:t>
            </w:r>
          </w:p>
          <w:p w:rsidR="00300FD4" w:rsidRPr="009100FF" w:rsidRDefault="00300FD4" w:rsidP="00EC214C">
            <w:pPr>
              <w:spacing w:line="271" w:lineRule="auto"/>
              <w:jc w:val="both"/>
              <w:rPr>
                <w:rFonts w:eastAsia="Arial" w:cs="Arial"/>
              </w:rPr>
            </w:pPr>
            <w:r w:rsidRPr="009100FF">
              <w:rPr>
                <w:rFonts w:eastAsia="Arial" w:cs="Arial"/>
                <w:lang w:val="vi-VN"/>
              </w:rPr>
              <w:t xml:space="preserve">b. </w:t>
            </w:r>
            <w:r w:rsidR="007B32ED" w:rsidRPr="009100FF">
              <w:rPr>
                <w:rFonts w:eastAsia="Arial" w:cs="Arial"/>
              </w:rPr>
              <w:t>Đất phi nông nghiệp: hỗ trợ tái định cư sẽ đối với người sử dụng đất</w:t>
            </w:r>
          </w:p>
        </w:tc>
        <w:tc>
          <w:tcPr>
            <w:tcW w:w="1563" w:type="pct"/>
            <w:vAlign w:val="center"/>
            <w:hideMark/>
          </w:tcPr>
          <w:p w:rsidR="00300FD4" w:rsidRPr="009100FF" w:rsidRDefault="00300FD4" w:rsidP="00620838">
            <w:pPr>
              <w:spacing w:line="271" w:lineRule="auto"/>
              <w:jc w:val="both"/>
              <w:rPr>
                <w:position w:val="1"/>
                <w:sz w:val="22"/>
                <w:lang w:eastAsia="en-AU"/>
              </w:rPr>
            </w:pPr>
            <w:r w:rsidRPr="009100FF">
              <w:rPr>
                <w:position w:val="1"/>
                <w:sz w:val="22"/>
                <w:lang w:val="vi-VN" w:eastAsia="en-AU"/>
              </w:rPr>
              <w:t xml:space="preserve">a. </w:t>
            </w:r>
            <w:r w:rsidR="007B32ED" w:rsidRPr="009100FF">
              <w:rPr>
                <w:position w:val="1"/>
                <w:sz w:val="22"/>
                <w:lang w:eastAsia="en-AU"/>
              </w:rPr>
              <w:t>Bồi thường cho đất bị thu hồi sẽ được thực hiện theo quy định tại Điều 75,77 của Luật Đất đai năm 2013</w:t>
            </w:r>
          </w:p>
          <w:p w:rsidR="00300FD4" w:rsidRPr="009100FF" w:rsidRDefault="00BF6FF7" w:rsidP="00620838">
            <w:pPr>
              <w:spacing w:line="271" w:lineRule="auto"/>
              <w:jc w:val="both"/>
              <w:rPr>
                <w:position w:val="1"/>
                <w:sz w:val="22"/>
                <w:lang w:val="vi-VN" w:eastAsia="en-AU"/>
              </w:rPr>
            </w:pPr>
            <w:r w:rsidRPr="009100FF">
              <w:rPr>
                <w:position w:val="1"/>
                <w:sz w:val="22"/>
                <w:lang w:eastAsia="en-AU"/>
              </w:rPr>
              <w:t>Khoản 2, Điều 77 của Luật Đất đai 2013 quy định như sau:</w:t>
            </w:r>
          </w:p>
          <w:p w:rsidR="00300FD4" w:rsidRPr="009100FF" w:rsidRDefault="00300FD4" w:rsidP="00EC214C">
            <w:pPr>
              <w:spacing w:line="271" w:lineRule="auto"/>
              <w:jc w:val="both"/>
              <w:rPr>
                <w:color w:val="FF0000"/>
                <w:position w:val="1"/>
                <w:sz w:val="22"/>
                <w:lang w:val="vi-VN" w:eastAsia="en-AU"/>
              </w:rPr>
            </w:pPr>
            <w:r w:rsidRPr="009100FF">
              <w:rPr>
                <w:position w:val="1"/>
                <w:sz w:val="22"/>
                <w:lang w:val="vi-VN" w:eastAsia="en-AU"/>
              </w:rPr>
              <w:t xml:space="preserve">b. </w:t>
            </w:r>
            <w:r w:rsidR="00BF6FF7" w:rsidRPr="009100FF">
              <w:rPr>
                <w:position w:val="1"/>
                <w:sz w:val="22"/>
                <w:lang w:val="vi-VN" w:eastAsia="en-AU"/>
              </w:rPr>
              <w:t>Đối với đất nông nghiệp đã sử dụng trước ngày 01 tháng 7 năm 2004 mà người sử dụng đất là hộ gia đình, cá nhân trực tiếp sản xuất nông nghiệp nhưng</w:t>
            </w:r>
            <w:r w:rsidR="00EC214C" w:rsidRPr="009100FF">
              <w:rPr>
                <w:position w:val="1"/>
                <w:sz w:val="22"/>
                <w:lang w:val="vi-VN" w:eastAsia="en-AU"/>
              </w:rPr>
              <w:t xml:space="preserve"> chưa có</w:t>
            </w:r>
            <w:r w:rsidR="00BF6FF7" w:rsidRPr="009100FF">
              <w:rPr>
                <w:position w:val="1"/>
                <w:sz w:val="22"/>
                <w:lang w:val="vi-VN" w:eastAsia="en-AU"/>
              </w:rPr>
              <w:t xml:space="preserve"> Giấy chứng nhận hoặc không đủ điều kiện để được cấp Giấy chứng nhận quyền sử dụng đất, quyền sở hữu nhà ở và tài sản khác gắn liền với đất theo quy định của Luật này thì được bồi thường đối với diện tích đất thực tế đang sử dụng, diện tích được bồi thường không vượt quá hạn mức giao đất nông nghiệp quy định tại Điều 129 của Luật </w:t>
            </w:r>
            <w:r w:rsidR="00BF6FF7" w:rsidRPr="009100FF">
              <w:rPr>
                <w:position w:val="1"/>
                <w:sz w:val="22"/>
                <w:lang w:val="vi-VN" w:eastAsia="en-AU"/>
              </w:rPr>
              <w:lastRenderedPageBreak/>
              <w:t>này.</w:t>
            </w:r>
          </w:p>
        </w:tc>
        <w:tc>
          <w:tcPr>
            <w:tcW w:w="1535" w:type="pct"/>
            <w:vAlign w:val="center"/>
            <w:hideMark/>
          </w:tcPr>
          <w:p w:rsidR="00300FD4" w:rsidRPr="009100FF" w:rsidRDefault="00300FD4" w:rsidP="00620838">
            <w:pPr>
              <w:spacing w:line="264" w:lineRule="auto"/>
              <w:jc w:val="both"/>
              <w:rPr>
                <w:color w:val="000000" w:themeColor="text1"/>
                <w:sz w:val="22"/>
                <w:szCs w:val="20"/>
                <w:lang w:val="vi-VN"/>
              </w:rPr>
            </w:pPr>
            <w:r w:rsidRPr="009100FF">
              <w:rPr>
                <w:color w:val="000000" w:themeColor="text1"/>
                <w:sz w:val="22"/>
                <w:szCs w:val="20"/>
                <w:lang w:val="vi-VN"/>
              </w:rPr>
              <w:lastRenderedPageBreak/>
              <w:t xml:space="preserve">a. </w:t>
            </w:r>
            <w:r w:rsidR="00BF6FF7" w:rsidRPr="009100FF">
              <w:rPr>
                <w:color w:val="000000" w:themeColor="text1"/>
                <w:sz w:val="22"/>
                <w:szCs w:val="20"/>
                <w:lang w:val="vi-VN"/>
              </w:rPr>
              <w:t xml:space="preserve">Hộ BAH sử dụng đất nông nghiệp sau ngày 1/7/2004 và trước ngày khóa sổ của dự án sẽ </w:t>
            </w:r>
            <w:r w:rsidR="00B6470D" w:rsidRPr="009100FF">
              <w:rPr>
                <w:color w:val="000000" w:themeColor="text1"/>
                <w:sz w:val="22"/>
                <w:szCs w:val="20"/>
                <w:lang w:val="vi-VN"/>
              </w:rPr>
              <w:t>được phục hồi sinh kế ít nhất 60% giá trị bồi thường ở mức giá thay thế</w:t>
            </w:r>
          </w:p>
          <w:p w:rsidR="00300FD4" w:rsidRPr="009100FF" w:rsidRDefault="00300FD4" w:rsidP="00620838">
            <w:pPr>
              <w:spacing w:line="264" w:lineRule="auto"/>
              <w:jc w:val="both"/>
              <w:rPr>
                <w:color w:val="000000" w:themeColor="text1"/>
                <w:sz w:val="22"/>
                <w:szCs w:val="20"/>
                <w:lang w:val="vi-VN"/>
              </w:rPr>
            </w:pPr>
            <w:r w:rsidRPr="009100FF">
              <w:rPr>
                <w:color w:val="000000" w:themeColor="text1"/>
                <w:sz w:val="22"/>
                <w:szCs w:val="20"/>
                <w:lang w:val="vi-VN"/>
              </w:rPr>
              <w:t xml:space="preserve">b. </w:t>
            </w:r>
            <w:r w:rsidR="00B6470D" w:rsidRPr="009100FF">
              <w:rPr>
                <w:color w:val="000000" w:themeColor="text1"/>
                <w:sz w:val="22"/>
                <w:szCs w:val="20"/>
                <w:lang w:val="vi-VN"/>
              </w:rPr>
              <w:t xml:space="preserve">Các hộ dân cư có đất ở bất hợp pháp sẽ không được bồi thường về đất đai nhưng sẽ được hỗ trợ tái định cư tương đương 30% giá trị bồi thường cho diện tích đất BAH hoặc các hỗ trợ khác theo quyết định của UBND tỉnh. Đối với các hộ dân cư buộc phải di dời mà không có đất/nhà ở tại xã/phường của dự án sẽ được cấp đất/căn hộ ở mức cơ bản ở khu tái định cư </w:t>
            </w:r>
            <w:r w:rsidR="00BC13D1" w:rsidRPr="009100FF">
              <w:rPr>
                <w:color w:val="000000" w:themeColor="text1"/>
                <w:sz w:val="22"/>
                <w:szCs w:val="20"/>
                <w:lang w:val="vi-VN"/>
              </w:rPr>
              <w:t>và họ sẽ phải trả tiền thuế đất; người sử dụng đất sẽ được nợ nếu không đủ khả năng trả tiền thuế đất.</w:t>
            </w:r>
          </w:p>
        </w:tc>
      </w:tr>
      <w:tr w:rsidR="00300FD4" w:rsidRPr="009100FF" w:rsidTr="008768C8">
        <w:trPr>
          <w:trHeight w:val="530"/>
          <w:jc w:val="center"/>
        </w:trPr>
        <w:tc>
          <w:tcPr>
            <w:tcW w:w="582" w:type="pct"/>
            <w:vAlign w:val="center"/>
            <w:hideMark/>
          </w:tcPr>
          <w:p w:rsidR="00300FD4" w:rsidRPr="009100FF" w:rsidRDefault="00300FD4" w:rsidP="00620838">
            <w:pPr>
              <w:spacing w:line="271" w:lineRule="auto"/>
              <w:jc w:val="both"/>
              <w:rPr>
                <w:iCs/>
                <w:position w:val="1"/>
                <w:sz w:val="22"/>
                <w:lang w:val="vi-VN" w:eastAsia="en-AU"/>
              </w:rPr>
            </w:pPr>
            <w:r w:rsidRPr="009100FF">
              <w:rPr>
                <w:iCs/>
                <w:position w:val="1"/>
                <w:sz w:val="22"/>
                <w:lang w:val="vi-VN" w:eastAsia="en-AU"/>
              </w:rPr>
              <w:lastRenderedPageBreak/>
              <w:t xml:space="preserve">1.3. </w:t>
            </w:r>
            <w:r w:rsidR="00BC13D1" w:rsidRPr="009100FF">
              <w:rPr>
                <w:iCs/>
                <w:position w:val="1"/>
                <w:sz w:val="22"/>
                <w:lang w:val="vi-VN" w:eastAsia="en-AU"/>
              </w:rPr>
              <w:t>Bồi thường cho công trình kiến trúc bất hợp pháp hoặc công trình kiến trúc xây dựng trên đất bất hợp pháp</w:t>
            </w:r>
          </w:p>
        </w:tc>
        <w:tc>
          <w:tcPr>
            <w:tcW w:w="1320" w:type="pct"/>
            <w:vAlign w:val="center"/>
            <w:hideMark/>
          </w:tcPr>
          <w:p w:rsidR="00300FD4" w:rsidRPr="009100FF" w:rsidRDefault="00BC13D1" w:rsidP="00620838">
            <w:pPr>
              <w:spacing w:line="271" w:lineRule="auto"/>
              <w:jc w:val="both"/>
              <w:rPr>
                <w:iCs/>
                <w:position w:val="1"/>
                <w:sz w:val="22"/>
                <w:lang w:val="vi-VN" w:eastAsia="en-AU"/>
              </w:rPr>
            </w:pPr>
            <w:r w:rsidRPr="009100FF">
              <w:rPr>
                <w:iCs/>
                <w:position w:val="1"/>
                <w:sz w:val="22"/>
                <w:lang w:val="vi-VN" w:eastAsia="en-AU"/>
              </w:rPr>
              <w:t>Bồi thường ở mức giá thay thế cho tất cả công trình kiến trúc bất kể tình trạng pháp lý của đât đai thuộc sở hữu của người BAH và công trình kiến trúc xây dựng trước ngày khóa sổ</w:t>
            </w:r>
          </w:p>
        </w:tc>
        <w:tc>
          <w:tcPr>
            <w:tcW w:w="1563" w:type="pct"/>
            <w:vAlign w:val="center"/>
            <w:hideMark/>
          </w:tcPr>
          <w:p w:rsidR="00300FD4" w:rsidRPr="009100FF" w:rsidRDefault="00BC13D1" w:rsidP="00620838">
            <w:pPr>
              <w:spacing w:line="271" w:lineRule="auto"/>
              <w:jc w:val="both"/>
              <w:rPr>
                <w:position w:val="1"/>
                <w:sz w:val="22"/>
                <w:lang w:val="vi-VN" w:eastAsia="en-AU"/>
              </w:rPr>
            </w:pPr>
            <w:r w:rsidRPr="009100FF">
              <w:rPr>
                <w:position w:val="1"/>
                <w:sz w:val="22"/>
                <w:lang w:val="vi-VN" w:eastAsia="en-AU"/>
              </w:rPr>
              <w:t>Không thực hiện bồi thường</w:t>
            </w:r>
          </w:p>
        </w:tc>
        <w:tc>
          <w:tcPr>
            <w:tcW w:w="1535" w:type="pct"/>
            <w:vAlign w:val="center"/>
            <w:hideMark/>
          </w:tcPr>
          <w:p w:rsidR="00300FD4" w:rsidRPr="009100FF" w:rsidRDefault="00BC13D1" w:rsidP="00620838">
            <w:pPr>
              <w:spacing w:line="271" w:lineRule="auto"/>
              <w:jc w:val="both"/>
              <w:rPr>
                <w:position w:val="1"/>
                <w:sz w:val="22"/>
                <w:lang w:val="vi-VN" w:eastAsia="en-AU"/>
              </w:rPr>
            </w:pPr>
            <w:r w:rsidRPr="009100FF">
              <w:rPr>
                <w:iCs/>
                <w:position w:val="1"/>
                <w:sz w:val="22"/>
                <w:lang w:val="vi-VN" w:eastAsia="en-AU"/>
              </w:rPr>
              <w:t>Bồi thường ở 100% mức giá thay thế</w:t>
            </w:r>
          </w:p>
        </w:tc>
      </w:tr>
      <w:tr w:rsidR="00300FD4" w:rsidRPr="009100FF" w:rsidTr="00930460">
        <w:trPr>
          <w:trHeight w:val="398"/>
          <w:jc w:val="center"/>
        </w:trPr>
        <w:tc>
          <w:tcPr>
            <w:tcW w:w="5000" w:type="pct"/>
            <w:gridSpan w:val="4"/>
            <w:shd w:val="clear" w:color="auto" w:fill="auto"/>
            <w:vAlign w:val="center"/>
            <w:hideMark/>
          </w:tcPr>
          <w:p w:rsidR="00300FD4" w:rsidRPr="009100FF" w:rsidRDefault="00300FD4" w:rsidP="00620838">
            <w:pPr>
              <w:spacing w:line="271" w:lineRule="auto"/>
              <w:jc w:val="both"/>
              <w:rPr>
                <w:b/>
                <w:bCs/>
                <w:iCs/>
                <w:color w:val="FF0000"/>
                <w:position w:val="1"/>
                <w:sz w:val="22"/>
                <w:lang w:eastAsia="en-AU"/>
              </w:rPr>
            </w:pPr>
            <w:r w:rsidRPr="009100FF">
              <w:rPr>
                <w:b/>
                <w:bCs/>
                <w:iCs/>
                <w:position w:val="1"/>
                <w:sz w:val="22"/>
                <w:lang w:val="vi-VN" w:eastAsia="en-AU"/>
              </w:rPr>
              <w:t xml:space="preserve">2. </w:t>
            </w:r>
            <w:r w:rsidR="00BC13D1" w:rsidRPr="009100FF">
              <w:rPr>
                <w:b/>
                <w:bCs/>
                <w:iCs/>
                <w:position w:val="1"/>
                <w:sz w:val="22"/>
                <w:lang w:eastAsia="en-AU"/>
              </w:rPr>
              <w:t>Bồi thường</w:t>
            </w:r>
          </w:p>
        </w:tc>
      </w:tr>
      <w:tr w:rsidR="00300FD4" w:rsidRPr="009100FF" w:rsidTr="008768C8">
        <w:trPr>
          <w:trHeight w:val="350"/>
          <w:jc w:val="center"/>
        </w:trPr>
        <w:tc>
          <w:tcPr>
            <w:tcW w:w="582" w:type="pct"/>
            <w:vAlign w:val="center"/>
            <w:hideMark/>
          </w:tcPr>
          <w:p w:rsidR="00300FD4" w:rsidRPr="009100FF" w:rsidRDefault="00300FD4" w:rsidP="00620838">
            <w:pPr>
              <w:spacing w:line="271" w:lineRule="auto"/>
              <w:jc w:val="both"/>
              <w:rPr>
                <w:iCs/>
                <w:position w:val="1"/>
                <w:sz w:val="22"/>
                <w:lang w:eastAsia="en-AU"/>
              </w:rPr>
            </w:pPr>
            <w:r w:rsidRPr="009100FF">
              <w:rPr>
                <w:iCs/>
                <w:position w:val="1"/>
                <w:sz w:val="22"/>
                <w:lang w:val="vi-VN" w:eastAsia="en-AU"/>
              </w:rPr>
              <w:t xml:space="preserve">2.1. </w:t>
            </w:r>
            <w:r w:rsidR="00BC13D1" w:rsidRPr="009100FF">
              <w:rPr>
                <w:iCs/>
                <w:position w:val="1"/>
                <w:sz w:val="22"/>
                <w:lang w:eastAsia="en-AU"/>
              </w:rPr>
              <w:t>Bồi thường mất đất và các tài sản khác</w:t>
            </w:r>
          </w:p>
        </w:tc>
        <w:tc>
          <w:tcPr>
            <w:tcW w:w="1320" w:type="pct"/>
            <w:vAlign w:val="center"/>
            <w:hideMark/>
          </w:tcPr>
          <w:p w:rsidR="00300FD4" w:rsidRPr="009100FF" w:rsidRDefault="00BC13D1" w:rsidP="00620838">
            <w:pPr>
              <w:spacing w:line="271" w:lineRule="auto"/>
              <w:jc w:val="both"/>
              <w:rPr>
                <w:iCs/>
                <w:position w:val="1"/>
                <w:sz w:val="22"/>
                <w:lang w:eastAsia="en-AU"/>
              </w:rPr>
            </w:pPr>
            <w:r w:rsidRPr="009100FF">
              <w:rPr>
                <w:iCs/>
                <w:position w:val="1"/>
                <w:sz w:val="22"/>
                <w:lang w:eastAsia="en-AU"/>
              </w:rPr>
              <w:t xml:space="preserve">Bồi thường mất đất và các tài sản khác bao gồm </w:t>
            </w:r>
            <w:r w:rsidR="000257FF" w:rsidRPr="009100FF">
              <w:rPr>
                <w:iCs/>
                <w:position w:val="1"/>
                <w:sz w:val="22"/>
                <w:lang w:eastAsia="en-AU"/>
              </w:rPr>
              <w:t xml:space="preserve">nhà cửa, công trình kiến trúc sẽ được thực hiện ở mức giá thay thế không kể khấu hao và giảm trừ </w:t>
            </w:r>
            <w:r w:rsidR="005C760F" w:rsidRPr="009100FF">
              <w:rPr>
                <w:iCs/>
                <w:position w:val="1"/>
                <w:sz w:val="22"/>
                <w:lang w:eastAsia="en-AU"/>
              </w:rPr>
              <w:t>vật liệu tận dụng lại</w:t>
            </w:r>
          </w:p>
        </w:tc>
        <w:tc>
          <w:tcPr>
            <w:tcW w:w="1563" w:type="pct"/>
            <w:vAlign w:val="center"/>
            <w:hideMark/>
          </w:tcPr>
          <w:p w:rsidR="00300FD4" w:rsidRPr="009100FF" w:rsidRDefault="000257FF" w:rsidP="00620838">
            <w:pPr>
              <w:spacing w:line="271" w:lineRule="auto"/>
              <w:jc w:val="both"/>
              <w:rPr>
                <w:position w:val="1"/>
                <w:sz w:val="22"/>
                <w:lang w:val="vi-VN" w:eastAsia="en-AU"/>
              </w:rPr>
            </w:pPr>
            <w:r w:rsidRPr="009100FF">
              <w:rPr>
                <w:position w:val="1"/>
                <w:sz w:val="22"/>
                <w:lang w:eastAsia="en-AU"/>
              </w:rPr>
              <w:t xml:space="preserve">Bồi thường “đất </w:t>
            </w:r>
            <w:r w:rsidR="00E555F6" w:rsidRPr="009100FF">
              <w:rPr>
                <w:position w:val="1"/>
                <w:sz w:val="22"/>
                <w:lang w:eastAsia="en-AU"/>
              </w:rPr>
              <w:t>đổi</w:t>
            </w:r>
            <w:r w:rsidRPr="009100FF">
              <w:rPr>
                <w:position w:val="1"/>
                <w:sz w:val="22"/>
                <w:lang w:eastAsia="en-AU"/>
              </w:rPr>
              <w:t xml:space="preserve"> đất</w:t>
            </w:r>
            <w:r w:rsidR="00E555F6" w:rsidRPr="009100FF">
              <w:rPr>
                <w:position w:val="1"/>
                <w:sz w:val="22"/>
                <w:lang w:eastAsia="en-AU"/>
              </w:rPr>
              <w:t xml:space="preserve"> với giá trị tương đương</w:t>
            </w:r>
            <w:r w:rsidRPr="009100FF">
              <w:rPr>
                <w:position w:val="1"/>
                <w:sz w:val="22"/>
                <w:lang w:eastAsia="en-AU"/>
              </w:rPr>
              <w:t>” sẽ được thực hiện ở mức giá đất BAH cụ thể. Bồi thường cho nhà ở sẽ được thực hiện ở mức giá xây mới nhà ở với các chỉ dẫn kỹ thuật tương đương. Bồi thường cho công trình kiến trúc khác sẽ được thực hiện dựa theo mức giá hiện hành nhưng không vượt quá mức giá xây mới công trình kiến trúc</w:t>
            </w:r>
            <w:r w:rsidR="007D51AC">
              <w:rPr>
                <w:position w:val="1"/>
                <w:sz w:val="22"/>
                <w:lang w:eastAsia="en-AU"/>
              </w:rPr>
              <w:t>.</w:t>
            </w:r>
          </w:p>
        </w:tc>
        <w:tc>
          <w:tcPr>
            <w:tcW w:w="1535" w:type="pct"/>
            <w:vAlign w:val="center"/>
          </w:tcPr>
          <w:p w:rsidR="00300FD4" w:rsidRPr="009100FF" w:rsidRDefault="000257FF" w:rsidP="00620838">
            <w:pPr>
              <w:spacing w:line="271" w:lineRule="auto"/>
              <w:jc w:val="both"/>
              <w:rPr>
                <w:position w:val="1"/>
                <w:sz w:val="22"/>
                <w:lang w:val="vi-VN" w:eastAsia="en-AU"/>
              </w:rPr>
            </w:pPr>
            <w:r w:rsidRPr="009100FF">
              <w:rPr>
                <w:position w:val="1"/>
                <w:sz w:val="22"/>
                <w:lang w:val="vi-VN" w:eastAsia="en-AU"/>
              </w:rPr>
              <w:t>Các chuyên viên định giá độc lập sẽ xác định giá thị trường cho tất cả tài sản BAH được thẩm định bởi ban thẩm định giá đất và phê duyệt bởi UBND để đảm bảo đầy đủ mức giá thay thế;</w:t>
            </w:r>
          </w:p>
        </w:tc>
      </w:tr>
      <w:tr w:rsidR="00300FD4" w:rsidRPr="009100FF" w:rsidTr="008768C8">
        <w:trPr>
          <w:trHeight w:val="746"/>
          <w:jc w:val="center"/>
        </w:trPr>
        <w:tc>
          <w:tcPr>
            <w:tcW w:w="582" w:type="pct"/>
            <w:vAlign w:val="center"/>
            <w:hideMark/>
          </w:tcPr>
          <w:p w:rsidR="00300FD4" w:rsidRPr="009100FF" w:rsidRDefault="00300FD4" w:rsidP="00620838">
            <w:pPr>
              <w:spacing w:line="271" w:lineRule="auto"/>
              <w:jc w:val="both"/>
              <w:rPr>
                <w:iCs/>
                <w:position w:val="1"/>
                <w:sz w:val="22"/>
                <w:lang w:val="vi-VN" w:eastAsia="en-AU"/>
              </w:rPr>
            </w:pPr>
            <w:r w:rsidRPr="009100FF">
              <w:rPr>
                <w:iCs/>
                <w:position w:val="1"/>
                <w:sz w:val="22"/>
                <w:lang w:val="vi-VN" w:eastAsia="en-AU"/>
              </w:rPr>
              <w:t xml:space="preserve">2.2. </w:t>
            </w:r>
            <w:r w:rsidR="000257FF" w:rsidRPr="009100FF">
              <w:rPr>
                <w:iCs/>
                <w:position w:val="1"/>
                <w:sz w:val="22"/>
                <w:lang w:val="vi-VN" w:eastAsia="en-AU"/>
              </w:rPr>
              <w:t>Hỗ trợ các hộ BAH nặng nề</w:t>
            </w:r>
          </w:p>
        </w:tc>
        <w:tc>
          <w:tcPr>
            <w:tcW w:w="1320" w:type="pct"/>
            <w:vAlign w:val="center"/>
            <w:hideMark/>
          </w:tcPr>
          <w:p w:rsidR="00300FD4" w:rsidRPr="009100FF" w:rsidRDefault="000257FF" w:rsidP="00620838">
            <w:pPr>
              <w:spacing w:line="271" w:lineRule="auto"/>
              <w:jc w:val="both"/>
              <w:rPr>
                <w:iCs/>
                <w:position w:val="1"/>
                <w:sz w:val="22"/>
                <w:lang w:val="vi-VN" w:eastAsia="en-AU"/>
              </w:rPr>
            </w:pPr>
            <w:r w:rsidRPr="009100FF">
              <w:rPr>
                <w:iCs/>
                <w:position w:val="1"/>
                <w:sz w:val="22"/>
                <w:lang w:val="vi-VN" w:eastAsia="en-AU"/>
              </w:rPr>
              <w:t>Ảnh hưởng nặng ≥ 20% (≥10% đối với hộ dễ bị tổn thương) về đất nông nghiệp</w:t>
            </w:r>
          </w:p>
        </w:tc>
        <w:tc>
          <w:tcPr>
            <w:tcW w:w="1563" w:type="pct"/>
            <w:vAlign w:val="center"/>
            <w:hideMark/>
          </w:tcPr>
          <w:p w:rsidR="00300FD4" w:rsidRPr="009100FF" w:rsidRDefault="000257FF" w:rsidP="00620838">
            <w:pPr>
              <w:spacing w:line="271" w:lineRule="auto"/>
              <w:jc w:val="both"/>
              <w:rPr>
                <w:iCs/>
                <w:position w:val="1"/>
                <w:sz w:val="22"/>
                <w:lang w:eastAsia="en-AU"/>
              </w:rPr>
            </w:pPr>
            <w:r w:rsidRPr="009100FF">
              <w:rPr>
                <w:iCs/>
                <w:position w:val="1"/>
                <w:sz w:val="22"/>
                <w:lang w:eastAsia="en-AU"/>
              </w:rPr>
              <w:t xml:space="preserve">Mất </w:t>
            </w:r>
            <w:r w:rsidRPr="009100FF">
              <w:rPr>
                <w:iCs/>
                <w:position w:val="1"/>
                <w:sz w:val="22"/>
                <w:lang w:val="vi-VN" w:eastAsia="en-AU"/>
              </w:rPr>
              <w:t>≥</w:t>
            </w:r>
            <w:r w:rsidRPr="009100FF">
              <w:rPr>
                <w:iCs/>
                <w:position w:val="1"/>
                <w:sz w:val="22"/>
                <w:lang w:eastAsia="en-AU"/>
              </w:rPr>
              <w:t xml:space="preserve"> 30% đất nông nghiệp</w:t>
            </w:r>
          </w:p>
        </w:tc>
        <w:tc>
          <w:tcPr>
            <w:tcW w:w="1535" w:type="pct"/>
            <w:vAlign w:val="center"/>
            <w:hideMark/>
          </w:tcPr>
          <w:p w:rsidR="00300FD4" w:rsidRPr="009100FF" w:rsidRDefault="000257FF" w:rsidP="00620838">
            <w:pPr>
              <w:spacing w:line="271" w:lineRule="auto"/>
              <w:jc w:val="both"/>
              <w:rPr>
                <w:iCs/>
                <w:position w:val="1"/>
                <w:sz w:val="22"/>
                <w:lang w:eastAsia="en-AU"/>
              </w:rPr>
            </w:pPr>
            <w:r w:rsidRPr="009100FF">
              <w:rPr>
                <w:iCs/>
                <w:position w:val="1"/>
                <w:sz w:val="22"/>
                <w:lang w:eastAsia="en-AU"/>
              </w:rPr>
              <w:t xml:space="preserve">Mất </w:t>
            </w:r>
            <w:r w:rsidRPr="009100FF">
              <w:rPr>
                <w:iCs/>
                <w:position w:val="1"/>
                <w:sz w:val="22"/>
                <w:lang w:val="vi-VN" w:eastAsia="en-AU"/>
              </w:rPr>
              <w:t>≥</w:t>
            </w:r>
            <w:r w:rsidRPr="009100FF">
              <w:rPr>
                <w:iCs/>
                <w:position w:val="1"/>
                <w:sz w:val="22"/>
                <w:lang w:eastAsia="en-AU"/>
              </w:rPr>
              <w:t xml:space="preserve"> 20% (</w:t>
            </w:r>
            <w:r w:rsidRPr="009100FF">
              <w:rPr>
                <w:iCs/>
                <w:position w:val="1"/>
                <w:sz w:val="22"/>
                <w:lang w:val="vi-VN" w:eastAsia="en-AU"/>
              </w:rPr>
              <w:t>≥</w:t>
            </w:r>
            <w:r w:rsidRPr="009100FF">
              <w:rPr>
                <w:iCs/>
                <w:position w:val="1"/>
                <w:sz w:val="22"/>
                <w:lang w:eastAsia="en-AU"/>
              </w:rPr>
              <w:t xml:space="preserve">10% đối với hộ dễ bị tổn thương) về đất nông nghiệp sẽ được </w:t>
            </w:r>
            <w:r w:rsidR="00186521" w:rsidRPr="009100FF">
              <w:rPr>
                <w:iCs/>
                <w:position w:val="1"/>
                <w:sz w:val="22"/>
                <w:lang w:eastAsia="en-AU"/>
              </w:rPr>
              <w:t>xem xét là hộ BAH nặng và mức bồi thường sẽ được thực hiện dựa theo RPF của dự án.</w:t>
            </w:r>
          </w:p>
        </w:tc>
      </w:tr>
      <w:tr w:rsidR="00300FD4" w:rsidRPr="009100FF" w:rsidTr="008768C8">
        <w:trPr>
          <w:trHeight w:val="454"/>
          <w:jc w:val="center"/>
        </w:trPr>
        <w:tc>
          <w:tcPr>
            <w:tcW w:w="582" w:type="pct"/>
            <w:vAlign w:val="center"/>
          </w:tcPr>
          <w:p w:rsidR="00300FD4" w:rsidRPr="009100FF" w:rsidRDefault="00300FD4" w:rsidP="00620838">
            <w:pPr>
              <w:spacing w:line="271" w:lineRule="auto"/>
              <w:jc w:val="both"/>
              <w:rPr>
                <w:position w:val="1"/>
                <w:sz w:val="22"/>
                <w:lang w:eastAsia="en-AU"/>
              </w:rPr>
            </w:pPr>
            <w:r w:rsidRPr="009100FF">
              <w:rPr>
                <w:position w:val="1"/>
                <w:sz w:val="22"/>
                <w:lang w:val="vi-VN" w:eastAsia="en-AU"/>
              </w:rPr>
              <w:br w:type="page"/>
              <w:t xml:space="preserve">2.3. </w:t>
            </w:r>
            <w:r w:rsidR="00186521" w:rsidRPr="009100FF">
              <w:rPr>
                <w:position w:val="1"/>
                <w:sz w:val="22"/>
                <w:lang w:eastAsia="en-AU"/>
              </w:rPr>
              <w:t>Phục hồi và hỗ trợ sinh kế</w:t>
            </w:r>
          </w:p>
        </w:tc>
        <w:tc>
          <w:tcPr>
            <w:tcW w:w="1320" w:type="pct"/>
            <w:vAlign w:val="center"/>
            <w:hideMark/>
          </w:tcPr>
          <w:p w:rsidR="00300FD4" w:rsidRPr="009100FF" w:rsidRDefault="00186521" w:rsidP="00620838">
            <w:pPr>
              <w:spacing w:line="271" w:lineRule="auto"/>
              <w:jc w:val="both"/>
              <w:rPr>
                <w:position w:val="1"/>
                <w:sz w:val="22"/>
                <w:lang w:eastAsia="en-AU"/>
              </w:rPr>
            </w:pPr>
            <w:r w:rsidRPr="009100FF">
              <w:rPr>
                <w:position w:val="1"/>
                <w:sz w:val="22"/>
                <w:lang w:eastAsia="en-AU"/>
              </w:rPr>
              <w:t>Phục hồi và hỗ trợ sinh kế sẽ được cung cấp nhằm đạt được chính sách đã đề ra;</w:t>
            </w:r>
          </w:p>
        </w:tc>
        <w:tc>
          <w:tcPr>
            <w:tcW w:w="1563" w:type="pct"/>
            <w:vAlign w:val="center"/>
            <w:hideMark/>
          </w:tcPr>
          <w:p w:rsidR="00300FD4" w:rsidRPr="009100FF" w:rsidRDefault="00186521" w:rsidP="00620838">
            <w:pPr>
              <w:spacing w:line="271" w:lineRule="auto"/>
              <w:jc w:val="both"/>
              <w:rPr>
                <w:position w:val="1"/>
                <w:sz w:val="22"/>
                <w:lang w:eastAsia="en-AU"/>
              </w:rPr>
            </w:pPr>
            <w:r w:rsidRPr="009100FF">
              <w:rPr>
                <w:position w:val="1"/>
                <w:sz w:val="22"/>
                <w:lang w:eastAsia="en-AU"/>
              </w:rPr>
              <w:t>Điều khoản của việc phục hồi và hỗ trợ sinh kế khác nhau sẽ tuân theo Điều 25, Nghị định số 47</w:t>
            </w:r>
            <w:r w:rsidRPr="009100FF">
              <w:rPr>
                <w:position w:val="1"/>
                <w:sz w:val="22"/>
                <w:lang w:val="vi-VN" w:eastAsia="en-AU"/>
              </w:rPr>
              <w:t>/2014/N</w:t>
            </w:r>
            <w:r w:rsidRPr="009100FF">
              <w:rPr>
                <w:position w:val="1"/>
                <w:sz w:val="22"/>
                <w:lang w:eastAsia="en-AU"/>
              </w:rPr>
              <w:t>Đ</w:t>
            </w:r>
            <w:r w:rsidRPr="009100FF">
              <w:rPr>
                <w:position w:val="1"/>
                <w:sz w:val="22"/>
                <w:lang w:val="vi-VN" w:eastAsia="en-AU"/>
              </w:rPr>
              <w:t>-CP</w:t>
            </w:r>
            <w:r w:rsidRPr="009100FF">
              <w:rPr>
                <w:position w:val="1"/>
                <w:sz w:val="22"/>
                <w:lang w:eastAsia="en-AU"/>
              </w:rPr>
              <w:t>.</w:t>
            </w:r>
          </w:p>
        </w:tc>
        <w:tc>
          <w:tcPr>
            <w:tcW w:w="1535" w:type="pct"/>
            <w:vAlign w:val="center"/>
            <w:hideMark/>
          </w:tcPr>
          <w:p w:rsidR="00300FD4" w:rsidRPr="009100FF" w:rsidRDefault="00186521" w:rsidP="00620838">
            <w:pPr>
              <w:spacing w:line="271" w:lineRule="auto"/>
              <w:jc w:val="both"/>
              <w:rPr>
                <w:position w:val="1"/>
                <w:sz w:val="22"/>
                <w:lang w:eastAsia="en-AU"/>
              </w:rPr>
            </w:pPr>
            <w:r w:rsidRPr="009100FF">
              <w:rPr>
                <w:position w:val="1"/>
                <w:sz w:val="22"/>
                <w:lang w:eastAsia="en-AU"/>
              </w:rPr>
              <w:t>Phục hồi và hỗ trợ sinh kế cũng như các biện pháp thực hiện sẽ được cung cấp để đạt được chính sách đã đề ra;</w:t>
            </w:r>
          </w:p>
        </w:tc>
      </w:tr>
      <w:tr w:rsidR="00300FD4" w:rsidRPr="009100FF" w:rsidTr="008768C8">
        <w:trPr>
          <w:jc w:val="center"/>
        </w:trPr>
        <w:tc>
          <w:tcPr>
            <w:tcW w:w="582" w:type="pct"/>
            <w:vAlign w:val="center"/>
            <w:hideMark/>
          </w:tcPr>
          <w:p w:rsidR="00300FD4" w:rsidRPr="009100FF" w:rsidRDefault="00300FD4" w:rsidP="00620838">
            <w:pPr>
              <w:spacing w:line="271" w:lineRule="auto"/>
              <w:jc w:val="both"/>
              <w:rPr>
                <w:iCs/>
                <w:position w:val="1"/>
                <w:sz w:val="22"/>
                <w:lang w:eastAsia="en-AU"/>
              </w:rPr>
            </w:pPr>
            <w:r w:rsidRPr="009100FF">
              <w:rPr>
                <w:iCs/>
                <w:position w:val="1"/>
                <w:sz w:val="22"/>
                <w:lang w:val="vi-VN" w:eastAsia="en-AU"/>
              </w:rPr>
              <w:t>2.4.</w:t>
            </w:r>
            <w:r w:rsidRPr="009100FF">
              <w:rPr>
                <w:iCs/>
                <w:position w:val="1"/>
                <w:sz w:val="22"/>
                <w:lang w:eastAsia="en-AU"/>
              </w:rPr>
              <w:t xml:space="preserve"> </w:t>
            </w:r>
            <w:r w:rsidR="00186521" w:rsidRPr="009100FF">
              <w:rPr>
                <w:iCs/>
                <w:position w:val="1"/>
                <w:sz w:val="22"/>
                <w:lang w:eastAsia="en-AU"/>
              </w:rPr>
              <w:t>Tham vấn và công bố thông tin</w:t>
            </w:r>
          </w:p>
          <w:p w:rsidR="00300FD4" w:rsidRPr="009100FF" w:rsidRDefault="00300FD4" w:rsidP="00620838">
            <w:pPr>
              <w:spacing w:line="271" w:lineRule="auto"/>
              <w:jc w:val="both"/>
              <w:rPr>
                <w:iCs/>
                <w:position w:val="1"/>
                <w:sz w:val="22"/>
                <w:lang w:val="vi-VN" w:eastAsia="en-AU"/>
              </w:rPr>
            </w:pPr>
          </w:p>
        </w:tc>
        <w:tc>
          <w:tcPr>
            <w:tcW w:w="1320" w:type="pct"/>
            <w:vAlign w:val="center"/>
            <w:hideMark/>
          </w:tcPr>
          <w:p w:rsidR="00300FD4" w:rsidRPr="009100FF" w:rsidRDefault="00186521" w:rsidP="00620838">
            <w:pPr>
              <w:spacing w:line="271" w:lineRule="auto"/>
              <w:jc w:val="both"/>
              <w:rPr>
                <w:iCs/>
                <w:position w:val="1"/>
                <w:sz w:val="22"/>
                <w:lang w:val="vi-VN" w:eastAsia="en-AU"/>
              </w:rPr>
            </w:pPr>
            <w:r w:rsidRPr="009100FF">
              <w:rPr>
                <w:iCs/>
                <w:position w:val="1"/>
                <w:sz w:val="22"/>
                <w:lang w:val="vi-VN" w:eastAsia="en-AU"/>
              </w:rPr>
              <w:t xml:space="preserve">Tham gia vào quá trình lên kế hoạch và thực hiện, đặc biệt là quá trình xác nhận các tiêu chí đánh giá </w:t>
            </w:r>
            <w:r w:rsidR="00A371F0" w:rsidRPr="009100FF">
              <w:rPr>
                <w:iCs/>
                <w:position w:val="1"/>
                <w:sz w:val="22"/>
                <w:lang w:val="vi-VN" w:eastAsia="en-AU"/>
              </w:rPr>
              <w:t xml:space="preserve">trường hợp áp dụng </w:t>
            </w:r>
            <w:r w:rsidRPr="009100FF">
              <w:rPr>
                <w:iCs/>
                <w:position w:val="1"/>
                <w:sz w:val="22"/>
                <w:lang w:val="vi-VN" w:eastAsia="en-AU"/>
              </w:rPr>
              <w:t xml:space="preserve">bồi thường và hỗ trợ cũng như </w:t>
            </w:r>
            <w:r w:rsidRPr="009100FF">
              <w:rPr>
                <w:iCs/>
                <w:position w:val="1"/>
                <w:sz w:val="22"/>
                <w:lang w:val="vi-VN" w:eastAsia="en-AU"/>
              </w:rPr>
              <w:lastRenderedPageBreak/>
              <w:t>tiếp cận cơ chế giải quyết khiếu nại</w:t>
            </w:r>
          </w:p>
          <w:p w:rsidR="00300FD4" w:rsidRPr="009100FF" w:rsidRDefault="00300FD4" w:rsidP="00620838">
            <w:pPr>
              <w:spacing w:line="271" w:lineRule="auto"/>
              <w:jc w:val="both"/>
              <w:rPr>
                <w:iCs/>
                <w:position w:val="1"/>
                <w:sz w:val="22"/>
                <w:lang w:val="vi-VN" w:eastAsia="en-AU"/>
              </w:rPr>
            </w:pPr>
          </w:p>
        </w:tc>
        <w:tc>
          <w:tcPr>
            <w:tcW w:w="1563" w:type="pct"/>
            <w:vAlign w:val="center"/>
            <w:hideMark/>
          </w:tcPr>
          <w:p w:rsidR="00300FD4" w:rsidRPr="009100FF" w:rsidRDefault="00865C0B" w:rsidP="00620838">
            <w:pPr>
              <w:spacing w:line="271" w:lineRule="auto"/>
              <w:jc w:val="both"/>
              <w:rPr>
                <w:position w:val="1"/>
                <w:sz w:val="22"/>
                <w:lang w:val="vi-VN" w:eastAsia="en-AU"/>
              </w:rPr>
            </w:pPr>
            <w:r w:rsidRPr="009100FF">
              <w:rPr>
                <w:position w:val="1"/>
                <w:sz w:val="22"/>
                <w:lang w:val="vi-VN" w:eastAsia="en-AU"/>
              </w:rPr>
              <w:lastRenderedPageBreak/>
              <w:t xml:space="preserve">Chủ yếu tập trung vào tham vấn khi lập kế hoạch (tham vấn kế hoạch dự thảo về bồi thường, hỗ trợ và tái định cư cũng như kế hoạch đào tạo và chuyển đổi nghề nghiệp, tạo </w:t>
            </w:r>
            <w:r w:rsidRPr="009100FF">
              <w:rPr>
                <w:position w:val="1"/>
                <w:sz w:val="22"/>
                <w:lang w:val="vi-VN" w:eastAsia="en-AU"/>
              </w:rPr>
              <w:lastRenderedPageBreak/>
              <w:t xml:space="preserve">điều kiện tìm kiếm việc làm); chia sẻ và công bố thông tin </w:t>
            </w:r>
          </w:p>
        </w:tc>
        <w:tc>
          <w:tcPr>
            <w:tcW w:w="1535" w:type="pct"/>
            <w:vAlign w:val="center"/>
            <w:hideMark/>
          </w:tcPr>
          <w:p w:rsidR="00300FD4" w:rsidRPr="009100FF" w:rsidRDefault="00865C0B" w:rsidP="00620838">
            <w:pPr>
              <w:spacing w:line="271" w:lineRule="auto"/>
              <w:jc w:val="both"/>
              <w:rPr>
                <w:position w:val="1"/>
                <w:sz w:val="22"/>
                <w:lang w:val="vi-VN" w:eastAsia="en-AU"/>
              </w:rPr>
            </w:pPr>
            <w:r w:rsidRPr="009100FF">
              <w:rPr>
                <w:position w:val="1"/>
                <w:sz w:val="22"/>
                <w:lang w:val="vi-VN" w:eastAsia="en-AU"/>
              </w:rPr>
              <w:lastRenderedPageBreak/>
              <w:t xml:space="preserve">Việc tham vấn và tham gia lồng ghép trong thiết kế RAP cùng với thông tin cần được chia sẻ phải được cung cấp cho người BAH. </w:t>
            </w:r>
          </w:p>
        </w:tc>
      </w:tr>
      <w:tr w:rsidR="00300FD4" w:rsidRPr="009100FF" w:rsidTr="00930460">
        <w:trPr>
          <w:trHeight w:val="376"/>
          <w:jc w:val="center"/>
        </w:trPr>
        <w:tc>
          <w:tcPr>
            <w:tcW w:w="5000" w:type="pct"/>
            <w:gridSpan w:val="4"/>
            <w:shd w:val="clear" w:color="auto" w:fill="auto"/>
            <w:vAlign w:val="center"/>
            <w:hideMark/>
          </w:tcPr>
          <w:p w:rsidR="00300FD4" w:rsidRPr="009100FF" w:rsidRDefault="00300FD4" w:rsidP="00620838">
            <w:pPr>
              <w:spacing w:line="271" w:lineRule="auto"/>
              <w:jc w:val="both"/>
              <w:rPr>
                <w:b/>
                <w:bCs/>
                <w:iCs/>
                <w:color w:val="FF0000"/>
                <w:position w:val="1"/>
                <w:sz w:val="22"/>
                <w:lang w:val="vi-VN" w:eastAsia="en-AU"/>
              </w:rPr>
            </w:pPr>
            <w:r w:rsidRPr="009100FF">
              <w:rPr>
                <w:b/>
                <w:bCs/>
                <w:iCs/>
                <w:position w:val="1"/>
                <w:sz w:val="22"/>
                <w:lang w:val="vi-VN" w:eastAsia="en-AU"/>
              </w:rPr>
              <w:lastRenderedPageBreak/>
              <w:t xml:space="preserve">3. </w:t>
            </w:r>
            <w:r w:rsidR="00865C0B" w:rsidRPr="009100FF">
              <w:rPr>
                <w:b/>
                <w:bCs/>
                <w:iCs/>
                <w:position w:val="1"/>
                <w:sz w:val="22"/>
                <w:lang w:val="vi-VN" w:eastAsia="en-AU"/>
              </w:rPr>
              <w:t>Cơ chế giải quyết khiếu nại</w:t>
            </w:r>
          </w:p>
        </w:tc>
      </w:tr>
      <w:tr w:rsidR="00300FD4" w:rsidRPr="009100FF" w:rsidTr="008768C8">
        <w:trPr>
          <w:jc w:val="center"/>
        </w:trPr>
        <w:tc>
          <w:tcPr>
            <w:tcW w:w="582" w:type="pct"/>
            <w:vAlign w:val="center"/>
          </w:tcPr>
          <w:p w:rsidR="00300FD4" w:rsidRPr="009100FF" w:rsidRDefault="00300FD4" w:rsidP="00620838">
            <w:pPr>
              <w:keepNext/>
              <w:spacing w:line="271" w:lineRule="auto"/>
              <w:jc w:val="both"/>
              <w:outlineLvl w:val="0"/>
              <w:rPr>
                <w:b/>
                <w:bCs/>
                <w:iCs/>
                <w:position w:val="1"/>
                <w:sz w:val="22"/>
                <w:lang w:val="vi-VN" w:eastAsia="en-AU"/>
              </w:rPr>
            </w:pPr>
          </w:p>
        </w:tc>
        <w:tc>
          <w:tcPr>
            <w:tcW w:w="1320" w:type="pct"/>
            <w:vAlign w:val="center"/>
            <w:hideMark/>
          </w:tcPr>
          <w:p w:rsidR="00300FD4" w:rsidRPr="009100FF" w:rsidRDefault="00865C0B" w:rsidP="00620838">
            <w:pPr>
              <w:spacing w:line="271" w:lineRule="auto"/>
              <w:jc w:val="both"/>
              <w:rPr>
                <w:iCs/>
                <w:position w:val="1"/>
                <w:sz w:val="22"/>
                <w:lang w:val="vi-VN" w:eastAsia="en-AU"/>
              </w:rPr>
            </w:pPr>
            <w:r w:rsidRPr="009100FF">
              <w:rPr>
                <w:iCs/>
                <w:position w:val="1"/>
                <w:sz w:val="22"/>
                <w:lang w:val="vi-VN" w:eastAsia="en-AU"/>
              </w:rPr>
              <w:t>Cơ chế giải quyết khiếu nại cho dự án cần được thực hiện một cách độc lập.</w:t>
            </w:r>
          </w:p>
        </w:tc>
        <w:tc>
          <w:tcPr>
            <w:tcW w:w="1563" w:type="pct"/>
            <w:vAlign w:val="center"/>
            <w:hideMark/>
          </w:tcPr>
          <w:p w:rsidR="00300FD4" w:rsidRPr="009100FF" w:rsidRDefault="00865C0B" w:rsidP="00620838">
            <w:pPr>
              <w:spacing w:line="271" w:lineRule="auto"/>
              <w:jc w:val="both"/>
              <w:rPr>
                <w:iCs/>
                <w:position w:val="1"/>
                <w:sz w:val="22"/>
                <w:lang w:val="vi-VN" w:eastAsia="en-AU"/>
              </w:rPr>
            </w:pPr>
            <w:r w:rsidRPr="009100FF">
              <w:rPr>
                <w:iCs/>
                <w:position w:val="1"/>
                <w:sz w:val="22"/>
                <w:lang w:val="vi-VN" w:eastAsia="en-AU"/>
              </w:rPr>
              <w:t>Giải quyết khiếu nại phải được thực hiện dựa theo Luật Khiếu nại của CPVN. Một cơ quan của chính phủ sẽ ra quyết định về bồi thường, tái định cư, đồng thời xử lý các khiếu nại ở bước đầu;</w:t>
            </w:r>
          </w:p>
          <w:p w:rsidR="00300FD4" w:rsidRPr="00AE1AD2" w:rsidRDefault="00865C0B" w:rsidP="00620838">
            <w:pPr>
              <w:spacing w:line="271" w:lineRule="auto"/>
              <w:jc w:val="both"/>
              <w:rPr>
                <w:position w:val="1"/>
                <w:sz w:val="22"/>
                <w:lang w:eastAsia="en-AU"/>
              </w:rPr>
            </w:pPr>
            <w:r w:rsidRPr="009100FF">
              <w:rPr>
                <w:iCs/>
                <w:position w:val="1"/>
                <w:sz w:val="22"/>
                <w:lang w:val="vi-VN" w:eastAsia="en-AU"/>
              </w:rPr>
              <w:t xml:space="preserve">Tuy vậy, người khiếu nại có thể </w:t>
            </w:r>
            <w:r w:rsidR="006F4FBF" w:rsidRPr="009100FF">
              <w:rPr>
                <w:iCs/>
                <w:position w:val="1"/>
                <w:sz w:val="22"/>
                <w:lang w:val="vi-VN" w:eastAsia="en-AU"/>
              </w:rPr>
              <w:t>khởi kiện ra tòa ở bước thứ hai theo mong muốn của người BAH</w:t>
            </w:r>
            <w:r w:rsidR="007D51AC">
              <w:rPr>
                <w:iCs/>
                <w:position w:val="1"/>
                <w:sz w:val="22"/>
                <w:lang w:eastAsia="en-AU"/>
              </w:rPr>
              <w:t>.</w:t>
            </w:r>
          </w:p>
        </w:tc>
        <w:tc>
          <w:tcPr>
            <w:tcW w:w="1535" w:type="pct"/>
            <w:vAlign w:val="center"/>
            <w:hideMark/>
          </w:tcPr>
          <w:p w:rsidR="00300FD4" w:rsidRPr="009100FF" w:rsidRDefault="006F4FBF" w:rsidP="00620838">
            <w:pPr>
              <w:spacing w:line="271" w:lineRule="auto"/>
              <w:jc w:val="both"/>
              <w:rPr>
                <w:position w:val="1"/>
                <w:sz w:val="22"/>
                <w:lang w:val="vi-VN" w:eastAsia="en-AU"/>
              </w:rPr>
            </w:pPr>
            <w:r w:rsidRPr="009100FF">
              <w:rPr>
                <w:position w:val="1"/>
                <w:sz w:val="22"/>
                <w:lang w:val="vi-VN" w:eastAsia="en-AU"/>
              </w:rPr>
              <w:t>Các cơ chế giải quyết khiếu nại độc lập được thực hiện dựa trên hệ thống nhà nước hiện nay và các cơ chế của NHTG được giám sát bởi một cơ quan giám sát độc lập;</w:t>
            </w:r>
          </w:p>
        </w:tc>
      </w:tr>
      <w:tr w:rsidR="00300FD4" w:rsidRPr="009100FF" w:rsidTr="00930460">
        <w:trPr>
          <w:trHeight w:val="324"/>
          <w:jc w:val="center"/>
        </w:trPr>
        <w:tc>
          <w:tcPr>
            <w:tcW w:w="5000" w:type="pct"/>
            <w:gridSpan w:val="4"/>
            <w:shd w:val="clear" w:color="auto" w:fill="auto"/>
            <w:vAlign w:val="center"/>
            <w:hideMark/>
          </w:tcPr>
          <w:p w:rsidR="00300FD4" w:rsidRPr="009100FF" w:rsidRDefault="00300FD4" w:rsidP="00620838">
            <w:pPr>
              <w:spacing w:line="271" w:lineRule="auto"/>
              <w:jc w:val="both"/>
              <w:rPr>
                <w:b/>
                <w:bCs/>
                <w:iCs/>
                <w:position w:val="1"/>
                <w:sz w:val="22"/>
                <w:lang w:val="vi-VN" w:eastAsia="en-AU"/>
              </w:rPr>
            </w:pPr>
            <w:r w:rsidRPr="009100FF">
              <w:rPr>
                <w:b/>
                <w:position w:val="1"/>
                <w:sz w:val="22"/>
                <w:lang w:eastAsia="en-AU"/>
              </w:rPr>
              <w:t xml:space="preserve">4. </w:t>
            </w:r>
            <w:r w:rsidR="006F4FBF" w:rsidRPr="009100FF">
              <w:rPr>
                <w:b/>
                <w:position w:val="1"/>
                <w:sz w:val="22"/>
                <w:lang w:eastAsia="en-AU"/>
              </w:rPr>
              <w:t>Giám sát &amp; Đánh giá</w:t>
            </w:r>
          </w:p>
        </w:tc>
      </w:tr>
      <w:tr w:rsidR="00300FD4" w:rsidRPr="009100FF" w:rsidTr="008768C8">
        <w:trPr>
          <w:trHeight w:val="578"/>
          <w:jc w:val="center"/>
        </w:trPr>
        <w:tc>
          <w:tcPr>
            <w:tcW w:w="582" w:type="pct"/>
            <w:vAlign w:val="center"/>
          </w:tcPr>
          <w:p w:rsidR="00300FD4" w:rsidRPr="009100FF" w:rsidRDefault="00300FD4" w:rsidP="00620838">
            <w:pPr>
              <w:spacing w:line="271" w:lineRule="auto"/>
              <w:jc w:val="both"/>
              <w:rPr>
                <w:position w:val="1"/>
                <w:sz w:val="22"/>
                <w:lang w:val="vi-VN" w:eastAsia="ko-KR"/>
              </w:rPr>
            </w:pPr>
          </w:p>
        </w:tc>
        <w:tc>
          <w:tcPr>
            <w:tcW w:w="1320" w:type="pct"/>
            <w:vAlign w:val="center"/>
            <w:hideMark/>
          </w:tcPr>
          <w:p w:rsidR="00300FD4" w:rsidRPr="009100FF" w:rsidRDefault="006F4FBF" w:rsidP="00620838">
            <w:pPr>
              <w:spacing w:line="271" w:lineRule="auto"/>
              <w:jc w:val="both"/>
              <w:rPr>
                <w:iCs/>
                <w:position w:val="1"/>
                <w:sz w:val="22"/>
                <w:lang w:val="vi-VN" w:eastAsia="en-AU"/>
              </w:rPr>
            </w:pPr>
            <w:r w:rsidRPr="009100FF">
              <w:rPr>
                <w:position w:val="1"/>
                <w:sz w:val="22"/>
                <w:lang w:val="vi-VN" w:eastAsia="en-AU"/>
              </w:rPr>
              <w:t>Giám sát nội bộ và độc lập cần phải được thực hiện</w:t>
            </w:r>
          </w:p>
        </w:tc>
        <w:tc>
          <w:tcPr>
            <w:tcW w:w="1563" w:type="pct"/>
            <w:vAlign w:val="center"/>
            <w:hideMark/>
          </w:tcPr>
          <w:p w:rsidR="00300FD4" w:rsidRPr="009100FF" w:rsidRDefault="006F4FBF" w:rsidP="00EC214C">
            <w:pPr>
              <w:spacing w:line="271" w:lineRule="auto"/>
              <w:jc w:val="both"/>
              <w:rPr>
                <w:position w:val="1"/>
                <w:sz w:val="22"/>
                <w:lang w:val="vi-VN" w:eastAsia="en-AU"/>
              </w:rPr>
            </w:pPr>
            <w:r w:rsidRPr="009100FF">
              <w:rPr>
                <w:position w:val="1"/>
                <w:sz w:val="22"/>
                <w:lang w:val="vi-VN" w:eastAsia="en-AU"/>
              </w:rPr>
              <w:t xml:space="preserve">Công dân </w:t>
            </w:r>
            <w:r w:rsidR="00EC214C" w:rsidRPr="009100FF">
              <w:rPr>
                <w:position w:val="1"/>
                <w:sz w:val="22"/>
                <w:lang w:val="vi-VN" w:eastAsia="en-AU"/>
              </w:rPr>
              <w:t xml:space="preserve">được phép giám sát và báo cáo về hành vi </w:t>
            </w:r>
            <w:r w:rsidRPr="009100FF">
              <w:rPr>
                <w:position w:val="1"/>
                <w:sz w:val="22"/>
                <w:lang w:val="vi-VN" w:eastAsia="en-AU"/>
              </w:rPr>
              <w:t xml:space="preserve">vi phạm </w:t>
            </w:r>
            <w:r w:rsidR="00EC214C" w:rsidRPr="009100FF">
              <w:rPr>
                <w:position w:val="1"/>
                <w:sz w:val="22"/>
                <w:lang w:val="vi-VN" w:eastAsia="en-AU"/>
              </w:rPr>
              <w:t xml:space="preserve">trong </w:t>
            </w:r>
            <w:r w:rsidRPr="009100FF">
              <w:rPr>
                <w:position w:val="1"/>
                <w:sz w:val="22"/>
                <w:lang w:val="vi-VN" w:eastAsia="en-AU"/>
              </w:rPr>
              <w:t xml:space="preserve">sử dụng và quản lý đất đai </w:t>
            </w:r>
            <w:r w:rsidR="00EC214C" w:rsidRPr="009100FF">
              <w:rPr>
                <w:position w:val="1"/>
                <w:sz w:val="22"/>
                <w:lang w:val="vi-VN" w:eastAsia="en-AU"/>
              </w:rPr>
              <w:t xml:space="preserve">(hoặc thông qua các tổ chức đại diện), </w:t>
            </w:r>
            <w:r w:rsidRPr="009100FF">
              <w:rPr>
                <w:position w:val="1"/>
                <w:sz w:val="22"/>
                <w:lang w:val="vi-VN" w:eastAsia="en-AU"/>
              </w:rPr>
              <w:t xml:space="preserve">bao gồm phục hồi, bồi thường và hỗ trợ đất đai cũng như tái định cư (Điều 199, Luật Đất đai </w:t>
            </w:r>
            <w:r w:rsidR="00A371F0" w:rsidRPr="009100FF">
              <w:rPr>
                <w:position w:val="1"/>
                <w:sz w:val="22"/>
                <w:lang w:val="vi-VN" w:eastAsia="en-AU"/>
              </w:rPr>
              <w:t>2013); Dù vậy, không có yêu cầu rõ ràng nào về việc giám sát các công trình tái định cư, bao gồm giám sát nội bộ và độc lập (bên ngoài);</w:t>
            </w:r>
          </w:p>
        </w:tc>
        <w:tc>
          <w:tcPr>
            <w:tcW w:w="1535" w:type="pct"/>
            <w:vAlign w:val="center"/>
            <w:hideMark/>
          </w:tcPr>
          <w:p w:rsidR="00300FD4" w:rsidRPr="009100FF" w:rsidRDefault="00A371F0" w:rsidP="00620838">
            <w:pPr>
              <w:spacing w:line="271" w:lineRule="auto"/>
              <w:jc w:val="both"/>
              <w:rPr>
                <w:position w:val="1"/>
                <w:sz w:val="22"/>
                <w:lang w:val="vi-VN" w:eastAsia="en-AU"/>
              </w:rPr>
            </w:pPr>
            <w:r w:rsidRPr="009100FF">
              <w:rPr>
                <w:position w:val="1"/>
                <w:sz w:val="22"/>
                <w:lang w:val="vi-VN" w:eastAsia="en-AU"/>
              </w:rPr>
              <w:t>Cả giám sát nội bộ và bên ngoài (độc lập) sẽ được duy trì thường xuyên (trên cơ sở hàng tháng với giám sát nội bộ và 2 lần một năm với giám sát độc lập). Báo cáo hoàn thành dự án sẽ được thực hiện để xác nhận việc đạt được các mục tiêu của OP4.12;</w:t>
            </w:r>
          </w:p>
        </w:tc>
      </w:tr>
    </w:tbl>
    <w:p w:rsidR="00EC279C" w:rsidRPr="009100FF" w:rsidRDefault="00EC279C" w:rsidP="00EF036E">
      <w:pPr>
        <w:spacing w:before="120"/>
        <w:jc w:val="both"/>
        <w:rPr>
          <w:color w:val="000000"/>
          <w:lang w:val="vi-VN"/>
        </w:rPr>
        <w:sectPr w:rsidR="00EC279C" w:rsidRPr="009100FF" w:rsidSect="00A350A1">
          <w:type w:val="nextColumn"/>
          <w:pgSz w:w="16839" w:h="11907" w:orient="landscape" w:code="9"/>
          <w:pgMar w:top="1134" w:right="1134" w:bottom="1134" w:left="1701" w:header="720" w:footer="720" w:gutter="0"/>
          <w:cols w:space="720"/>
          <w:docGrid w:linePitch="360"/>
        </w:sectPr>
      </w:pPr>
    </w:p>
    <w:p w:rsidR="00410663" w:rsidRPr="006A4148" w:rsidRDefault="00A371F0" w:rsidP="00AE1AD2">
      <w:pPr>
        <w:pStyle w:val="Heading1"/>
        <w:numPr>
          <w:ilvl w:val="0"/>
          <w:numId w:val="6"/>
        </w:numPr>
        <w:spacing w:before="0" w:after="200"/>
        <w:ind w:left="391" w:hanging="391"/>
        <w:rPr>
          <w:rFonts w:ascii="Times New Roman" w:hAnsi="Times New Roman"/>
          <w:color w:val="000000"/>
          <w:sz w:val="24"/>
          <w:szCs w:val="24"/>
          <w:lang w:val="eu-ES"/>
        </w:rPr>
      </w:pPr>
      <w:bookmarkStart w:id="194" w:name="_Toc523820508"/>
      <w:bookmarkStart w:id="195" w:name="_Toc47356332"/>
      <w:bookmarkStart w:id="196" w:name="_Toc227727953"/>
      <w:bookmarkStart w:id="197" w:name="_Toc291109414"/>
      <w:bookmarkStart w:id="198" w:name="_Toc291110679"/>
      <w:bookmarkStart w:id="199" w:name="_Toc292941146"/>
      <w:bookmarkStart w:id="200" w:name="_Toc292955948"/>
      <w:bookmarkStart w:id="201" w:name="_Toc293034076"/>
      <w:r w:rsidRPr="006A4148">
        <w:rPr>
          <w:rFonts w:ascii="Times New Roman" w:hAnsi="Times New Roman"/>
          <w:color w:val="000000"/>
          <w:sz w:val="24"/>
          <w:szCs w:val="24"/>
          <w:lang w:val="eu-ES"/>
        </w:rPr>
        <w:lastRenderedPageBreak/>
        <w:t>CHÍNH SÁCH BỒI THƯỜNG, HỖ TRỢ VÀ TÁI ĐỊNH CƯ</w:t>
      </w:r>
      <w:bookmarkEnd w:id="194"/>
      <w:bookmarkEnd w:id="195"/>
    </w:p>
    <w:p w:rsidR="00BF4547" w:rsidRPr="006A4148" w:rsidRDefault="00A371F0" w:rsidP="00AE1AD2">
      <w:pPr>
        <w:pStyle w:val="Heading2"/>
        <w:numPr>
          <w:ilvl w:val="1"/>
          <w:numId w:val="6"/>
        </w:numPr>
        <w:tabs>
          <w:tab w:val="left" w:pos="0"/>
        </w:tabs>
        <w:spacing w:before="0" w:after="200"/>
        <w:ind w:hanging="435"/>
        <w:jc w:val="both"/>
        <w:rPr>
          <w:rFonts w:ascii="Times New Roman" w:hAnsi="Times New Roman"/>
          <w:i w:val="0"/>
          <w:sz w:val="24"/>
          <w:szCs w:val="24"/>
        </w:rPr>
      </w:pPr>
      <w:bookmarkStart w:id="202" w:name="_Toc47356333"/>
      <w:bookmarkStart w:id="203" w:name="_Toc341708626"/>
      <w:bookmarkStart w:id="204" w:name="_Toc259114894"/>
      <w:bookmarkStart w:id="205" w:name="_Toc259118877"/>
      <w:r w:rsidRPr="006A4148">
        <w:rPr>
          <w:rFonts w:ascii="Times New Roman" w:hAnsi="Times New Roman"/>
          <w:i w:val="0"/>
          <w:sz w:val="24"/>
          <w:szCs w:val="24"/>
        </w:rPr>
        <w:t>Điều kiện áp dụng</w:t>
      </w:r>
      <w:bookmarkEnd w:id="202"/>
    </w:p>
    <w:p w:rsidR="00300FD4" w:rsidRPr="006A4148" w:rsidRDefault="00A371F0" w:rsidP="002A5E7A">
      <w:pPr>
        <w:numPr>
          <w:ilvl w:val="0"/>
          <w:numId w:val="63"/>
        </w:numPr>
        <w:spacing w:after="200"/>
        <w:ind w:left="0" w:firstLine="0"/>
        <w:jc w:val="both"/>
        <w:rPr>
          <w:lang w:val="vi-VN"/>
        </w:rPr>
      </w:pPr>
      <w:r w:rsidRPr="006A4148">
        <w:t xml:space="preserve">Điều kiện áp dụng bồi thường được xác định bởi các tiêu chí sở hữu tài sản sau: </w:t>
      </w:r>
    </w:p>
    <w:p w:rsidR="001A1B8B" w:rsidRPr="006A4148" w:rsidRDefault="002E3544" w:rsidP="002A5E7A">
      <w:pPr>
        <w:pStyle w:val="ADBNumberredPara"/>
        <w:numPr>
          <w:ilvl w:val="0"/>
          <w:numId w:val="53"/>
        </w:numPr>
        <w:spacing w:line="240" w:lineRule="auto"/>
        <w:ind w:left="947"/>
        <w:rPr>
          <w:rFonts w:ascii="Times New Roman" w:hAnsi="Times New Roman" w:cs="Times New Roman"/>
          <w:sz w:val="24"/>
          <w:szCs w:val="24"/>
          <w:lang w:val="vi-VN"/>
        </w:rPr>
      </w:pPr>
      <w:r w:rsidRPr="006A4148">
        <w:rPr>
          <w:rFonts w:ascii="Times New Roman" w:hAnsi="Times New Roman" w:cs="Times New Roman"/>
          <w:sz w:val="24"/>
          <w:szCs w:val="24"/>
          <w:lang w:val="vi-VN"/>
        </w:rPr>
        <w:t>Những người có quyền sử dụng đất hợp pháp (bao gồm các quyền</w:t>
      </w:r>
      <w:r w:rsidR="00EC214C" w:rsidRPr="006A4148">
        <w:rPr>
          <w:rFonts w:ascii="Times New Roman" w:hAnsi="Times New Roman" w:cs="Times New Roman"/>
          <w:sz w:val="24"/>
          <w:szCs w:val="24"/>
          <w:lang w:val="vi-VN"/>
        </w:rPr>
        <w:t xml:space="preserve"> sử dụng đất theo</w:t>
      </w:r>
      <w:r w:rsidRPr="006A4148">
        <w:rPr>
          <w:rFonts w:ascii="Times New Roman" w:hAnsi="Times New Roman" w:cs="Times New Roman"/>
          <w:sz w:val="24"/>
          <w:szCs w:val="24"/>
          <w:lang w:val="vi-VN"/>
        </w:rPr>
        <w:t xml:space="preserve"> phong tục và tập quán được </w:t>
      </w:r>
      <w:r w:rsidR="00EC214C" w:rsidRPr="006A4148">
        <w:rPr>
          <w:rFonts w:ascii="Times New Roman" w:hAnsi="Times New Roman" w:cs="Times New Roman"/>
          <w:sz w:val="24"/>
          <w:szCs w:val="24"/>
          <w:lang w:val="vi-VN"/>
        </w:rPr>
        <w:t xml:space="preserve">luật pháp nhà nước </w:t>
      </w:r>
      <w:r w:rsidRPr="006A4148">
        <w:rPr>
          <w:rFonts w:ascii="Times New Roman" w:hAnsi="Times New Roman" w:cs="Times New Roman"/>
          <w:sz w:val="24"/>
          <w:szCs w:val="24"/>
          <w:lang w:val="vi-VN"/>
        </w:rPr>
        <w:t>công nhận.</w:t>
      </w:r>
      <w:r w:rsidR="00EC214C" w:rsidRPr="006A4148">
        <w:rPr>
          <w:rFonts w:ascii="Times New Roman" w:hAnsi="Times New Roman" w:cs="Times New Roman"/>
          <w:sz w:val="24"/>
          <w:szCs w:val="24"/>
          <w:lang w:val="vi-VN"/>
        </w:rPr>
        <w:t xml:space="preserve"> Khi </w:t>
      </w:r>
      <w:r w:rsidRPr="006A4148">
        <w:rPr>
          <w:rFonts w:ascii="Times New Roman" w:hAnsi="Times New Roman" w:cs="Times New Roman"/>
          <w:sz w:val="24"/>
          <w:szCs w:val="24"/>
          <w:lang w:val="vi-VN"/>
        </w:rPr>
        <w:t xml:space="preserve"> xem xét </w:t>
      </w:r>
      <w:r w:rsidR="00EC214C" w:rsidRPr="006A4148">
        <w:rPr>
          <w:rFonts w:ascii="Times New Roman" w:hAnsi="Times New Roman" w:cs="Times New Roman"/>
          <w:sz w:val="24"/>
          <w:szCs w:val="24"/>
          <w:lang w:val="vi-VN"/>
        </w:rPr>
        <w:t xml:space="preserve">các </w:t>
      </w:r>
      <w:r w:rsidR="001A1B8B" w:rsidRPr="006A4148">
        <w:rPr>
          <w:rFonts w:ascii="Times New Roman" w:hAnsi="Times New Roman" w:cs="Times New Roman"/>
          <w:sz w:val="24"/>
          <w:szCs w:val="24"/>
          <w:lang w:val="vi-VN"/>
        </w:rPr>
        <w:t>trường hợp này, giấy tờ xác minh thời gian sử dụng đất hoặc các tài sản gắn với đất của người BAH sẽ đượ sử dụng</w:t>
      </w:r>
      <w:r w:rsidRPr="006A4148">
        <w:rPr>
          <w:rFonts w:ascii="Times New Roman" w:hAnsi="Times New Roman" w:cs="Times New Roman"/>
          <w:sz w:val="24"/>
          <w:szCs w:val="24"/>
          <w:lang w:val="vi-VN"/>
        </w:rPr>
        <w:t>)</w:t>
      </w:r>
      <w:r w:rsidR="00100CD2">
        <w:rPr>
          <w:rFonts w:ascii="Times New Roman" w:hAnsi="Times New Roman" w:cs="Times New Roman"/>
          <w:sz w:val="24"/>
          <w:szCs w:val="24"/>
          <w:lang w:val="en-US"/>
        </w:rPr>
        <w:t>.</w:t>
      </w:r>
    </w:p>
    <w:p w:rsidR="006C03C7" w:rsidRPr="006A4148" w:rsidRDefault="001A1B8B" w:rsidP="002A5E7A">
      <w:pPr>
        <w:pStyle w:val="ADBNumberredPara"/>
        <w:numPr>
          <w:ilvl w:val="0"/>
          <w:numId w:val="53"/>
        </w:numPr>
        <w:spacing w:line="240" w:lineRule="auto"/>
        <w:ind w:left="947"/>
        <w:rPr>
          <w:rFonts w:ascii="Times New Roman" w:hAnsi="Times New Roman" w:cs="Times New Roman"/>
          <w:sz w:val="24"/>
          <w:szCs w:val="24"/>
          <w:lang w:val="vi-VN"/>
        </w:rPr>
      </w:pPr>
      <w:r w:rsidRPr="006A4148">
        <w:rPr>
          <w:rFonts w:ascii="Times New Roman" w:hAnsi="Times New Roman" w:cs="Times New Roman"/>
          <w:sz w:val="24"/>
          <w:szCs w:val="24"/>
          <w:lang w:val="vi-VN"/>
        </w:rPr>
        <w:t>Những người không có quyền lợi hợp pháp đối với đất đai được chính thức công nhận tại thời điểm bắt đầu thống kê nhưng có yêu cầu bồi thường về đất hoặc các tài sản, miễn là các yêu cầu đó được pháp luật nhà nước công nhận hoặc được công nhận thông qua quá trình được xác định trong kế hoạch hành động tái định cư</w:t>
      </w:r>
      <w:r w:rsidR="00100CD2">
        <w:rPr>
          <w:rFonts w:ascii="Times New Roman" w:hAnsi="Times New Roman" w:cs="Times New Roman"/>
          <w:sz w:val="24"/>
          <w:szCs w:val="24"/>
          <w:lang w:val="en-US"/>
        </w:rPr>
        <w:t>.</w:t>
      </w:r>
      <w:r w:rsidRPr="006A4148">
        <w:rPr>
          <w:rFonts w:ascii="Times New Roman" w:hAnsi="Times New Roman" w:cs="Times New Roman"/>
          <w:sz w:val="24"/>
          <w:szCs w:val="24"/>
          <w:lang w:val="vi-VN"/>
        </w:rPr>
        <w:t xml:space="preserve"> </w:t>
      </w:r>
    </w:p>
    <w:p w:rsidR="006C03C7" w:rsidRPr="006A4148" w:rsidRDefault="006C03C7" w:rsidP="002A5E7A">
      <w:pPr>
        <w:pStyle w:val="ADBNumberredPara"/>
        <w:numPr>
          <w:ilvl w:val="0"/>
          <w:numId w:val="53"/>
        </w:numPr>
        <w:spacing w:line="240" w:lineRule="auto"/>
        <w:ind w:left="947"/>
        <w:rPr>
          <w:rFonts w:ascii="Times New Roman" w:hAnsi="Times New Roman" w:cs="Times New Roman"/>
          <w:sz w:val="24"/>
          <w:szCs w:val="24"/>
          <w:lang w:val="vi-VN"/>
        </w:rPr>
      </w:pPr>
      <w:r w:rsidRPr="006A4148">
        <w:rPr>
          <w:rFonts w:ascii="Times New Roman" w:hAnsi="Times New Roman" w:cs="Times New Roman"/>
          <w:sz w:val="24"/>
          <w:szCs w:val="24"/>
          <w:lang w:val="vi-VN"/>
        </w:rPr>
        <w:t xml:space="preserve">Những người không thể hợp thức hóa quyền sử dụng đất theo pháp luật Việt Nam hoặc không được công nhận để yêu cầu bồi thường đối với đất đai mà họ đang chiếm giữ. </w:t>
      </w:r>
    </w:p>
    <w:p w:rsidR="00300FD4" w:rsidRPr="006A4148" w:rsidRDefault="003D1C87" w:rsidP="002A5E7A">
      <w:pPr>
        <w:numPr>
          <w:ilvl w:val="0"/>
          <w:numId w:val="63"/>
        </w:numPr>
        <w:spacing w:after="200"/>
        <w:ind w:left="0" w:firstLine="0"/>
        <w:jc w:val="both"/>
        <w:rPr>
          <w:lang w:val="vi-VN"/>
        </w:rPr>
      </w:pPr>
      <w:r w:rsidRPr="006A4148">
        <w:rPr>
          <w:lang w:val="vi-VN"/>
        </w:rPr>
        <w:t xml:space="preserve">Các đối tượng thuộc mục (i) và (ii) sẽ được bồi thường cho đất bị mất </w:t>
      </w:r>
      <w:r w:rsidR="006C03C7" w:rsidRPr="006A4148">
        <w:rPr>
          <w:lang w:val="vi-VN"/>
        </w:rPr>
        <w:t xml:space="preserve">và được nhận </w:t>
      </w:r>
      <w:r w:rsidRPr="006A4148">
        <w:rPr>
          <w:lang w:val="vi-VN"/>
        </w:rPr>
        <w:t>các hỗ trợ khác theo quy định của RPF. Các đối tượng thuộc mục (iii)</w:t>
      </w:r>
      <w:r w:rsidR="006C03C7" w:rsidRPr="006A4148">
        <w:rPr>
          <w:lang w:val="vi-VN"/>
        </w:rPr>
        <w:t xml:space="preserve"> sẽ không được bồi thường cho đất chiếm giữ bị thu hồi, họ sẽ chỉ được hỗ trợ tái định cư và các hỗ trợ khác, nếu cần thiết, để đạt được các mục tiêu đặt ra trong chính sách này nếu đất đó bị chiếm giữ trước ngày khóa sổ do Bên vay quy định và được NHTG chấp nhận. Ngày khóa sổ chính là ngày UBND tỉnh ra thông báo thu hồi đất, những người lấn chiếm vào khu vực dự án sau ngày khóa sổ sẽ không được hưởng bồi thường hay bất kỳ hình thức hỗ trợ tái định cư nào. </w:t>
      </w:r>
      <w:r w:rsidRPr="006A4148">
        <w:rPr>
          <w:lang w:val="vi-VN"/>
        </w:rPr>
        <w:t xml:space="preserve"> </w:t>
      </w:r>
    </w:p>
    <w:p w:rsidR="006C03C7" w:rsidRPr="006A4148" w:rsidRDefault="006C03C7" w:rsidP="002A5E7A">
      <w:pPr>
        <w:numPr>
          <w:ilvl w:val="0"/>
          <w:numId w:val="63"/>
        </w:numPr>
        <w:spacing w:after="200"/>
        <w:ind w:left="0" w:firstLine="0"/>
        <w:jc w:val="both"/>
        <w:rPr>
          <w:lang w:val="vi-VN"/>
        </w:rPr>
      </w:pPr>
      <w:r w:rsidRPr="006A4148">
        <w:rPr>
          <w:lang w:val="vi-VN"/>
        </w:rPr>
        <w:t>Tất cả những người trong mục (i), (ii), hoặc (iii) được bồi thường cho những thiệt hại về tài sản không phải là đất mà họ đang sử dụng hoặc sở hữu.</w:t>
      </w:r>
    </w:p>
    <w:p w:rsidR="00DF38B8" w:rsidRPr="006A4148" w:rsidRDefault="003D1C87" w:rsidP="00AE1AD2">
      <w:pPr>
        <w:pStyle w:val="Heading2"/>
        <w:numPr>
          <w:ilvl w:val="1"/>
          <w:numId w:val="6"/>
        </w:numPr>
        <w:tabs>
          <w:tab w:val="left" w:pos="0"/>
        </w:tabs>
        <w:spacing w:before="0" w:after="200"/>
        <w:ind w:hanging="435"/>
        <w:jc w:val="both"/>
        <w:rPr>
          <w:rFonts w:ascii="Times New Roman" w:hAnsi="Times New Roman"/>
          <w:i w:val="0"/>
          <w:sz w:val="24"/>
          <w:szCs w:val="24"/>
          <w:lang w:val="vi-VN"/>
        </w:rPr>
      </w:pPr>
      <w:bookmarkStart w:id="206" w:name="_Toc47356334"/>
      <w:bookmarkEnd w:id="203"/>
      <w:bookmarkEnd w:id="204"/>
      <w:bookmarkEnd w:id="205"/>
      <w:r w:rsidRPr="006A4148">
        <w:rPr>
          <w:rFonts w:ascii="Times New Roman" w:hAnsi="Times New Roman"/>
          <w:i w:val="0"/>
          <w:sz w:val="24"/>
          <w:szCs w:val="24"/>
          <w:lang w:val="vi-VN"/>
        </w:rPr>
        <w:t>Các nguyên tắc tái định cư của dự án</w:t>
      </w:r>
      <w:bookmarkEnd w:id="206"/>
    </w:p>
    <w:p w:rsidR="006C03C7" w:rsidRPr="006A4148" w:rsidRDefault="006C03C7" w:rsidP="002A5E7A">
      <w:pPr>
        <w:numPr>
          <w:ilvl w:val="0"/>
          <w:numId w:val="10"/>
        </w:numPr>
        <w:tabs>
          <w:tab w:val="left" w:pos="567"/>
        </w:tabs>
        <w:spacing w:after="200"/>
        <w:jc w:val="both"/>
        <w:rPr>
          <w:position w:val="1"/>
          <w:lang w:val="eu-ES"/>
        </w:rPr>
      </w:pPr>
      <w:r w:rsidRPr="006A4148">
        <w:rPr>
          <w:position w:val="1"/>
          <w:lang w:val="eu-ES"/>
        </w:rPr>
        <w:t>Tất cả những người bị ảnh hưởng (BAH) bởi tiểu dự án có tài sản hoặc sinh sống trong khu vực bị thu hồi phục vụ dự án trước ngày khóa sổ đều có quyền được bồi thường/hỗ trợ cho các thiệt hại. Những người bị mất thu nhập và/hoặc kế sinh nhai sẽ đủ điều kiện nhận hỗ trợ phục hồi sinh kế căn cứ theo các tiêu chí hợp lệ do dự án quy định, có tham vấn với người BAH. Trước khi kết thúc Dự án, nếu thấy sinh kế vẫn chưa được phục hồi bằng với mức trước khi có dự án thì cần xem xét có các biện pháp bổ sung.</w:t>
      </w:r>
    </w:p>
    <w:p w:rsidR="006C03C7" w:rsidRPr="006A4148" w:rsidRDefault="006C03C7" w:rsidP="002A5E7A">
      <w:pPr>
        <w:numPr>
          <w:ilvl w:val="0"/>
          <w:numId w:val="10"/>
        </w:numPr>
        <w:tabs>
          <w:tab w:val="left" w:pos="567"/>
        </w:tabs>
        <w:spacing w:after="200"/>
        <w:jc w:val="both"/>
        <w:rPr>
          <w:position w:val="1"/>
          <w:lang w:val="eu-ES"/>
        </w:rPr>
      </w:pPr>
      <w:r w:rsidRPr="006A4148">
        <w:rPr>
          <w:position w:val="1"/>
          <w:lang w:val="vi-VN"/>
        </w:rPr>
        <w:t>Các mức bồi thường sẽ được xác định đúng lúc và có sự tham vấn dựa trên các kết quả thẩm định độc lập giá trị đất/tài sản gắn liền với đất</w:t>
      </w:r>
      <w:r w:rsidRPr="006A4148">
        <w:rPr>
          <w:position w:val="1"/>
          <w:lang w:val="eu-ES"/>
        </w:rPr>
        <w:t xml:space="preserve"> tại thời điểm thực hiện tái định cư</w:t>
      </w:r>
      <w:r w:rsidRPr="006A4148">
        <w:rPr>
          <w:position w:val="1"/>
          <w:lang w:val="vi-VN"/>
        </w:rPr>
        <w:t xml:space="preserve">. Tất cả các lệ phí và thuế về chuyển nhượng đất và/hoặc nhà ở sẽ được miễn trừ, hoặc sẽ nằm trong gói bồi thường về đất và các công trình/hoặc nhà ở hoặc cơ sở kinh doanh. Chính quyền địa phương sẽ đảm bảo rằng người BAH tự tái định cư sẽ nhận được quyền sở hữu tài sản và các giấy chứng nhận theo quy định tương tự như các gói bồi thường dành cho những người chọn phương án chuyển đến khu tái định cư do dự án đề xuất mà không phải mất thêm bất kỳ chi phí phát sinh nào. </w:t>
      </w:r>
    </w:p>
    <w:p w:rsidR="006C03C7" w:rsidRPr="006A4148" w:rsidRDefault="006C03C7" w:rsidP="002A5E7A">
      <w:pPr>
        <w:numPr>
          <w:ilvl w:val="0"/>
          <w:numId w:val="10"/>
        </w:numPr>
        <w:tabs>
          <w:tab w:val="left" w:pos="567"/>
        </w:tabs>
        <w:spacing w:after="200"/>
        <w:jc w:val="both"/>
        <w:rPr>
          <w:position w:val="1"/>
          <w:lang w:val="eu-ES"/>
        </w:rPr>
      </w:pPr>
      <w:r w:rsidRPr="006A4148">
        <w:rPr>
          <w:position w:val="1"/>
          <w:lang w:val="vi-VN"/>
        </w:rPr>
        <w:t xml:space="preserve">Đối với đất nông nghiệp, những người mất đất sản xuất từ 20% diện tích trở lên sẽ được ưu tiên lựa chọn đất đổi đất nếu địa phương còn quỹ đất. Nếu không có đất, bên </w:t>
      </w:r>
      <w:r w:rsidRPr="006A4148">
        <w:rPr>
          <w:position w:val="1"/>
          <w:lang w:val="vi-VN"/>
        </w:rPr>
        <w:lastRenderedPageBreak/>
        <w:t xml:space="preserve">vay phải đảm bảo, đáp ứng yêu cầu của NHTG. Những người mất từ 20% diện tích đất sản xuất trở lên có thể cần được hỗ trợ thêm nhằm phục hồi sinh kế. Những nguyên tắc này cũng được áp dụng đối với những người nghèo và những người thuộc nhóm dễ bị tổn thương mà bị mất từ 10% diện tích đất sản xuất trở lên. </w:t>
      </w:r>
    </w:p>
    <w:p w:rsidR="00300FD4" w:rsidRPr="006A4148" w:rsidRDefault="00E555F6" w:rsidP="002A5E7A">
      <w:pPr>
        <w:numPr>
          <w:ilvl w:val="0"/>
          <w:numId w:val="10"/>
        </w:numPr>
        <w:tabs>
          <w:tab w:val="left" w:pos="567"/>
        </w:tabs>
        <w:spacing w:after="200"/>
        <w:jc w:val="both"/>
        <w:rPr>
          <w:position w:val="1"/>
          <w:lang w:val="vi-VN"/>
        </w:rPr>
      </w:pPr>
      <w:r w:rsidRPr="006A4148">
        <w:rPr>
          <w:position w:val="1"/>
          <w:lang w:val="vi-VN"/>
        </w:rPr>
        <w:t xml:space="preserve">Những người BAH lựa chọn phương án “đất đổi đất với giá trị tương đương” sẽ được cấp lô đất với giá trị tương đương đất bị mất hoặc </w:t>
      </w:r>
      <w:r w:rsidR="00C66344" w:rsidRPr="006A4148">
        <w:rPr>
          <w:position w:val="1"/>
          <w:lang w:val="vi-VN"/>
        </w:rPr>
        <w:t xml:space="preserve">nhận được lô đất tiêu chuẩn tại khu dân cư mới gần đất ở kèm theo khoản tiền chênh lệch giữa mảnh đất bị mất và mảnh đất được cấp. Khu vực tái định cư sẽ được quy hoạch chính xác và triển khai kết hợp tham vấn với người BAH. Tất cả các cơ sở hạ tầng cơ bản như đường đã được lát, vỉa hè, hệ thống cấp thoát nước, điện và đường dây điện thoại cũng sẽ được cung cấp. </w:t>
      </w:r>
    </w:p>
    <w:p w:rsidR="00300FD4" w:rsidRPr="006A4148" w:rsidRDefault="00C66344" w:rsidP="002A5E7A">
      <w:pPr>
        <w:numPr>
          <w:ilvl w:val="0"/>
          <w:numId w:val="10"/>
        </w:numPr>
        <w:tabs>
          <w:tab w:val="left" w:pos="567"/>
        </w:tabs>
        <w:spacing w:after="200"/>
        <w:jc w:val="both"/>
        <w:rPr>
          <w:position w:val="1"/>
          <w:lang w:val="vi-VN"/>
        </w:rPr>
      </w:pPr>
      <w:r w:rsidRPr="006A4148">
        <w:rPr>
          <w:position w:val="1"/>
          <w:lang w:val="vi-VN"/>
        </w:rPr>
        <w:t xml:space="preserve">Những người BAH lựa chọn bồi thường bằng tiền mặt sẽ được đền bù bằng tiền mặt </w:t>
      </w:r>
      <w:r w:rsidR="005A6939" w:rsidRPr="006A4148">
        <w:rPr>
          <w:position w:val="1"/>
          <w:lang w:val="vi-VN"/>
        </w:rPr>
        <w:t>với 100%</w:t>
      </w:r>
      <w:r w:rsidRPr="006A4148">
        <w:rPr>
          <w:position w:val="1"/>
          <w:lang w:val="vi-VN"/>
        </w:rPr>
        <w:t xml:space="preserve"> mức giá thay thế</w:t>
      </w:r>
      <w:r w:rsidR="005A6939" w:rsidRPr="006A4148">
        <w:rPr>
          <w:position w:val="1"/>
          <w:lang w:val="vi-VN"/>
        </w:rPr>
        <w:t>. Những người BAH sẽ được hỗ trợ phục hồi sinh kế và sắp xếp di dời đến nơi ở mới.</w:t>
      </w:r>
    </w:p>
    <w:p w:rsidR="00300FD4" w:rsidRPr="006A4148" w:rsidRDefault="005A6939" w:rsidP="002A5E7A">
      <w:pPr>
        <w:numPr>
          <w:ilvl w:val="0"/>
          <w:numId w:val="10"/>
        </w:numPr>
        <w:tabs>
          <w:tab w:val="left" w:pos="567"/>
        </w:tabs>
        <w:spacing w:after="200"/>
        <w:jc w:val="both"/>
        <w:rPr>
          <w:position w:val="1"/>
          <w:lang w:val="vi-VN"/>
        </w:rPr>
      </w:pPr>
      <w:r w:rsidRPr="006A4148">
        <w:rPr>
          <w:position w:val="1"/>
          <w:lang w:val="vi-VN"/>
        </w:rPr>
        <w:t xml:space="preserve">Bồi thường cho </w:t>
      </w:r>
      <w:r w:rsidR="00B10BF8" w:rsidRPr="006A4148">
        <w:rPr>
          <w:position w:val="1"/>
          <w:lang w:val="vi-VN"/>
        </w:rPr>
        <w:t xml:space="preserve">nhà ở và các công trình kiến trúc sẽ được thực hiện ở mức giá thay thế mà không tính đến bất kỳ khoản khấu hao công trình kiến trúc nào cũng như không có khoản giảm trừ cho các vật liệu </w:t>
      </w:r>
      <w:r w:rsidR="005C760F" w:rsidRPr="006A4148">
        <w:rPr>
          <w:position w:val="1"/>
          <w:lang w:val="vi-VN"/>
        </w:rPr>
        <w:t>tận dụng lại</w:t>
      </w:r>
      <w:r w:rsidR="00B10BF8" w:rsidRPr="006A4148">
        <w:rPr>
          <w:position w:val="1"/>
          <w:lang w:val="vi-VN"/>
        </w:rPr>
        <w:t>. Các công trình kiến trúc sẽ được định giá một cách riêng biệt. Mức chi trả được đề ra cho mỗi loại công trình kiến trúc phải sử dụng mức giá trị cao nhất trong nhóm đó để đảm bảo hộ BAH có thể xây mới công trình với cùng một loại hình và chỉ dẫn kỹ thuật.</w:t>
      </w:r>
    </w:p>
    <w:p w:rsidR="00391030" w:rsidRPr="006A4148" w:rsidRDefault="002F5070" w:rsidP="002A5E7A">
      <w:pPr>
        <w:numPr>
          <w:ilvl w:val="0"/>
          <w:numId w:val="10"/>
        </w:numPr>
        <w:tabs>
          <w:tab w:val="left" w:pos="567"/>
        </w:tabs>
        <w:spacing w:after="200"/>
        <w:jc w:val="both"/>
        <w:rPr>
          <w:color w:val="000000" w:themeColor="text1"/>
          <w:position w:val="1"/>
          <w:lang w:val="vi-VN"/>
        </w:rPr>
      </w:pPr>
      <w:r w:rsidRPr="006A4148">
        <w:rPr>
          <w:color w:val="000000" w:themeColor="text1"/>
          <w:position w:val="1"/>
          <w:lang w:val="vi-VN"/>
        </w:rPr>
        <w:t>C</w:t>
      </w:r>
      <w:r w:rsidR="006B77A5" w:rsidRPr="006A4148">
        <w:rPr>
          <w:color w:val="000000" w:themeColor="text1"/>
          <w:position w:val="1"/>
          <w:lang w:val="vi-VN"/>
        </w:rPr>
        <w:t>ác hộ di dời không đủ điều kiện để nhận bồi thường và không có đất đai hay nhà ở ở xã/phường dự án</w:t>
      </w:r>
      <w:r w:rsidRPr="006A4148">
        <w:rPr>
          <w:color w:val="000000" w:themeColor="text1"/>
          <w:position w:val="1"/>
          <w:lang w:val="vi-VN"/>
        </w:rPr>
        <w:t xml:space="preserve"> sẽ được mua đất/căn hộ trong khu vực tái định cư và cung cấp hỗ trợ tái định cư bằng tiền mặt</w:t>
      </w:r>
      <w:r w:rsidR="00100CD2">
        <w:rPr>
          <w:color w:val="000000" w:themeColor="text1"/>
          <w:position w:val="1"/>
        </w:rPr>
        <w:t>.</w:t>
      </w:r>
    </w:p>
    <w:p w:rsidR="00300FD4" w:rsidRPr="006A4148" w:rsidRDefault="002F5070" w:rsidP="002A5E7A">
      <w:pPr>
        <w:numPr>
          <w:ilvl w:val="0"/>
          <w:numId w:val="10"/>
        </w:numPr>
        <w:tabs>
          <w:tab w:val="left" w:pos="567"/>
        </w:tabs>
        <w:spacing w:after="200"/>
        <w:jc w:val="both"/>
        <w:rPr>
          <w:position w:val="1"/>
          <w:lang w:val="vi-VN"/>
        </w:rPr>
      </w:pPr>
      <w:r w:rsidRPr="006A4148">
        <w:rPr>
          <w:position w:val="1"/>
          <w:lang w:val="vi-VN"/>
        </w:rPr>
        <w:t>Người bị di dời sẽ được cấp đầy đủ hỗ trợ và bồi thường (bao gồm trợ cấp đi lại) cho việc di chuyển tài sản cá nhân kèm theo bồi thường cho nhà ở, đất đai và các tài sản khác ở mức giá thay thế. Bồi thường và hỗ trợ phục hồi cho hộ BAH phải được thực hiện xong trước khi thu hồi đất</w:t>
      </w:r>
      <w:r w:rsidR="00100CD2">
        <w:rPr>
          <w:position w:val="1"/>
        </w:rPr>
        <w:t>.</w:t>
      </w:r>
    </w:p>
    <w:p w:rsidR="00300FD4" w:rsidRPr="006A4148" w:rsidRDefault="002F5070" w:rsidP="002A5E7A">
      <w:pPr>
        <w:numPr>
          <w:ilvl w:val="0"/>
          <w:numId w:val="10"/>
        </w:numPr>
        <w:tabs>
          <w:tab w:val="left" w:pos="567"/>
        </w:tabs>
        <w:spacing w:after="200"/>
        <w:jc w:val="both"/>
        <w:rPr>
          <w:position w:val="1"/>
          <w:lang w:val="vi-VN"/>
        </w:rPr>
      </w:pPr>
      <w:r w:rsidRPr="006A4148">
        <w:rPr>
          <w:position w:val="1"/>
          <w:lang w:val="vi-VN"/>
        </w:rPr>
        <w:t>Các khoản trợ cấp khác như phục hồi kinh tế, đào tạo và các loại trợ cấp khác cần được cấp cho người BAH bị mất nguồn thu nhập, đặc biệt là các nhóm dễ bị tổn thương</w:t>
      </w:r>
      <w:r w:rsidR="004A13C8" w:rsidRPr="006A4148">
        <w:rPr>
          <w:position w:val="1"/>
          <w:lang w:val="vi-VN"/>
        </w:rPr>
        <w:t xml:space="preserve"> để cải thiện đời sống tương lai của họ thông qua phục hồi và cải thiện sinh kế.</w:t>
      </w:r>
    </w:p>
    <w:p w:rsidR="00300FD4" w:rsidRPr="006A4148" w:rsidRDefault="004A13C8" w:rsidP="002A5E7A">
      <w:pPr>
        <w:numPr>
          <w:ilvl w:val="0"/>
          <w:numId w:val="10"/>
        </w:numPr>
        <w:tabs>
          <w:tab w:val="left" w:pos="567"/>
        </w:tabs>
        <w:spacing w:after="200"/>
        <w:jc w:val="both"/>
        <w:rPr>
          <w:position w:val="1"/>
          <w:lang w:val="vi-VN"/>
        </w:rPr>
      </w:pPr>
      <w:r w:rsidRPr="006A4148">
        <w:rPr>
          <w:position w:val="1"/>
          <w:lang w:val="vi-VN"/>
        </w:rPr>
        <w:t xml:space="preserve">Kế hoạch Tái định cư (RAP) là một phần của dự án, bởi vậy, dự án sẽ được coi là chưa hoàn thiện cho đến khi RAP được </w:t>
      </w:r>
      <w:r w:rsidR="00176EF3" w:rsidRPr="006A4148">
        <w:rPr>
          <w:position w:val="1"/>
          <w:lang w:val="vi-VN"/>
        </w:rPr>
        <w:t>thực hiện đầy đủ và đáp ứng những mục tiêu được đặt ra trong chính sách OP 4.12</w:t>
      </w:r>
      <w:r w:rsidR="00100CD2">
        <w:rPr>
          <w:position w:val="1"/>
        </w:rPr>
        <w:t>.</w:t>
      </w:r>
    </w:p>
    <w:p w:rsidR="00DF38B8" w:rsidRPr="006A4148" w:rsidRDefault="00176EF3" w:rsidP="00AE1AD2">
      <w:pPr>
        <w:pStyle w:val="Heading2"/>
        <w:numPr>
          <w:ilvl w:val="1"/>
          <w:numId w:val="6"/>
        </w:numPr>
        <w:tabs>
          <w:tab w:val="left" w:pos="0"/>
        </w:tabs>
        <w:spacing w:before="0" w:after="200"/>
        <w:ind w:hanging="435"/>
        <w:jc w:val="both"/>
        <w:rPr>
          <w:rFonts w:ascii="Times New Roman" w:hAnsi="Times New Roman"/>
          <w:i w:val="0"/>
          <w:sz w:val="24"/>
          <w:szCs w:val="24"/>
          <w:lang w:val="vi-VN"/>
        </w:rPr>
      </w:pPr>
      <w:bookmarkStart w:id="207" w:name="_Toc47356335"/>
      <w:r w:rsidRPr="006A4148">
        <w:rPr>
          <w:rFonts w:ascii="Times New Roman" w:hAnsi="Times New Roman"/>
          <w:i w:val="0"/>
          <w:sz w:val="24"/>
          <w:szCs w:val="24"/>
          <w:lang w:val="vi-VN"/>
        </w:rPr>
        <w:t>Những chính sách về bồi thường, tái định cư và hỗ trợ của dự án</w:t>
      </w:r>
      <w:bookmarkEnd w:id="207"/>
    </w:p>
    <w:p w:rsidR="00410663" w:rsidRPr="006A4148" w:rsidRDefault="00176EF3" w:rsidP="002A5E7A">
      <w:pPr>
        <w:numPr>
          <w:ilvl w:val="0"/>
          <w:numId w:val="63"/>
        </w:numPr>
        <w:spacing w:after="200"/>
        <w:ind w:left="0" w:firstLine="0"/>
        <w:jc w:val="both"/>
        <w:rPr>
          <w:i/>
          <w:color w:val="000000"/>
          <w:lang w:val="vi-VN"/>
        </w:rPr>
      </w:pPr>
      <w:bookmarkStart w:id="208" w:name="_Toc327256975"/>
      <w:r w:rsidRPr="006A4148">
        <w:rPr>
          <w:color w:val="000000"/>
          <w:lang w:val="eu-ES"/>
        </w:rPr>
        <w:t>Các hộ BAH bởi dự án sẽ được quyền hưởng các chính sách bồi thường, tái định cư và hỗ trợ (nếu có) phù hợp với quy định của CPVN và chính sách OP4.12 của NHTG. Người BAH sống trong khu vực dự án sau khi công bố ngày khóa sổ sẽ không được nhận bồi thường hoặc hỗ trợ.</w:t>
      </w:r>
    </w:p>
    <w:p w:rsidR="00391F2E" w:rsidRPr="006A4148" w:rsidRDefault="00176EF3" w:rsidP="002A5E7A">
      <w:pPr>
        <w:numPr>
          <w:ilvl w:val="0"/>
          <w:numId w:val="63"/>
        </w:numPr>
        <w:spacing w:after="200"/>
        <w:ind w:left="0" w:firstLine="0"/>
        <w:jc w:val="both"/>
        <w:rPr>
          <w:color w:val="000000"/>
          <w:lang w:val="eu-ES"/>
        </w:rPr>
      </w:pPr>
      <w:r w:rsidRPr="006A4148">
        <w:rPr>
          <w:color w:val="000000"/>
          <w:lang w:val="eu-ES"/>
        </w:rPr>
        <w:t xml:space="preserve">Tất cả các loại đất và tài sản gắn liền với đất đai có quyền sử dụng hợp pháp sẽ được bồi thường ở mức giá thay thế được quy định bởi cơ quan thẩm định độc lập. Đất </w:t>
      </w:r>
      <w:r w:rsidR="00134EA9" w:rsidRPr="006A4148">
        <w:rPr>
          <w:color w:val="000000"/>
          <w:lang w:val="eu-ES"/>
        </w:rPr>
        <w:t xml:space="preserve">bất hợp pháp sẽ nhận được hỗ trợ về chi phí đầu tư. Hộ BAH dù ở tình trạng sở hữu đất hợp pháp hay bất hợp </w:t>
      </w:r>
      <w:r w:rsidR="00134EA9" w:rsidRPr="006A4148">
        <w:rPr>
          <w:color w:val="000000"/>
          <w:lang w:val="eu-ES"/>
        </w:rPr>
        <w:lastRenderedPageBreak/>
        <w:t xml:space="preserve">pháp cũng đều được hỗ trợ tham gia vào các chương trình phục hồi thu nhập để khôi phục lại mức thu nhập và điều kiện sống ít nhất như trước khi có dự án. </w:t>
      </w:r>
    </w:p>
    <w:p w:rsidR="00300FD4" w:rsidRPr="006A4148" w:rsidRDefault="001E73A1" w:rsidP="00EA4FA5">
      <w:pPr>
        <w:pStyle w:val="ListParagraph"/>
        <w:numPr>
          <w:ilvl w:val="0"/>
          <w:numId w:val="0"/>
        </w:numPr>
        <w:spacing w:after="200"/>
        <w:outlineLvl w:val="1"/>
        <w:rPr>
          <w:b/>
          <w:lang w:val="eu-ES"/>
        </w:rPr>
      </w:pPr>
      <w:bookmarkStart w:id="209" w:name="_Toc47356336"/>
      <w:bookmarkStart w:id="210" w:name="_Toc487638819"/>
      <w:bookmarkStart w:id="211" w:name="_Toc490439683"/>
      <w:bookmarkEnd w:id="208"/>
      <w:r w:rsidRPr="006A4148">
        <w:rPr>
          <w:b/>
          <w:lang w:val="eu-ES"/>
        </w:rPr>
        <w:t>6</w:t>
      </w:r>
      <w:r w:rsidR="00EA4FA5" w:rsidRPr="006A4148">
        <w:rPr>
          <w:b/>
          <w:lang w:val="eu-ES"/>
        </w:rPr>
        <w:t xml:space="preserve">.3.1. </w:t>
      </w:r>
      <w:r w:rsidR="00134EA9" w:rsidRPr="006A4148">
        <w:rPr>
          <w:b/>
          <w:lang w:val="eu-ES"/>
        </w:rPr>
        <w:t>Chính sách bồi thường cho các tác động vĩnh viễn</w:t>
      </w:r>
      <w:bookmarkEnd w:id="209"/>
    </w:p>
    <w:p w:rsidR="00300FD4" w:rsidRPr="006A4148" w:rsidRDefault="000831AF" w:rsidP="00AE1AD2">
      <w:pPr>
        <w:pStyle w:val="ListParagraph"/>
        <w:numPr>
          <w:ilvl w:val="3"/>
          <w:numId w:val="6"/>
        </w:numPr>
        <w:tabs>
          <w:tab w:val="left" w:pos="851"/>
        </w:tabs>
        <w:spacing w:after="200"/>
        <w:ind w:hanging="795"/>
        <w:rPr>
          <w:b/>
          <w:lang w:val="eu-ES"/>
        </w:rPr>
      </w:pPr>
      <w:bookmarkStart w:id="212" w:name="_Toc429123193"/>
      <w:bookmarkStart w:id="213" w:name="_Toc478137602"/>
      <w:bookmarkStart w:id="214" w:name="_Toc517852947"/>
      <w:bookmarkEnd w:id="210"/>
      <w:bookmarkEnd w:id="211"/>
      <w:bookmarkEnd w:id="212"/>
      <w:r w:rsidRPr="006A4148">
        <w:rPr>
          <w:b/>
          <w:lang w:val="eu-ES"/>
        </w:rPr>
        <w:t>Đất ở</w:t>
      </w:r>
    </w:p>
    <w:bookmarkEnd w:id="213"/>
    <w:bookmarkEnd w:id="214"/>
    <w:p w:rsidR="00300FD4" w:rsidRPr="006A4148" w:rsidRDefault="000831AF" w:rsidP="002A5E7A">
      <w:pPr>
        <w:numPr>
          <w:ilvl w:val="0"/>
          <w:numId w:val="63"/>
        </w:numPr>
        <w:spacing w:after="200"/>
        <w:ind w:left="0" w:firstLine="0"/>
        <w:jc w:val="both"/>
        <w:rPr>
          <w:color w:val="000000"/>
          <w:lang w:val="vi-VN"/>
        </w:rPr>
      </w:pPr>
      <w:r w:rsidRPr="006A4148">
        <w:rPr>
          <w:color w:val="000000"/>
          <w:lang w:val="vi-VN"/>
        </w:rPr>
        <w:t>Những người sử dụng đất ở bị thu hồi sẽ được bồi thường như sau:</w:t>
      </w:r>
    </w:p>
    <w:p w:rsidR="00300FD4" w:rsidRPr="006A4148" w:rsidRDefault="000831AF" w:rsidP="00300FD4">
      <w:pPr>
        <w:spacing w:after="200"/>
        <w:jc w:val="both"/>
        <w:rPr>
          <w:color w:val="000000"/>
          <w:u w:val="single"/>
          <w:lang w:val="vi-VN"/>
        </w:rPr>
      </w:pPr>
      <w:r w:rsidRPr="006A4148">
        <w:rPr>
          <w:color w:val="000000"/>
          <w:u w:val="single"/>
          <w:lang w:val="vi-VN"/>
        </w:rPr>
        <w:t>Đất ở không có công trình trên đất</w:t>
      </w:r>
    </w:p>
    <w:p w:rsidR="00300FD4" w:rsidRDefault="000831AF" w:rsidP="002A5E7A">
      <w:pPr>
        <w:pStyle w:val="ADBNumberredPara"/>
        <w:numPr>
          <w:ilvl w:val="0"/>
          <w:numId w:val="36"/>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sidRPr="006A4148">
        <w:rPr>
          <w:rFonts w:ascii="Times New Roman" w:eastAsia="Times New Roman" w:hAnsi="Times New Roman" w:cs="Times New Roman"/>
          <w:i/>
          <w:spacing w:val="-2"/>
          <w:sz w:val="24"/>
          <w:szCs w:val="24"/>
          <w:lang w:val="vi-VN"/>
        </w:rPr>
        <w:t>Đối với những người có quyền sử dụng hợp pháp hoặc có thể hợp pháp hóa quyền sử dụng đất</w:t>
      </w:r>
      <w:r w:rsidRPr="006A4148">
        <w:rPr>
          <w:rFonts w:ascii="Times New Roman" w:eastAsia="Times New Roman" w:hAnsi="Times New Roman" w:cs="Times New Roman"/>
          <w:spacing w:val="-2"/>
          <w:sz w:val="24"/>
          <w:szCs w:val="24"/>
          <w:lang w:val="vi-VN"/>
        </w:rPr>
        <w:t xml:space="preserve">, bồi thường cho đất bị thu hồi bằng tiền mặt với 100% </w:t>
      </w:r>
      <w:r w:rsidR="00CF1950" w:rsidRPr="006A4148">
        <w:rPr>
          <w:rFonts w:ascii="Times New Roman" w:eastAsia="Times New Roman" w:hAnsi="Times New Roman" w:cs="Times New Roman"/>
          <w:spacing w:val="-2"/>
          <w:sz w:val="24"/>
          <w:szCs w:val="24"/>
          <w:lang w:val="vi-VN"/>
        </w:rPr>
        <w:t>mức giá</w:t>
      </w:r>
      <w:r w:rsidRPr="006A4148">
        <w:rPr>
          <w:rFonts w:ascii="Times New Roman" w:eastAsia="Times New Roman" w:hAnsi="Times New Roman" w:cs="Times New Roman"/>
          <w:spacing w:val="-2"/>
          <w:sz w:val="24"/>
          <w:szCs w:val="24"/>
          <w:lang w:val="vi-VN"/>
        </w:rPr>
        <w:t xml:space="preserve"> thay thế</w:t>
      </w:r>
    </w:p>
    <w:p w:rsidR="0001693B" w:rsidRPr="00AE1AD2" w:rsidRDefault="0001693B" w:rsidP="00AE1AD2">
      <w:pPr>
        <w:pStyle w:val="ADBNumberredPara"/>
        <w:numPr>
          <w:ilvl w:val="0"/>
          <w:numId w:val="0"/>
        </w:numPr>
        <w:spacing w:before="120" w:after="0" w:line="240" w:lineRule="auto"/>
        <w:ind w:left="793"/>
        <w:rPr>
          <w:rFonts w:ascii="Times New Roman" w:eastAsia="Times New Roman" w:hAnsi="Times New Roman" w:cs="Times New Roman"/>
          <w:iCs/>
          <w:spacing w:val="-2"/>
          <w:sz w:val="24"/>
          <w:szCs w:val="24"/>
          <w:lang w:val="vi-VN"/>
        </w:rPr>
      </w:pPr>
    </w:p>
    <w:p w:rsidR="00300FD4" w:rsidRPr="006A4148" w:rsidRDefault="00CF1950" w:rsidP="00300FD4">
      <w:pPr>
        <w:spacing w:after="200"/>
        <w:jc w:val="both"/>
        <w:rPr>
          <w:color w:val="000000"/>
          <w:u w:val="single"/>
          <w:lang w:val="vi-VN"/>
        </w:rPr>
      </w:pPr>
      <w:r w:rsidRPr="006A4148">
        <w:rPr>
          <w:color w:val="000000"/>
          <w:u w:val="single"/>
          <w:lang w:val="vi-VN"/>
        </w:rPr>
        <w:t>Đất ở có các công trình kiến trúc mà diện tích đất còn lại đủ để xây dựng lại nhà ở theo quy định của UBND tỉnh (Người BAH tự sắp xếp lại)</w:t>
      </w:r>
    </w:p>
    <w:p w:rsidR="00300FD4" w:rsidRPr="006A4148" w:rsidRDefault="00CF1950" w:rsidP="002A5E7A">
      <w:pPr>
        <w:pStyle w:val="ADBNumberredPara"/>
        <w:numPr>
          <w:ilvl w:val="0"/>
          <w:numId w:val="37"/>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sidRPr="006A4148">
        <w:rPr>
          <w:rFonts w:ascii="Times New Roman" w:eastAsia="Times New Roman" w:hAnsi="Times New Roman" w:cs="Times New Roman"/>
          <w:spacing w:val="-2"/>
          <w:sz w:val="24"/>
          <w:szCs w:val="24"/>
          <w:lang w:val="vi-VN"/>
        </w:rPr>
        <w:t>Bồi thường cho đất bị thu hồi bằng tiền mặt với 100% chi phí thay thế đối với những người có quyền sử dụng hợp pháp hoặc có thể hợp pháp hóa quyền sử dụng đất</w:t>
      </w:r>
    </w:p>
    <w:p w:rsidR="00300FD4" w:rsidRPr="006A4148" w:rsidRDefault="00CF1950" w:rsidP="002A5E7A">
      <w:pPr>
        <w:pStyle w:val="ADBNumberredPara"/>
        <w:numPr>
          <w:ilvl w:val="0"/>
          <w:numId w:val="37"/>
        </w:numPr>
        <w:tabs>
          <w:tab w:val="clear" w:pos="840"/>
          <w:tab w:val="num" w:pos="990"/>
        </w:tabs>
        <w:spacing w:before="120" w:after="0" w:line="240" w:lineRule="auto"/>
        <w:ind w:left="793" w:hanging="510"/>
        <w:rPr>
          <w:rFonts w:ascii="Times New Roman" w:eastAsia="Times New Roman" w:hAnsi="Times New Roman" w:cs="Times New Roman"/>
          <w:spacing w:val="-2"/>
          <w:sz w:val="24"/>
          <w:szCs w:val="24"/>
          <w:lang w:val="vi-VN"/>
        </w:rPr>
      </w:pPr>
      <w:r w:rsidRPr="006A4148">
        <w:rPr>
          <w:rFonts w:ascii="Times New Roman" w:eastAsia="Times New Roman" w:hAnsi="Times New Roman" w:cs="Times New Roman"/>
          <w:spacing w:val="-2"/>
          <w:sz w:val="24"/>
          <w:szCs w:val="24"/>
          <w:lang w:val="vi-VN"/>
        </w:rPr>
        <w:t>Bồi thường bằng tiền mặt sẽ được thực hiện theo giá trị đầu tư còn lại của mảnh đất đối với những người chưa có quyền sử dụng đất được công nhận. Giá trị của khoản bồi thường sẽ được quyết định bởi UBND tỉnh.</w:t>
      </w:r>
    </w:p>
    <w:p w:rsidR="00300FD4" w:rsidRPr="006A4148" w:rsidRDefault="00CF1950" w:rsidP="002A5E7A">
      <w:pPr>
        <w:pStyle w:val="ADBNumberredPara"/>
        <w:numPr>
          <w:ilvl w:val="0"/>
          <w:numId w:val="37"/>
        </w:numPr>
        <w:tabs>
          <w:tab w:val="clear" w:pos="840"/>
          <w:tab w:val="num" w:pos="990"/>
        </w:tabs>
        <w:spacing w:after="0" w:line="312" w:lineRule="auto"/>
        <w:ind w:left="792" w:hanging="504"/>
        <w:rPr>
          <w:rFonts w:ascii="Times New Roman" w:eastAsia="Times New Roman" w:hAnsi="Times New Roman" w:cs="Times New Roman"/>
          <w:spacing w:val="-2"/>
          <w:sz w:val="24"/>
          <w:szCs w:val="24"/>
          <w:lang w:val="vi-VN"/>
        </w:rPr>
      </w:pPr>
      <w:r w:rsidRPr="006A4148">
        <w:rPr>
          <w:rFonts w:ascii="Times New Roman" w:eastAsia="Times New Roman" w:hAnsi="Times New Roman" w:cs="Times New Roman"/>
          <w:spacing w:val="-2"/>
          <w:sz w:val="24"/>
          <w:szCs w:val="24"/>
          <w:lang w:val="vi-VN"/>
        </w:rPr>
        <w:t>Bồi thường cho các công trình kiến trúc BAH ở 100% mức giá thay thế</w:t>
      </w:r>
      <w:r w:rsidR="0001693B">
        <w:rPr>
          <w:rFonts w:ascii="Times New Roman" w:eastAsia="Times New Roman" w:hAnsi="Times New Roman" w:cs="Times New Roman"/>
          <w:spacing w:val="-2"/>
          <w:sz w:val="24"/>
          <w:szCs w:val="24"/>
          <w:lang w:val="en-US"/>
        </w:rPr>
        <w:t>.</w:t>
      </w:r>
    </w:p>
    <w:p w:rsidR="007F1E04" w:rsidRPr="006A4148" w:rsidRDefault="00512284" w:rsidP="002A5E7A">
      <w:pPr>
        <w:numPr>
          <w:ilvl w:val="0"/>
          <w:numId w:val="63"/>
        </w:numPr>
        <w:spacing w:after="200"/>
        <w:ind w:left="0" w:firstLine="0"/>
        <w:jc w:val="both"/>
        <w:rPr>
          <w:lang w:val="vi-VN"/>
        </w:rPr>
      </w:pPr>
      <w:r w:rsidRPr="006A4148">
        <w:rPr>
          <w:lang w:val="vi-VN"/>
        </w:rPr>
        <w:t>Nếu người BAH thuộc hộ nghèo</w:t>
      </w:r>
      <w:r w:rsidR="006A4148" w:rsidRPr="006A4148">
        <w:rPr>
          <w:lang w:val="en-SG"/>
        </w:rPr>
        <w:t xml:space="preserve">, </w:t>
      </w:r>
      <w:r w:rsidR="0001693B" w:rsidRPr="006A4148">
        <w:rPr>
          <w:lang w:val="en-SG"/>
        </w:rPr>
        <w:t>c</w:t>
      </w:r>
      <w:r w:rsidR="0001693B">
        <w:rPr>
          <w:lang w:val="en-SG"/>
        </w:rPr>
        <w:t>ậ</w:t>
      </w:r>
      <w:r w:rsidR="0001693B" w:rsidRPr="006A4148">
        <w:rPr>
          <w:lang w:val="en-SG"/>
        </w:rPr>
        <w:t xml:space="preserve">n </w:t>
      </w:r>
      <w:r w:rsidR="006A4148" w:rsidRPr="006A4148">
        <w:rPr>
          <w:lang w:val="en-SG"/>
        </w:rPr>
        <w:t>nghèo</w:t>
      </w:r>
      <w:r w:rsidRPr="006A4148">
        <w:rPr>
          <w:lang w:val="vi-VN"/>
        </w:rPr>
        <w:t xml:space="preserve"> hoặc hộ dễ bị tổn thương, hỗ trợ bổ sung (bằng tiền mặt và hiện vật) sẽ được cung cấp để đảm bảo rằng họ sẽ được di dời hoàn toàn đến nơi ở mới. Mức hỗ trợ sẽ được quyết định bởi UBND tỉnh </w:t>
      </w:r>
      <w:r w:rsidR="006A4148" w:rsidRPr="006A4148">
        <w:rPr>
          <w:lang w:val="en-SG"/>
        </w:rPr>
        <w:t>An Giang</w:t>
      </w:r>
      <w:r w:rsidRPr="006A4148">
        <w:rPr>
          <w:lang w:val="vi-VN"/>
        </w:rPr>
        <w:t>.</w:t>
      </w:r>
    </w:p>
    <w:p w:rsidR="007D2D70" w:rsidRPr="006A4148" w:rsidRDefault="00512284" w:rsidP="00AE1AD2">
      <w:pPr>
        <w:pStyle w:val="ListParagraph"/>
        <w:numPr>
          <w:ilvl w:val="3"/>
          <w:numId w:val="6"/>
        </w:numPr>
        <w:tabs>
          <w:tab w:val="left" w:pos="851"/>
        </w:tabs>
        <w:spacing w:after="200"/>
        <w:ind w:hanging="795"/>
        <w:rPr>
          <w:b/>
          <w:lang w:val="eu-ES"/>
        </w:rPr>
      </w:pPr>
      <w:r w:rsidRPr="006A4148">
        <w:rPr>
          <w:b/>
          <w:lang w:val="eu-ES"/>
        </w:rPr>
        <w:t>Công trình, nhà cửa, vật kiến trúc</w:t>
      </w:r>
    </w:p>
    <w:p w:rsidR="007F1E04" w:rsidRPr="006A4148" w:rsidRDefault="00512284" w:rsidP="007F1E04">
      <w:pPr>
        <w:spacing w:after="200"/>
        <w:jc w:val="both"/>
        <w:rPr>
          <w:color w:val="000000"/>
          <w:u w:val="single"/>
          <w:lang w:val="vi-VN"/>
        </w:rPr>
      </w:pPr>
      <w:r w:rsidRPr="006A4148">
        <w:rPr>
          <w:color w:val="000000"/>
          <w:u w:val="single"/>
          <w:lang w:val="vi-VN"/>
        </w:rPr>
        <w:t>Công trình/vật kiến trúc bị ảnh hưởng:</w:t>
      </w:r>
    </w:p>
    <w:p w:rsidR="007F1E04" w:rsidRPr="006A4148" w:rsidRDefault="0001443E" w:rsidP="002A5E7A">
      <w:pPr>
        <w:pStyle w:val="ListParagraph"/>
        <w:numPr>
          <w:ilvl w:val="0"/>
          <w:numId w:val="38"/>
        </w:numPr>
        <w:spacing w:before="120"/>
        <w:ind w:left="1134" w:hanging="567"/>
        <w:rPr>
          <w:bCs/>
          <w:iCs/>
        </w:rPr>
      </w:pPr>
      <w:bookmarkStart w:id="215" w:name="_Toc457765957"/>
      <w:r w:rsidRPr="006A4148">
        <w:rPr>
          <w:bCs/>
          <w:iCs/>
          <w:lang w:val="vi-VN"/>
        </w:rPr>
        <w:t>Người sở hữu vật kiến trúc BAH sẽ được bồi thường như sau:</w:t>
      </w:r>
    </w:p>
    <w:p w:rsidR="007F1E04" w:rsidRPr="006A4148" w:rsidRDefault="0001443E" w:rsidP="002A5E7A">
      <w:pPr>
        <w:pStyle w:val="Default"/>
        <w:numPr>
          <w:ilvl w:val="0"/>
          <w:numId w:val="54"/>
        </w:numPr>
        <w:spacing w:before="120" w:after="120"/>
        <w:ind w:left="1207" w:right="57" w:hanging="357"/>
        <w:jc w:val="both"/>
        <w:rPr>
          <w:lang w:val="vi-VN"/>
        </w:rPr>
      </w:pPr>
      <w:r w:rsidRPr="006A4148">
        <w:rPr>
          <w:lang w:val="vi-VN"/>
        </w:rPr>
        <w:t xml:space="preserve">Thực hiện bồi thường bằng tiền mặt đối với tất cả vật kiến trúc BAH ở 100% mức giá thay thế đối với vật liệu, nhân lực bất kể họ có quyền sở hữu đối với đất hoặc </w:t>
      </w:r>
      <w:r w:rsidR="008114A5" w:rsidRPr="006A4148">
        <w:rPr>
          <w:lang w:val="vi-VN"/>
        </w:rPr>
        <w:t>giấy phép xây dựng vật kiến trúc BAH hay không. Kinh phí bồi thường đủ để xây dựng lại công trình mới tương đương cấp công trình cũ BAH theo giá thị trường;</w:t>
      </w:r>
    </w:p>
    <w:p w:rsidR="007F1E04" w:rsidRPr="006A4148" w:rsidRDefault="005C760F" w:rsidP="002A5E7A">
      <w:pPr>
        <w:pStyle w:val="Default"/>
        <w:numPr>
          <w:ilvl w:val="0"/>
          <w:numId w:val="54"/>
        </w:numPr>
        <w:spacing w:before="120" w:after="120"/>
        <w:ind w:left="1207" w:right="57" w:hanging="357"/>
        <w:jc w:val="both"/>
        <w:rPr>
          <w:lang w:val="vi-VN"/>
        </w:rPr>
      </w:pPr>
      <w:r w:rsidRPr="006A4148">
        <w:rPr>
          <w:lang w:val="vi-VN"/>
        </w:rPr>
        <w:t>Bồi thường bằng tiền mặt được thực hiện theo mức giá thay thế đầy đủ. Không tính khấu hao giá trị sử dụng hoặc vật liệu tận dụng lại.</w:t>
      </w:r>
    </w:p>
    <w:p w:rsidR="007F1E04" w:rsidRPr="006A4148" w:rsidRDefault="005C760F" w:rsidP="002A5E7A">
      <w:pPr>
        <w:pStyle w:val="Default"/>
        <w:numPr>
          <w:ilvl w:val="0"/>
          <w:numId w:val="54"/>
        </w:numPr>
        <w:spacing w:before="120" w:after="120"/>
        <w:ind w:left="1207" w:right="57" w:hanging="357"/>
        <w:jc w:val="both"/>
        <w:rPr>
          <w:lang w:val="vi-VN"/>
        </w:rPr>
      </w:pPr>
      <w:r w:rsidRPr="006A4148">
        <w:rPr>
          <w:lang w:val="vi-VN"/>
        </w:rPr>
        <w:t>Giá bồi thường được tính theo diện tích thực tế bị ảnh hưởng và không tính diện tích có thể sử dụng.</w:t>
      </w:r>
    </w:p>
    <w:p w:rsidR="007F1E04" w:rsidRPr="006A4148" w:rsidRDefault="007D2D70" w:rsidP="00AE1AD2">
      <w:pPr>
        <w:pStyle w:val="ListParagraph"/>
        <w:numPr>
          <w:ilvl w:val="3"/>
          <w:numId w:val="6"/>
        </w:numPr>
        <w:tabs>
          <w:tab w:val="left" w:pos="851"/>
        </w:tabs>
        <w:spacing w:after="200"/>
        <w:ind w:hanging="795"/>
        <w:rPr>
          <w:b/>
          <w:i/>
          <w:color w:val="000000" w:themeColor="text1"/>
          <w:lang w:val="vi-VN"/>
        </w:rPr>
      </w:pPr>
      <w:bookmarkStart w:id="216" w:name="_Toc478137604"/>
      <w:bookmarkEnd w:id="215"/>
      <w:r w:rsidRPr="006A4148">
        <w:rPr>
          <w:b/>
          <w:i/>
          <w:color w:val="000000" w:themeColor="text1"/>
          <w:lang w:val="vi-VN"/>
        </w:rPr>
        <w:t xml:space="preserve">  </w:t>
      </w:r>
      <w:bookmarkStart w:id="217" w:name="_Toc517852949"/>
      <w:r w:rsidR="00B166D8" w:rsidRPr="006A4148">
        <w:rPr>
          <w:b/>
          <w:lang w:val="eu-ES"/>
        </w:rPr>
        <w:t>Cây cối, hoa màu, và vật nuôi</w:t>
      </w:r>
    </w:p>
    <w:bookmarkEnd w:id="216"/>
    <w:bookmarkEnd w:id="217"/>
    <w:p w:rsidR="007F1E04" w:rsidRPr="006A4148" w:rsidRDefault="00B166D8" w:rsidP="002A5E7A">
      <w:pPr>
        <w:numPr>
          <w:ilvl w:val="0"/>
          <w:numId w:val="63"/>
        </w:numPr>
        <w:spacing w:after="200"/>
        <w:ind w:left="0" w:firstLine="0"/>
        <w:jc w:val="both"/>
        <w:rPr>
          <w:color w:val="000000"/>
          <w:lang w:val="vi-VN"/>
        </w:rPr>
      </w:pPr>
      <w:r w:rsidRPr="006A4148">
        <w:rPr>
          <w:color w:val="000000"/>
          <w:lang w:val="vi-VN"/>
        </w:rPr>
        <w:t>Đối với câu cối, hoa màu bị ảnh hưởng, bất kể tình trạng sở hữu đất, người BAH sản xuất trên đất đó sẽ được bồi thường đầy đủ theo chi phí thay thế. Đối với cây cối chưa thu hoạch nhưng có thể di dời và vận chuyển được thì sẽ hỗ trợ chi phí vận chuyển và trồng lại.</w:t>
      </w:r>
    </w:p>
    <w:p w:rsidR="007F1E04" w:rsidRPr="006A4148" w:rsidRDefault="00B166D8" w:rsidP="002A5E7A">
      <w:pPr>
        <w:numPr>
          <w:ilvl w:val="0"/>
          <w:numId w:val="63"/>
        </w:numPr>
        <w:spacing w:after="200"/>
        <w:ind w:left="0" w:firstLine="0"/>
        <w:jc w:val="both"/>
        <w:rPr>
          <w:color w:val="000000"/>
          <w:lang w:val="vi-VN"/>
        </w:rPr>
      </w:pPr>
      <w:r w:rsidRPr="006A4148">
        <w:rPr>
          <w:color w:val="000000"/>
          <w:lang w:val="vi-VN"/>
        </w:rPr>
        <w:t xml:space="preserve">Vật nuôi BAH (bao gồm cả sản phẩm nuôi trồng thủy hải sản): Người bị ảnh hưởng sẽ được bồi thường bằng tiền mặt theo giá thay thế tại thời điểm thu hồi đất. Không bồi thường đối </w:t>
      </w:r>
      <w:r w:rsidRPr="006A4148">
        <w:rPr>
          <w:color w:val="000000"/>
          <w:lang w:val="vi-VN"/>
        </w:rPr>
        <w:lastRenderedPageBreak/>
        <w:t>với vật nuôi có thể di chuyển hoặc đến kỳ thu hoạch nhưng bồi thường chi phí di chuyển và thiệt hại do di chuyển.</w:t>
      </w:r>
    </w:p>
    <w:p w:rsidR="007F1E04" w:rsidRPr="006A4148" w:rsidRDefault="00D71B2E" w:rsidP="00AE1AD2">
      <w:pPr>
        <w:pStyle w:val="ListParagraph"/>
        <w:numPr>
          <w:ilvl w:val="3"/>
          <w:numId w:val="6"/>
        </w:numPr>
        <w:tabs>
          <w:tab w:val="left" w:pos="851"/>
        </w:tabs>
        <w:spacing w:after="200"/>
        <w:ind w:hanging="795"/>
        <w:rPr>
          <w:b/>
          <w:lang w:val="eu-ES"/>
        </w:rPr>
      </w:pPr>
      <w:bookmarkStart w:id="218" w:name="_Toc429128007"/>
      <w:bookmarkStart w:id="219" w:name="_Toc429231968"/>
      <w:bookmarkStart w:id="220" w:name="_Toc429237520"/>
      <w:bookmarkStart w:id="221" w:name="_Toc476561854"/>
      <w:bookmarkStart w:id="222" w:name="_Toc478137607"/>
      <w:bookmarkStart w:id="223" w:name="_Toc517852952"/>
      <w:r w:rsidRPr="006A4148">
        <w:rPr>
          <w:b/>
          <w:lang w:val="eu-ES"/>
        </w:rPr>
        <w:t>Chính sách bồi thường cho tác động tạm thời trong quá trình thi công</w:t>
      </w:r>
    </w:p>
    <w:p w:rsidR="007F1E04" w:rsidRPr="006A4148" w:rsidRDefault="00D71B2E" w:rsidP="002A5E7A">
      <w:pPr>
        <w:numPr>
          <w:ilvl w:val="0"/>
          <w:numId w:val="63"/>
        </w:numPr>
        <w:spacing w:after="200"/>
        <w:ind w:left="0" w:firstLine="0"/>
        <w:jc w:val="both"/>
        <w:rPr>
          <w:color w:val="000000"/>
          <w:lang w:val="eu-ES"/>
        </w:rPr>
      </w:pPr>
      <w:bookmarkStart w:id="224" w:name="_Toc429128008"/>
      <w:bookmarkStart w:id="225" w:name="_Toc429231969"/>
      <w:bookmarkStart w:id="226" w:name="_Toc429237521"/>
      <w:bookmarkStart w:id="227" w:name="_Toc261423822"/>
      <w:bookmarkStart w:id="228" w:name="_Toc266021404"/>
      <w:bookmarkEnd w:id="218"/>
      <w:bookmarkEnd w:id="219"/>
      <w:bookmarkEnd w:id="220"/>
      <w:bookmarkEnd w:id="221"/>
      <w:bookmarkEnd w:id="222"/>
      <w:bookmarkEnd w:id="223"/>
      <w:r w:rsidRPr="006A4148">
        <w:rPr>
          <w:color w:val="000000"/>
          <w:lang w:val="eu-ES"/>
        </w:rPr>
        <w:t>Trường hợp dự án cần có mặt bằng thi công tạm thời thì Ban quản lý dự án thực hiện thuê đất của người sử dụng đất theo quy định của pháp luật dân sự.</w:t>
      </w:r>
    </w:p>
    <w:p w:rsidR="007F1E04" w:rsidRPr="006A4148" w:rsidRDefault="00BF554C" w:rsidP="002A5E7A">
      <w:pPr>
        <w:numPr>
          <w:ilvl w:val="0"/>
          <w:numId w:val="63"/>
        </w:numPr>
        <w:spacing w:after="200"/>
        <w:ind w:left="0" w:firstLine="0"/>
        <w:jc w:val="both"/>
        <w:rPr>
          <w:color w:val="000000"/>
          <w:lang w:val="eu-ES"/>
        </w:rPr>
      </w:pPr>
      <w:r w:rsidRPr="006A4148">
        <w:rPr>
          <w:color w:val="000000"/>
          <w:lang w:val="eu-ES"/>
        </w:rPr>
        <w:t>Chính sách bồi thường cho ảnh hưởng phát sinh với các công trình công cộng và tư nhân trong quá trình thi công:</w:t>
      </w:r>
    </w:p>
    <w:p w:rsidR="007F1E04" w:rsidRPr="006A4148" w:rsidRDefault="00BF554C" w:rsidP="002A5E7A">
      <w:pPr>
        <w:pStyle w:val="ADBNumberredPara"/>
        <w:numPr>
          <w:ilvl w:val="0"/>
          <w:numId w:val="12"/>
        </w:numPr>
        <w:tabs>
          <w:tab w:val="clear" w:pos="840"/>
          <w:tab w:val="num" w:pos="990"/>
        </w:tabs>
        <w:spacing w:before="120" w:after="0" w:line="240" w:lineRule="auto"/>
        <w:ind w:left="990" w:hanging="510"/>
        <w:rPr>
          <w:rFonts w:ascii="Times New Roman" w:hAnsi="Times New Roman" w:cs="Times New Roman"/>
          <w:spacing w:val="-2"/>
          <w:sz w:val="24"/>
          <w:szCs w:val="24"/>
          <w:lang w:val="eu-ES"/>
        </w:rPr>
      </w:pPr>
      <w:r w:rsidRPr="006A4148">
        <w:rPr>
          <w:rFonts w:ascii="Times New Roman" w:hAnsi="Times New Roman" w:cs="Times New Roman"/>
          <w:spacing w:val="-2"/>
          <w:sz w:val="24"/>
          <w:szCs w:val="24"/>
          <w:lang w:val="eu-ES"/>
        </w:rPr>
        <w:t xml:space="preserve">Tài sản bị hư hại sẽ được nhà thầu thi công chịu toàn bộ chi phí để khôi phục ngay lập tức về nguyên trạng sau khi hoàn thành các công trình xây lắp. </w:t>
      </w:r>
    </w:p>
    <w:p w:rsidR="005E7D7D" w:rsidRPr="0002390C" w:rsidRDefault="006F4F49" w:rsidP="0002390C">
      <w:pPr>
        <w:pStyle w:val="ADBNumberredPara"/>
        <w:numPr>
          <w:ilvl w:val="0"/>
          <w:numId w:val="12"/>
        </w:numPr>
        <w:tabs>
          <w:tab w:val="clear" w:pos="840"/>
          <w:tab w:val="num" w:pos="990"/>
        </w:tabs>
        <w:spacing w:before="120" w:after="0" w:line="240" w:lineRule="auto"/>
        <w:ind w:left="990" w:hanging="510"/>
        <w:rPr>
          <w:rFonts w:ascii="Times New Roman" w:hAnsi="Times New Roman" w:cs="Times New Roman"/>
          <w:spacing w:val="-2"/>
          <w:sz w:val="24"/>
          <w:szCs w:val="24"/>
          <w:lang w:val="eu-ES"/>
        </w:rPr>
      </w:pPr>
      <w:r w:rsidRPr="006A4148">
        <w:rPr>
          <w:rFonts w:ascii="Times New Roman" w:hAnsi="Times New Roman" w:cs="Times New Roman"/>
          <w:spacing w:val="-2"/>
          <w:sz w:val="24"/>
          <w:szCs w:val="24"/>
          <w:lang w:val="eu-ES"/>
        </w:rPr>
        <w:t>Theo những điều khoản cụ thể trong Hợp đồng xây lắp, nhà thầu được yêu cầu phải hết sức cẩn thận để tránh làm hư hại tài sản khi thực hiện các hoạt động thi công. Trường hợp thiệt hại xảy ra, nhà thầu sẽ được yêu cầu sửa chữa thiệt hại và có thể bị yêu cầu bồi thường ngay cho các gia đình, các nhóm, các cộng đồng, hoặc các cơ quan bị ảnh hưởng ở mức bồi thường được áp dụng cho tất cả các tài sản khác bị ảnh hưởng bởi dự án.</w:t>
      </w:r>
      <w:bookmarkStart w:id="229" w:name="_Toc429123214"/>
      <w:bookmarkEnd w:id="224"/>
      <w:bookmarkEnd w:id="225"/>
      <w:bookmarkEnd w:id="226"/>
      <w:bookmarkEnd w:id="229"/>
      <w:r w:rsidR="005E7D7D" w:rsidRPr="0002390C">
        <w:rPr>
          <w:b/>
          <w:lang w:val="eu-ES"/>
        </w:rPr>
        <w:br w:type="page"/>
      </w:r>
    </w:p>
    <w:p w:rsidR="007D2D70" w:rsidRPr="006A4148" w:rsidRDefault="00E07584" w:rsidP="00AE1AD2">
      <w:pPr>
        <w:pStyle w:val="ListParagraph"/>
        <w:numPr>
          <w:ilvl w:val="3"/>
          <w:numId w:val="6"/>
        </w:numPr>
        <w:tabs>
          <w:tab w:val="left" w:pos="851"/>
        </w:tabs>
        <w:spacing w:after="200"/>
        <w:ind w:hanging="795"/>
        <w:rPr>
          <w:b/>
          <w:lang w:val="eu-ES"/>
        </w:rPr>
      </w:pPr>
      <w:r w:rsidRPr="006A4148">
        <w:rPr>
          <w:b/>
          <w:lang w:val="eu-ES"/>
        </w:rPr>
        <w:lastRenderedPageBreak/>
        <w:t>Những tác động được phát hiện trong quá trình triển khai dự án</w:t>
      </w:r>
    </w:p>
    <w:p w:rsidR="00960669" w:rsidRPr="006A4148" w:rsidRDefault="00E07584" w:rsidP="002A5E7A">
      <w:pPr>
        <w:numPr>
          <w:ilvl w:val="0"/>
          <w:numId w:val="63"/>
        </w:numPr>
        <w:spacing w:after="200"/>
        <w:ind w:left="0" w:firstLine="0"/>
        <w:jc w:val="both"/>
        <w:rPr>
          <w:color w:val="000000"/>
          <w:lang w:val="eu-ES"/>
        </w:rPr>
      </w:pPr>
      <w:r w:rsidRPr="006A4148">
        <w:rPr>
          <w:color w:val="000000"/>
          <w:lang w:val="eu-ES"/>
        </w:rPr>
        <w:t>Bất kỳ tác động nà</w:t>
      </w:r>
      <w:r w:rsidR="007F0B3E" w:rsidRPr="006A4148">
        <w:rPr>
          <w:color w:val="000000"/>
          <w:lang w:val="eu-ES"/>
        </w:rPr>
        <w:t>o</w:t>
      </w:r>
      <w:r w:rsidRPr="006A4148">
        <w:rPr>
          <w:color w:val="000000"/>
          <w:lang w:val="eu-ES"/>
        </w:rPr>
        <w:t xml:space="preserve"> được phát hiện trong quá trình triển khai dự án sẽ được bồi thường theo nguyên tắc của RPF và chính sách OP 4.12 của NHTG. Ảnh hưởng đến việc kinh doanh cũng sẽ được bồi thường theo nguyên tắc của RPF này.</w:t>
      </w:r>
      <w:r w:rsidR="00960669" w:rsidRPr="006A4148">
        <w:rPr>
          <w:color w:val="000000"/>
          <w:lang w:val="eu-ES"/>
        </w:rPr>
        <w:t xml:space="preserve">  </w:t>
      </w:r>
    </w:p>
    <w:p w:rsidR="00960669" w:rsidRPr="006A4148" w:rsidRDefault="00E07584" w:rsidP="00AE1AD2">
      <w:pPr>
        <w:pStyle w:val="ListParagraph"/>
        <w:numPr>
          <w:ilvl w:val="2"/>
          <w:numId w:val="6"/>
        </w:numPr>
        <w:spacing w:after="200"/>
        <w:ind w:left="794" w:hanging="794"/>
        <w:outlineLvl w:val="1"/>
        <w:rPr>
          <w:b/>
          <w:position w:val="1"/>
        </w:rPr>
      </w:pPr>
      <w:bookmarkStart w:id="230" w:name="_Toc47356337"/>
      <w:bookmarkStart w:id="231" w:name="_Toc429128014"/>
      <w:bookmarkStart w:id="232" w:name="_Toc429231975"/>
      <w:bookmarkStart w:id="233" w:name="_Toc429237527"/>
      <w:bookmarkStart w:id="234" w:name="_Toc476561857"/>
      <w:bookmarkStart w:id="235" w:name="_Toc478137610"/>
      <w:bookmarkStart w:id="236" w:name="_Toc517852955"/>
      <w:bookmarkStart w:id="237" w:name="_Toc381093754"/>
      <w:bookmarkStart w:id="238" w:name="_Toc406492084"/>
      <w:bookmarkStart w:id="239" w:name="_Toc406492237"/>
      <w:bookmarkStart w:id="240" w:name="_Toc428616502"/>
      <w:bookmarkEnd w:id="227"/>
      <w:bookmarkEnd w:id="228"/>
      <w:r w:rsidRPr="006A4148">
        <w:rPr>
          <w:b/>
          <w:position w:val="1"/>
          <w:lang w:val="eu-ES"/>
        </w:rPr>
        <w:t>Trợ cấp và hỗ trợ phục hồi</w:t>
      </w:r>
      <w:bookmarkEnd w:id="230"/>
    </w:p>
    <w:bookmarkEnd w:id="231"/>
    <w:bookmarkEnd w:id="232"/>
    <w:bookmarkEnd w:id="233"/>
    <w:bookmarkEnd w:id="234"/>
    <w:bookmarkEnd w:id="235"/>
    <w:bookmarkEnd w:id="236"/>
    <w:p w:rsidR="00960669" w:rsidRPr="006A4148" w:rsidRDefault="007F0B3E" w:rsidP="002A5E7A">
      <w:pPr>
        <w:numPr>
          <w:ilvl w:val="0"/>
          <w:numId w:val="63"/>
        </w:numPr>
        <w:spacing w:after="200"/>
        <w:ind w:left="0" w:firstLine="0"/>
        <w:jc w:val="both"/>
        <w:rPr>
          <w:color w:val="000000"/>
        </w:rPr>
      </w:pPr>
      <w:r w:rsidRPr="006A4148">
        <w:rPr>
          <w:color w:val="000000"/>
        </w:rPr>
        <w:t>Bên cạnh khoản bồi thường trực tiếp cho tài sản BAH, người BAH sẽ được cấp hỗ trợ tài chính để chi trả cho các chi phí trong quá trình chuyển đổi. Mức trợ cấp sẽ được tính toán dựa trên các yếu tố về lạm phát và giá cả phù hợp với thời điểm chi trả. Các hỗ trợ này bao gồm, nhưng không giới hạn các khoản sau:</w:t>
      </w:r>
    </w:p>
    <w:p w:rsidR="00960669" w:rsidRPr="006A4148" w:rsidRDefault="007F0B3E" w:rsidP="00AE1AD2">
      <w:pPr>
        <w:pStyle w:val="ListParagraph"/>
        <w:numPr>
          <w:ilvl w:val="3"/>
          <w:numId w:val="6"/>
        </w:numPr>
        <w:tabs>
          <w:tab w:val="left" w:pos="851"/>
        </w:tabs>
        <w:spacing w:after="200"/>
        <w:ind w:hanging="795"/>
        <w:rPr>
          <w:b/>
          <w:i/>
          <w:position w:val="1"/>
        </w:rPr>
      </w:pPr>
      <w:bookmarkStart w:id="241" w:name="_Toc429128015"/>
      <w:bookmarkStart w:id="242" w:name="_Toc429231976"/>
      <w:bookmarkStart w:id="243" w:name="_Toc429237528"/>
      <w:bookmarkStart w:id="244" w:name="_Toc476561858"/>
      <w:r w:rsidRPr="006A4148">
        <w:rPr>
          <w:b/>
          <w:i/>
          <w:position w:val="1"/>
          <w:lang w:val="en-US"/>
        </w:rPr>
        <w:t>Ảnh hưởng lên đất ở</w:t>
      </w:r>
    </w:p>
    <w:bookmarkEnd w:id="241"/>
    <w:bookmarkEnd w:id="242"/>
    <w:bookmarkEnd w:id="243"/>
    <w:bookmarkEnd w:id="244"/>
    <w:p w:rsidR="00960669" w:rsidRPr="006A4148" w:rsidRDefault="007F0B3E" w:rsidP="002A5E7A">
      <w:pPr>
        <w:numPr>
          <w:ilvl w:val="0"/>
          <w:numId w:val="63"/>
        </w:numPr>
        <w:spacing w:after="200"/>
        <w:ind w:left="0" w:firstLine="0"/>
        <w:jc w:val="both"/>
        <w:rPr>
          <w:color w:val="000000"/>
        </w:rPr>
      </w:pPr>
      <w:r w:rsidRPr="006A4148">
        <w:rPr>
          <w:color w:val="000000"/>
        </w:rPr>
        <w:t>Trợ cấp vận chuyển để di dời hộ dân cư: Hỗ trợ tài chính bằng tiền mặt được cấp để di dời các hộ dân cư đến nơi ở mới theo quy định của UBND tỉnh.</w:t>
      </w:r>
    </w:p>
    <w:p w:rsidR="00AD1DA8" w:rsidRPr="006A4148" w:rsidRDefault="007F0B3E" w:rsidP="002A5E7A">
      <w:pPr>
        <w:numPr>
          <w:ilvl w:val="0"/>
          <w:numId w:val="63"/>
        </w:numPr>
        <w:spacing w:after="200"/>
        <w:ind w:left="0" w:firstLine="0"/>
        <w:jc w:val="both"/>
        <w:rPr>
          <w:color w:val="000000"/>
        </w:rPr>
      </w:pPr>
      <w:r w:rsidRPr="006A4148">
        <w:rPr>
          <w:color w:val="000000"/>
        </w:rPr>
        <w:t>Trợ cấp thuê nhà: các hộ bị di dời sẽ được hỗ trợ tài chính bằng tiền mặt để thuê nhà theo quy định của UBND tỉnh trong thời gian đợi cấp phát đất và xây mới nhà ở hoặc cấp căn hộ tái định cư mới.</w:t>
      </w:r>
    </w:p>
    <w:p w:rsidR="00960669" w:rsidRPr="006A4148" w:rsidRDefault="007F0B3E" w:rsidP="002A5E7A">
      <w:pPr>
        <w:numPr>
          <w:ilvl w:val="0"/>
          <w:numId w:val="63"/>
        </w:numPr>
        <w:spacing w:after="200"/>
        <w:ind w:left="0" w:firstLine="0"/>
        <w:jc w:val="both"/>
        <w:rPr>
          <w:color w:val="000000"/>
        </w:rPr>
      </w:pPr>
      <w:r w:rsidRPr="006A4148">
        <w:rPr>
          <w:color w:val="000000"/>
        </w:rPr>
        <w:t>Các hộ dân cư tự di dời đủ điều kiện để áp dụng tái định cư nhưng vẫn lựa chọn t</w:t>
      </w:r>
      <w:r w:rsidR="00974449" w:rsidRPr="006A4148">
        <w:rPr>
          <w:color w:val="000000"/>
        </w:rPr>
        <w:t>ự tìm kiếm chỗ ở: bên cạnh khoản bồi thường cho đất ở bị thu hồi ở 100% mức giá thay thế, họ sẽ nhận được một khoản hỗ trợ để đầu tư vào cơ sở hạ tầng ở một căn hộ thuộc khu vực tái định cư của dự án. Mức hỗ trợ sẽ được quyết định bởi UBND tỉnh.</w:t>
      </w:r>
    </w:p>
    <w:p w:rsidR="00960669" w:rsidRPr="006A4148" w:rsidRDefault="00974449" w:rsidP="002A5E7A">
      <w:pPr>
        <w:numPr>
          <w:ilvl w:val="0"/>
          <w:numId w:val="63"/>
        </w:numPr>
        <w:spacing w:after="200"/>
        <w:ind w:left="0" w:firstLine="0"/>
        <w:jc w:val="both"/>
        <w:rPr>
          <w:color w:val="000000"/>
        </w:rPr>
      </w:pPr>
      <w:r w:rsidRPr="006A4148">
        <w:rPr>
          <w:color w:val="000000"/>
        </w:rPr>
        <w:t xml:space="preserve">Trợ cấp bồi thường thiệt hại: Nếu nhà ở/vật kiến trúc bị ảnh hưởng một phần và vật kiến trúc còn lại vẫn có thể tiếp tục sử dụng được, dự án sẽ có trợ cấp sửa chữa để tạo điều kiện cho người BAH phục hồi về điền kiện trước đó hoặc tốt hơn. Mức hỗ trợ sẽ được quyết định bởi UBND tỉnh </w:t>
      </w:r>
      <w:r w:rsidR="00523158" w:rsidRPr="006A4148">
        <w:rPr>
          <w:color w:val="000000"/>
        </w:rPr>
        <w:t>phù</w:t>
      </w:r>
      <w:r w:rsidRPr="006A4148">
        <w:rPr>
          <w:color w:val="000000"/>
        </w:rPr>
        <w:t xml:space="preserve"> hợp với mỗi địa phương.</w:t>
      </w:r>
    </w:p>
    <w:p w:rsidR="00960669" w:rsidRPr="006A4148" w:rsidRDefault="00974449" w:rsidP="002A5E7A">
      <w:pPr>
        <w:numPr>
          <w:ilvl w:val="0"/>
          <w:numId w:val="63"/>
        </w:numPr>
        <w:spacing w:after="200"/>
        <w:ind w:left="0" w:firstLine="0"/>
        <w:jc w:val="both"/>
        <w:rPr>
          <w:color w:val="000000"/>
        </w:rPr>
      </w:pPr>
      <w:r w:rsidRPr="006A4148">
        <w:rPr>
          <w:color w:val="000000"/>
        </w:rPr>
        <w:t>Đối với các hộ dân cư/cá nhân phải di dời do thu hồi đất ở</w:t>
      </w:r>
      <w:r w:rsidR="00EF4D92" w:rsidRPr="006A4148">
        <w:rPr>
          <w:color w:val="000000"/>
        </w:rPr>
        <w:t xml:space="preserve"> kết hợp với kinh doanh: dự án sẽ hỗ trợ đào tạo nghề và tạo cơ hội việc làm theo những cung cấp của UBND tỉnh về nhân khẩu học đối với độ tuổi lao động. </w:t>
      </w:r>
    </w:p>
    <w:p w:rsidR="00960669" w:rsidRPr="00F51BA5" w:rsidRDefault="00974449" w:rsidP="002A5E7A">
      <w:pPr>
        <w:numPr>
          <w:ilvl w:val="0"/>
          <w:numId w:val="63"/>
        </w:numPr>
        <w:spacing w:after="200"/>
        <w:ind w:left="0" w:firstLine="0"/>
        <w:jc w:val="both"/>
        <w:rPr>
          <w:color w:val="000000"/>
        </w:rPr>
      </w:pPr>
      <w:r w:rsidRPr="006A4148">
        <w:rPr>
          <w:color w:val="000000"/>
        </w:rPr>
        <w:t xml:space="preserve">Hỗ trợ ổn định đời sống: người BAH phải di dời hoặc xây lại nhà ở trên diện tích đất còn lại sẽ nhận được hỗ trợ ổn định đời sống trong giai đoạn chuyển đổi. Mức trợ cấp sẽ được quyết </w:t>
      </w:r>
      <w:r w:rsidRPr="00F51BA5">
        <w:rPr>
          <w:color w:val="000000"/>
        </w:rPr>
        <w:t>định bởi UBND tỉnh.</w:t>
      </w:r>
    </w:p>
    <w:p w:rsidR="008768C8" w:rsidRPr="00F51BA5" w:rsidRDefault="000827DC" w:rsidP="00AE1AD2">
      <w:pPr>
        <w:pStyle w:val="ListParagraph"/>
        <w:numPr>
          <w:ilvl w:val="3"/>
          <w:numId w:val="6"/>
        </w:numPr>
        <w:tabs>
          <w:tab w:val="left" w:pos="851"/>
        </w:tabs>
        <w:spacing w:after="200"/>
        <w:ind w:hanging="795"/>
        <w:rPr>
          <w:b/>
          <w:i/>
          <w:position w:val="1"/>
          <w:lang w:val="en-US"/>
        </w:rPr>
      </w:pPr>
      <w:bookmarkStart w:id="245" w:name="_Toc476561861"/>
      <w:bookmarkEnd w:id="237"/>
      <w:bookmarkEnd w:id="238"/>
      <w:bookmarkEnd w:id="239"/>
      <w:bookmarkEnd w:id="240"/>
      <w:r w:rsidRPr="00F51BA5">
        <w:rPr>
          <w:b/>
          <w:i/>
          <w:position w:val="1"/>
          <w:lang w:val="en-US"/>
        </w:rPr>
        <w:t>Hỗ trợ khi thu hồi đất công ích của xã, phường hoặc thị trấn</w:t>
      </w:r>
    </w:p>
    <w:bookmarkEnd w:id="245"/>
    <w:p w:rsidR="007D2D70" w:rsidRPr="00E71BDC" w:rsidRDefault="000827DC" w:rsidP="002A5E7A">
      <w:pPr>
        <w:numPr>
          <w:ilvl w:val="0"/>
          <w:numId w:val="63"/>
        </w:numPr>
        <w:spacing w:after="200"/>
        <w:ind w:left="0" w:firstLine="0"/>
        <w:jc w:val="both"/>
      </w:pPr>
      <w:r w:rsidRPr="00F51BA5">
        <w:t xml:space="preserve">Nếu đất công ích thuộc xã, phường, thị trấn bị thu hồi, mức hỗ trợ sẽ là </w:t>
      </w:r>
      <w:r w:rsidR="0001693B">
        <w:t>7</w:t>
      </w:r>
      <w:r w:rsidRPr="00F51BA5">
        <w:t xml:space="preserve">0% giá đất nông nghiệp trong bảng giá đất của địa phương. Hỗ trợ tài chính sẽ được trả vào ngân sách nhà nước và </w:t>
      </w:r>
      <w:r w:rsidRPr="00E71BDC">
        <w:t xml:space="preserve">phân bổ trong ngân sách nhà nước hàng năm cho xã, phường hoặc thị trấn. </w:t>
      </w:r>
      <w:r w:rsidR="00486A24" w:rsidRPr="00E71BDC">
        <w:t>Tiền hỗ trợ sẽ được đưa vào dự toán ngân sách hàng năm của UBND xã, phường, thị trấn. Mức hỗ trợ cao nhất có thể bằng với mức bồi thường. Tiền hỗ trợ chỉ được sử dụng để đầu tư xây dựng các công trình hạ tầng, sử dụng vào mục đích công ích của xã, phường, thị trấn theo như quy định tại Điều 24 của Nghị định 47/2014/NĐ-CP.</w:t>
      </w:r>
    </w:p>
    <w:p w:rsidR="008768C8" w:rsidRPr="00E71BDC" w:rsidRDefault="00671E61" w:rsidP="00AE1AD2">
      <w:pPr>
        <w:pStyle w:val="ListParagraph"/>
        <w:numPr>
          <w:ilvl w:val="3"/>
          <w:numId w:val="6"/>
        </w:numPr>
        <w:tabs>
          <w:tab w:val="left" w:pos="851"/>
        </w:tabs>
        <w:spacing w:after="200"/>
        <w:ind w:hanging="795"/>
        <w:rPr>
          <w:b/>
          <w:i/>
          <w:position w:val="1"/>
          <w:lang w:val="es-ES"/>
        </w:rPr>
      </w:pPr>
      <w:bookmarkStart w:id="246" w:name="_Toc476561863"/>
      <w:r w:rsidRPr="00E71BDC">
        <w:rPr>
          <w:b/>
          <w:i/>
          <w:position w:val="1"/>
          <w:lang w:val="es-ES"/>
        </w:rPr>
        <w:t>Các trợ cấp/hỗ trợ khác</w:t>
      </w:r>
    </w:p>
    <w:bookmarkEnd w:id="246"/>
    <w:p w:rsidR="008768C8" w:rsidRPr="00E71BDC" w:rsidRDefault="00671E61" w:rsidP="002A5E7A">
      <w:pPr>
        <w:numPr>
          <w:ilvl w:val="0"/>
          <w:numId w:val="63"/>
        </w:numPr>
        <w:spacing w:after="200"/>
        <w:ind w:left="0" w:firstLine="0"/>
        <w:jc w:val="both"/>
        <w:rPr>
          <w:lang w:val="es-ES"/>
        </w:rPr>
      </w:pPr>
      <w:r w:rsidRPr="00E71BDC">
        <w:rPr>
          <w:lang w:val="es-ES"/>
        </w:rPr>
        <w:lastRenderedPageBreak/>
        <w:t>Tiền thưởng khích lệ: tất cả những người BAH rời khỏi đất BAH ngay sau khi nhận được bồi thường và trợ cấp sẽ được nhận thêm một khoản trợ cấp khích lệ theo quy định của mỗi tỉnh.</w:t>
      </w:r>
    </w:p>
    <w:p w:rsidR="008768C8" w:rsidRPr="00E71BDC" w:rsidRDefault="00671E61" w:rsidP="002A5E7A">
      <w:pPr>
        <w:numPr>
          <w:ilvl w:val="0"/>
          <w:numId w:val="63"/>
        </w:numPr>
        <w:spacing w:after="200"/>
        <w:ind w:left="0" w:firstLine="0"/>
        <w:jc w:val="both"/>
        <w:rPr>
          <w:lang w:val="es-ES"/>
        </w:rPr>
      </w:pPr>
      <w:r w:rsidRPr="00E71BDC">
        <w:rPr>
          <w:lang w:val="es-ES"/>
        </w:rPr>
        <w:t xml:space="preserve">Người BAH mất nguồn thu nhập sẽ được tham gia vào chương trình phục hồi thu nhập. Các biện pháp phục hồi như dịch vụ khuyến nông, đào tạo và tạo công ăn việc làm, tiếp cận tín dụng và/hoặc các biện pháp phù hợp khác sẽ được </w:t>
      </w:r>
      <w:r w:rsidR="008404FA" w:rsidRPr="00E71BDC">
        <w:rPr>
          <w:lang w:val="es-ES"/>
        </w:rPr>
        <w:t xml:space="preserve">cung cấp cho người BAH mất nguồn thu nhập để đảm bảo hồi phục sinh kế như trước khi có dự án. </w:t>
      </w:r>
    </w:p>
    <w:p w:rsidR="000A656F" w:rsidRPr="00E71BDC" w:rsidRDefault="008404FA" w:rsidP="002A5E7A">
      <w:pPr>
        <w:numPr>
          <w:ilvl w:val="0"/>
          <w:numId w:val="63"/>
        </w:numPr>
        <w:spacing w:after="200"/>
        <w:ind w:left="0" w:firstLine="0"/>
        <w:jc w:val="both"/>
        <w:rPr>
          <w:lang w:val="es-ES"/>
        </w:rPr>
        <w:sectPr w:rsidR="000A656F" w:rsidRPr="00E71BDC" w:rsidSect="00A350A1">
          <w:footerReference w:type="default" r:id="rId16"/>
          <w:type w:val="nextColumn"/>
          <w:pgSz w:w="12240" w:h="15840"/>
          <w:pgMar w:top="1134" w:right="1134" w:bottom="1134" w:left="1701" w:header="720" w:footer="720" w:gutter="0"/>
          <w:cols w:space="720"/>
          <w:docGrid w:linePitch="360"/>
        </w:sectPr>
      </w:pPr>
      <w:r w:rsidRPr="00E71BDC">
        <w:rPr>
          <w:lang w:val="es-ES"/>
        </w:rPr>
        <w:t>Ngoài các hỗ trợ kể trên, dựa theo tình hình thực tế, Dự án có thể cân nhắc thêm các hỗ trợ khác để đảm bảo ổn định đời sống, văn hóa, sản xuất và sinh kế của người BAH.</w:t>
      </w:r>
    </w:p>
    <w:p w:rsidR="00977754" w:rsidRPr="000568C1" w:rsidRDefault="00E60D07" w:rsidP="000568C1">
      <w:pPr>
        <w:pStyle w:val="Caption"/>
        <w:rPr>
          <w:lang w:val="es-ES"/>
        </w:rPr>
      </w:pPr>
      <w:bookmarkStart w:id="247" w:name="_Toc519981036"/>
      <w:bookmarkStart w:id="248" w:name="_Toc47356406"/>
      <w:r w:rsidRPr="002B4AE0">
        <w:rPr>
          <w:lang w:val="es-ES"/>
        </w:rPr>
        <w:lastRenderedPageBreak/>
        <w:t xml:space="preserve">Bảng </w:t>
      </w:r>
      <w:r w:rsidR="00702823" w:rsidRPr="002B4AE0">
        <w:fldChar w:fldCharType="begin"/>
      </w:r>
      <w:r w:rsidR="00702823" w:rsidRPr="002B4AE0">
        <w:rPr>
          <w:lang w:val="es-ES"/>
        </w:rPr>
        <w:instrText xml:space="preserve"> SEQ Bảng \* ARABIC </w:instrText>
      </w:r>
      <w:r w:rsidR="00702823" w:rsidRPr="002B4AE0">
        <w:fldChar w:fldCharType="separate"/>
      </w:r>
      <w:r w:rsidR="002D6710">
        <w:rPr>
          <w:noProof/>
          <w:lang w:val="es-ES"/>
        </w:rPr>
        <w:t>11</w:t>
      </w:r>
      <w:r w:rsidR="00702823" w:rsidRPr="002B4AE0">
        <w:rPr>
          <w:noProof/>
        </w:rPr>
        <w:fldChar w:fldCharType="end"/>
      </w:r>
      <w:r w:rsidR="00453BFD" w:rsidRPr="002B4AE0">
        <w:rPr>
          <w:lang w:val="es-ES"/>
        </w:rPr>
        <w:t xml:space="preserve">: </w:t>
      </w:r>
      <w:bookmarkEnd w:id="247"/>
      <w:r w:rsidR="004F6B66" w:rsidRPr="002B4AE0">
        <w:rPr>
          <w:lang w:val="eu-ES"/>
        </w:rPr>
        <w:t>Bảng Ma trận quyền lợi</w:t>
      </w:r>
      <w:bookmarkEnd w:id="248"/>
    </w:p>
    <w:tbl>
      <w:tblPr>
        <w:tblStyle w:val="TableGrid0"/>
        <w:tblW w:w="5000" w:type="pct"/>
        <w:tblInd w:w="0" w:type="dxa"/>
        <w:tblCellMar>
          <w:top w:w="48" w:type="dxa"/>
          <w:left w:w="108" w:type="dxa"/>
          <w:right w:w="46" w:type="dxa"/>
        </w:tblCellMar>
        <w:tblLook w:val="04A0" w:firstRow="1" w:lastRow="0" w:firstColumn="1" w:lastColumn="0" w:noHBand="0" w:noVBand="1"/>
      </w:tblPr>
      <w:tblGrid>
        <w:gridCol w:w="1606"/>
        <w:gridCol w:w="2234"/>
        <w:gridCol w:w="5303"/>
        <w:gridCol w:w="4016"/>
      </w:tblGrid>
      <w:tr w:rsidR="00977754" w:rsidRPr="00762BFE" w:rsidTr="000825A6">
        <w:trPr>
          <w:trHeight w:val="641"/>
        </w:trPr>
        <w:tc>
          <w:tcPr>
            <w:tcW w:w="61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7754" w:rsidRPr="00762BFE" w:rsidRDefault="00977754" w:rsidP="00977754">
            <w:pPr>
              <w:spacing w:line="259" w:lineRule="auto"/>
              <w:jc w:val="center"/>
              <w:rPr>
                <w:rFonts w:ascii="Times New Roman" w:hAnsi="Times New Roman" w:cs="Times New Roman"/>
                <w:sz w:val="18"/>
                <w:szCs w:val="18"/>
              </w:rPr>
            </w:pPr>
            <w:r w:rsidRPr="00762BFE">
              <w:rPr>
                <w:rFonts w:ascii="Times New Roman" w:hAnsi="Times New Roman" w:cs="Times New Roman"/>
                <w:b/>
                <w:sz w:val="18"/>
                <w:szCs w:val="18"/>
              </w:rPr>
              <w:t xml:space="preserve">Loại ảnh hưởng/tác động </w:t>
            </w:r>
          </w:p>
        </w:tc>
        <w:tc>
          <w:tcPr>
            <w:tcW w:w="84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7754" w:rsidRPr="00762BFE" w:rsidRDefault="00977754" w:rsidP="00977754">
            <w:pPr>
              <w:spacing w:line="259" w:lineRule="auto"/>
              <w:ind w:left="110"/>
              <w:rPr>
                <w:rFonts w:ascii="Times New Roman" w:hAnsi="Times New Roman" w:cs="Times New Roman"/>
                <w:sz w:val="18"/>
                <w:szCs w:val="18"/>
              </w:rPr>
            </w:pPr>
            <w:r w:rsidRPr="00762BFE">
              <w:rPr>
                <w:rFonts w:ascii="Times New Roman" w:hAnsi="Times New Roman" w:cs="Times New Roman"/>
                <w:b/>
                <w:sz w:val="18"/>
                <w:szCs w:val="18"/>
              </w:rPr>
              <w:t xml:space="preserve">Trường hợp áp dụng  </w:t>
            </w:r>
          </w:p>
        </w:tc>
        <w:tc>
          <w:tcPr>
            <w:tcW w:w="201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7754" w:rsidRPr="00762BFE" w:rsidRDefault="00977754" w:rsidP="00977754">
            <w:pPr>
              <w:spacing w:line="259" w:lineRule="auto"/>
              <w:ind w:right="62"/>
              <w:jc w:val="center"/>
              <w:rPr>
                <w:rFonts w:ascii="Times New Roman" w:hAnsi="Times New Roman" w:cs="Times New Roman"/>
                <w:sz w:val="18"/>
                <w:szCs w:val="18"/>
              </w:rPr>
            </w:pPr>
            <w:r w:rsidRPr="00762BFE">
              <w:rPr>
                <w:rFonts w:ascii="Times New Roman" w:hAnsi="Times New Roman" w:cs="Times New Roman"/>
                <w:b/>
                <w:sz w:val="18"/>
                <w:szCs w:val="18"/>
              </w:rPr>
              <w:t xml:space="preserve">Quyền lợi được hưởng </w:t>
            </w:r>
          </w:p>
        </w:tc>
        <w:tc>
          <w:tcPr>
            <w:tcW w:w="152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7754" w:rsidRPr="00762BFE" w:rsidRDefault="00977754" w:rsidP="00977754">
            <w:pPr>
              <w:spacing w:line="259" w:lineRule="auto"/>
              <w:ind w:right="66"/>
              <w:jc w:val="center"/>
              <w:rPr>
                <w:rFonts w:ascii="Times New Roman" w:hAnsi="Times New Roman" w:cs="Times New Roman"/>
                <w:sz w:val="18"/>
                <w:szCs w:val="18"/>
              </w:rPr>
            </w:pPr>
            <w:r w:rsidRPr="00762BFE">
              <w:rPr>
                <w:rFonts w:ascii="Times New Roman" w:hAnsi="Times New Roman" w:cs="Times New Roman"/>
                <w:b/>
                <w:sz w:val="18"/>
                <w:szCs w:val="18"/>
              </w:rPr>
              <w:t xml:space="preserve">Bố trí thực hiện </w:t>
            </w:r>
          </w:p>
        </w:tc>
      </w:tr>
      <w:tr w:rsidR="00977754" w:rsidRPr="00762BFE" w:rsidTr="00762BFE">
        <w:trPr>
          <w:trHeight w:val="792"/>
        </w:trPr>
        <w:tc>
          <w:tcPr>
            <w:tcW w:w="610" w:type="pct"/>
            <w:tcBorders>
              <w:top w:val="single" w:sz="4" w:space="0" w:color="000000"/>
              <w:left w:val="single" w:sz="4" w:space="0" w:color="000000"/>
              <w:bottom w:val="single" w:sz="4" w:space="0" w:color="000000"/>
              <w:right w:val="single" w:sz="4" w:space="0" w:color="000000"/>
            </w:tcBorders>
          </w:tcPr>
          <w:p w:rsidR="00977754" w:rsidRPr="00762BFE" w:rsidRDefault="00977754" w:rsidP="00977754">
            <w:pPr>
              <w:spacing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1. Đất ở nông thôn </w:t>
            </w:r>
            <w:r w:rsidRPr="00762BFE">
              <w:rPr>
                <w:rFonts w:ascii="Times New Roman" w:hAnsi="Times New Roman" w:cs="Times New Roman"/>
                <w:sz w:val="18"/>
                <w:szCs w:val="18"/>
              </w:rPr>
              <w:t xml:space="preserve"> </w:t>
            </w:r>
          </w:p>
        </w:tc>
        <w:tc>
          <w:tcPr>
            <w:tcW w:w="849" w:type="pct"/>
            <w:tcBorders>
              <w:top w:val="single" w:sz="4" w:space="0" w:color="000000"/>
              <w:left w:val="single" w:sz="4" w:space="0" w:color="000000"/>
              <w:bottom w:val="single" w:sz="4" w:space="0" w:color="000000"/>
              <w:right w:val="single" w:sz="4" w:space="0" w:color="000000"/>
            </w:tcBorders>
          </w:tcPr>
          <w:p w:rsidR="00977754" w:rsidRPr="00762BFE" w:rsidRDefault="00977754" w:rsidP="00977754">
            <w:pPr>
              <w:spacing w:line="259" w:lineRule="auto"/>
              <w:rPr>
                <w:rFonts w:ascii="Times New Roman" w:eastAsia="Times New Roman" w:hAnsi="Times New Roman" w:cs="Times New Roman"/>
                <w:b/>
                <w:sz w:val="18"/>
                <w:szCs w:val="18"/>
              </w:rPr>
            </w:pPr>
            <w:r w:rsidRPr="00762BFE">
              <w:rPr>
                <w:rFonts w:ascii="Times New Roman" w:hAnsi="Times New Roman" w:cs="Times New Roman"/>
                <w:b/>
                <w:sz w:val="18"/>
                <w:szCs w:val="18"/>
              </w:rPr>
              <w:t xml:space="preserve">1.1. </w:t>
            </w:r>
            <w:r w:rsidRPr="00762BFE">
              <w:rPr>
                <w:rFonts w:ascii="Times New Roman" w:eastAsia="Times New Roman" w:hAnsi="Times New Roman" w:cs="Times New Roman"/>
                <w:b/>
                <w:sz w:val="18"/>
                <w:szCs w:val="18"/>
              </w:rPr>
              <w:t>Hộ di dời</w:t>
            </w:r>
          </w:p>
          <w:p w:rsidR="00071C20" w:rsidRPr="00762BFE" w:rsidRDefault="00071C20" w:rsidP="00977754">
            <w:pPr>
              <w:spacing w:line="259" w:lineRule="auto"/>
              <w:rPr>
                <w:rFonts w:ascii="Times New Roman" w:hAnsi="Times New Roman" w:cs="Times New Roman"/>
                <w:sz w:val="18"/>
                <w:szCs w:val="18"/>
              </w:rPr>
            </w:pPr>
            <w:r w:rsidRPr="00762BFE">
              <w:rPr>
                <w:rFonts w:ascii="Times New Roman" w:hAnsi="Times New Roman" w:cs="Times New Roman"/>
                <w:b/>
                <w:sz w:val="18"/>
                <w:szCs w:val="18"/>
              </w:rPr>
              <w:t>(55 hộ)</w:t>
            </w:r>
          </w:p>
        </w:tc>
        <w:tc>
          <w:tcPr>
            <w:tcW w:w="2015" w:type="pct"/>
            <w:tcBorders>
              <w:top w:val="single" w:sz="4" w:space="0" w:color="000000"/>
              <w:left w:val="single" w:sz="4" w:space="0" w:color="000000"/>
              <w:bottom w:val="single" w:sz="4" w:space="0" w:color="000000"/>
              <w:right w:val="single" w:sz="4" w:space="0" w:color="000000"/>
            </w:tcBorders>
          </w:tcPr>
          <w:p w:rsidR="00071C20" w:rsidRPr="00762BFE" w:rsidRDefault="00977754"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 </w:t>
            </w:r>
            <w:r w:rsidR="00071C20" w:rsidRPr="00762BFE">
              <w:rPr>
                <w:rFonts w:ascii="Times New Roman" w:hAnsi="Times New Roman" w:cs="Times New Roman"/>
                <w:sz w:val="18"/>
                <w:szCs w:val="18"/>
              </w:rPr>
              <w:t>(i) Người sử dụng đất có quyền hợp pháp hoặc quyền được luật pháp công nhận:</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Tùy theo nguyện vọng của hộ, hộ bị ảnh hưởng sẽ được nhận một lô đất trong khu tái định cư. Hộ sẽ có đầy đủ quyền sử dụng đất hoặc đứng tên sở hữu căn hộ mà không tốn bất kỳ chi phí nào.</w:t>
            </w:r>
          </w:p>
          <w:p w:rsidR="00977754" w:rsidRPr="00762BFE" w:rsidRDefault="00071C20" w:rsidP="00071C20">
            <w:pPr>
              <w:rPr>
                <w:rFonts w:ascii="Times New Roman" w:hAnsi="Times New Roman" w:cs="Times New Roman"/>
                <w:sz w:val="18"/>
                <w:szCs w:val="18"/>
              </w:rPr>
            </w:pPr>
            <w:r w:rsidRPr="00762BFE">
              <w:rPr>
                <w:rFonts w:ascii="Times New Roman" w:hAnsi="Times New Roman" w:cs="Times New Roman"/>
                <w:sz w:val="18"/>
                <w:szCs w:val="18"/>
              </w:rPr>
              <w:t>Hoặc theo đề nghị của hộ dân theo nguyện vọng của họ, bồi thường bằng tiền mặt theo giá thay thế toàn bộ cộng với số tiền tương đương với giá trị của các khoản đầu tư cơ sở hạ tầng được tính bình quân cho mỗi hộ trong khu tái định cư. Trong trường hợp này, hộ sẽ tự di dời.</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Nếu số tiền bồi thường ít hơn giá lô đất trong khu tái định dư của dự án, những người bị ảnh hưởng sẽ nhận thêm một khoản hỗ trợ để có thể mua được lô đất (hoặc hỗ trợ bằng tiền mặt tương đương với sự</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khác biệt đối với hộ tự di dời).</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Trong trường hợp hộ di dời là hộ nghèo hoặc hộ dễ bị tổn thương, dự án sẽ hỗ trợ nhằm đảm bảo người bị ảnh hưởng có thể tái định cư tại nơi ở mới</w:t>
            </w:r>
          </w:p>
          <w:p w:rsidR="00071C20" w:rsidRPr="00762BFE" w:rsidRDefault="00071C20" w:rsidP="00071C20">
            <w:pPr>
              <w:spacing w:line="259" w:lineRule="auto"/>
              <w:ind w:right="60"/>
              <w:rPr>
                <w:rFonts w:ascii="Times New Roman" w:hAnsi="Times New Roman" w:cs="Times New Roman"/>
                <w:sz w:val="18"/>
                <w:szCs w:val="18"/>
              </w:rPr>
            </w:pPr>
          </w:p>
        </w:tc>
        <w:tc>
          <w:tcPr>
            <w:tcW w:w="1526" w:type="pct"/>
            <w:tcBorders>
              <w:top w:val="single" w:sz="4" w:space="0" w:color="000000"/>
              <w:left w:val="single" w:sz="4" w:space="0" w:color="000000"/>
              <w:bottom w:val="single" w:sz="4" w:space="0" w:color="000000"/>
              <w:right w:val="single" w:sz="4" w:space="0" w:color="000000"/>
            </w:tcBorders>
          </w:tcPr>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 Các hộ bị ảnh hưởng phải được thông báo trước chậm nhất 180 ngày trước khi bị thu hồi đất.</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Quy trình bồi thường phân lô cho người sử dụng đất có quyền hợp pháp hoặc quyền được luật pháp công nhận tại khu tái định như sau:</w:t>
            </w:r>
          </w:p>
          <w:p w:rsidR="00071C20" w:rsidRPr="00762BFE" w:rsidRDefault="00071C20" w:rsidP="00071C20">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 Nếu giá bán lô đất ở khu vực mới có giá trị lớn hơn giá trị khu đất ở bị ảnh hưởng, những người bị ảnh hưởng sẽ được nhận lô đất mà không mất thêm chi phí.</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Nếu lô đất có giá trị tương đương với khu đất mới, những người bị ảnh hưởng sẽ được nhận lô đất mà không phải trả thêm phần chênh lệch.</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 Nếu lô đất tại khu TĐC có giá trị thấp hơn giá trị của lô đất ở bị ảnh hưởng, những người bị ảnh hưởng sẽ nhận lô đất và phần chênh lệch bằng tiền mặt.</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Bản quy hoạch và thiết kế chi tiết của khu tái định cư sẽ do chuyên gia tư vấn của Hội đồng bồi thường, hỗ trợ và Tái định cư tham vấn với các bên liên quan và được UBND tỉnh phê duyệt.</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Các quy định cụ thể về phân lô TĐC sẽ được Hội đồng bồi thường, hỗ trợ và Tái định cư thiết lập sau khi tham vấn với chính quyền các xã và người dân bị ảnh hưởng và sẽ được UBND tỉnh chấp thuận chính thức.</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Đối với các hộ phải di chuyển đến nơi ở mới, hỗ trợ thông qua phương án đất đổi đất có đặc tính tương đương và được cấp giấy tờ mà không phải trả bất cứ khoản chi phí nào.</w:t>
            </w:r>
          </w:p>
          <w:p w:rsidR="00071C20"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Diện tích đất được đổi không &lt;40 m2 hoặc bồi thường bằng tiền mặt theo giá trị tương đương, nếu người dân bị ảnh hưởng chọn phương án tự TĐC.</w:t>
            </w:r>
          </w:p>
          <w:p w:rsidR="00977754" w:rsidRPr="00762BFE" w:rsidRDefault="00071C20" w:rsidP="00071C20">
            <w:pPr>
              <w:spacing w:line="259" w:lineRule="auto"/>
              <w:ind w:left="17" w:right="64" w:hanging="17"/>
              <w:rPr>
                <w:rFonts w:ascii="Times New Roman" w:hAnsi="Times New Roman" w:cs="Times New Roman"/>
                <w:sz w:val="18"/>
                <w:szCs w:val="18"/>
              </w:rPr>
            </w:pPr>
            <w:r w:rsidRPr="00762BFE">
              <w:rPr>
                <w:rFonts w:ascii="Times New Roman" w:hAnsi="Times New Roman" w:cs="Times New Roman"/>
                <w:sz w:val="18"/>
                <w:szCs w:val="18"/>
              </w:rPr>
              <w:t>Diện tích và số lượng khu TĐC sẽ được quyết định dựa trên sư mong muốn của những người bị ảnh hưởng.</w:t>
            </w:r>
          </w:p>
        </w:tc>
      </w:tr>
      <w:tr w:rsidR="00071C20" w:rsidRPr="00762BFE" w:rsidTr="007C63EF">
        <w:trPr>
          <w:trHeight w:val="935"/>
        </w:trPr>
        <w:tc>
          <w:tcPr>
            <w:tcW w:w="610" w:type="pct"/>
            <w:tcBorders>
              <w:top w:val="single" w:sz="4" w:space="0" w:color="000000"/>
              <w:left w:val="single" w:sz="4" w:space="0" w:color="000000"/>
              <w:bottom w:val="single" w:sz="4" w:space="0" w:color="000000"/>
              <w:right w:val="single" w:sz="4" w:space="0" w:color="000000"/>
            </w:tcBorders>
          </w:tcPr>
          <w:p w:rsidR="00071C20" w:rsidRPr="00762BFE" w:rsidRDefault="00071C20" w:rsidP="000568C1">
            <w:pPr>
              <w:pStyle w:val="ListParagraph"/>
              <w:numPr>
                <w:ilvl w:val="0"/>
                <w:numId w:val="52"/>
              </w:numPr>
              <w:tabs>
                <w:tab w:val="left" w:pos="164"/>
              </w:tabs>
              <w:spacing w:line="259" w:lineRule="auto"/>
              <w:ind w:left="22" w:firstLine="0"/>
              <w:rPr>
                <w:rFonts w:ascii="Times New Roman" w:hAnsi="Times New Roman" w:cs="Times New Roman"/>
                <w:b/>
                <w:sz w:val="18"/>
                <w:szCs w:val="18"/>
              </w:rPr>
            </w:pPr>
            <w:r w:rsidRPr="00762BFE">
              <w:rPr>
                <w:rFonts w:ascii="Times New Roman" w:hAnsi="Times New Roman" w:cs="Times New Roman"/>
                <w:b/>
                <w:sz w:val="18"/>
                <w:szCs w:val="18"/>
              </w:rPr>
              <w:lastRenderedPageBreak/>
              <w:t>Nhà ở</w:t>
            </w:r>
          </w:p>
        </w:tc>
        <w:tc>
          <w:tcPr>
            <w:tcW w:w="849" w:type="pct"/>
            <w:tcBorders>
              <w:top w:val="single" w:sz="4" w:space="0" w:color="000000"/>
              <w:left w:val="single" w:sz="4" w:space="0" w:color="000000"/>
              <w:bottom w:val="single" w:sz="4" w:space="0" w:color="000000"/>
              <w:right w:val="single" w:sz="4" w:space="0" w:color="000000"/>
            </w:tcBorders>
          </w:tcPr>
          <w:p w:rsidR="00071C20" w:rsidRPr="00762BFE" w:rsidRDefault="00071C20" w:rsidP="00071C20">
            <w:pPr>
              <w:spacing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2.1. Ảnh hưởng toàn phần (bao gồm cảnhà có diện tích bị ảnh hưởng toàn bộ</w:t>
            </w:r>
            <w:r w:rsidR="000568C1">
              <w:rPr>
                <w:rFonts w:ascii="Times New Roman" w:hAnsi="Times New Roman" w:cs="Times New Roman"/>
                <w:bCs/>
                <w:sz w:val="18"/>
                <w:szCs w:val="18"/>
              </w:rPr>
              <w:t xml:space="preserve"> </w:t>
            </w:r>
            <w:r w:rsidRPr="00762BFE">
              <w:rPr>
                <w:rFonts w:ascii="Times New Roman" w:hAnsi="Times New Roman" w:cs="Times New Roman"/>
                <w:bCs/>
                <w:sz w:val="18"/>
                <w:szCs w:val="18"/>
              </w:rPr>
              <w:t>hoặc Nhà bị ảnh hưởng một phần nhưng</w:t>
            </w:r>
            <w:r w:rsidR="007C63EF" w:rsidRPr="00762BFE">
              <w:rPr>
                <w:rFonts w:ascii="Times New Roman" w:hAnsi="Times New Roman" w:cs="Times New Roman"/>
                <w:bCs/>
                <w:sz w:val="18"/>
                <w:szCs w:val="18"/>
              </w:rPr>
              <w:t xml:space="preserve"> </w:t>
            </w:r>
            <w:r w:rsidRPr="00762BFE">
              <w:rPr>
                <w:rFonts w:ascii="Times New Roman" w:hAnsi="Times New Roman" w:cs="Times New Roman"/>
                <w:bCs/>
                <w:sz w:val="18"/>
                <w:szCs w:val="18"/>
              </w:rPr>
              <w:t>phần còn lại không đủ điều kiện tiếp tục</w:t>
            </w:r>
            <w:r w:rsidR="007C63EF" w:rsidRPr="00762BFE">
              <w:rPr>
                <w:rFonts w:ascii="Times New Roman" w:hAnsi="Times New Roman" w:cs="Times New Roman"/>
                <w:bCs/>
                <w:sz w:val="18"/>
                <w:szCs w:val="18"/>
              </w:rPr>
              <w:t xml:space="preserve"> </w:t>
            </w:r>
            <w:r w:rsidRPr="00762BFE">
              <w:rPr>
                <w:rFonts w:ascii="Times New Roman" w:hAnsi="Times New Roman" w:cs="Times New Roman"/>
                <w:bCs/>
                <w:sz w:val="18"/>
                <w:szCs w:val="18"/>
              </w:rPr>
              <w:t>sử</w:t>
            </w:r>
            <w:r w:rsidR="000568C1">
              <w:rPr>
                <w:rFonts w:ascii="Times New Roman" w:hAnsi="Times New Roman" w:cs="Times New Roman"/>
                <w:bCs/>
                <w:sz w:val="18"/>
                <w:szCs w:val="18"/>
              </w:rPr>
              <w:t xml:space="preserve"> </w:t>
            </w:r>
            <w:r w:rsidRPr="00762BFE">
              <w:rPr>
                <w:rFonts w:ascii="Times New Roman" w:hAnsi="Times New Roman" w:cs="Times New Roman"/>
                <w:bCs/>
                <w:sz w:val="18"/>
                <w:szCs w:val="18"/>
              </w:rPr>
              <w:t>dụng hoặc bị thu hồi toàn bộ nhà).</w:t>
            </w:r>
            <w:r w:rsidR="007C63EF" w:rsidRPr="00762BFE">
              <w:rPr>
                <w:rFonts w:ascii="Times New Roman" w:hAnsi="Times New Roman" w:cs="Times New Roman"/>
                <w:bCs/>
                <w:sz w:val="18"/>
                <w:szCs w:val="18"/>
              </w:rPr>
              <w:t xml:space="preserve"> (55 hộ)</w:t>
            </w:r>
          </w:p>
        </w:tc>
        <w:tc>
          <w:tcPr>
            <w:tcW w:w="2015" w:type="pct"/>
            <w:tcBorders>
              <w:top w:val="single" w:sz="4" w:space="0" w:color="000000"/>
              <w:left w:val="single" w:sz="4" w:space="0" w:color="000000"/>
              <w:bottom w:val="single" w:sz="4" w:space="0" w:color="000000"/>
              <w:right w:val="single" w:sz="4" w:space="0" w:color="000000"/>
            </w:tcBorders>
          </w:tcPr>
          <w:p w:rsidR="00071C20" w:rsidRPr="00762BFE" w:rsidRDefault="007C63EF" w:rsidP="007C63EF">
            <w:pPr>
              <w:spacing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 Bồi thường bằng tiền mặt cho 100 % cấu trúc với giá thay thế cho vật liệu và công xây dựng, cho dù các hộ bị ảnh hưởng có hoặc không có giấy tờ chứng minh quyền sử dụng đất, có hoặc không có giấy phép xây dựng. Số tiền sẽ được đủ để xây dựng lại một căn nhà giống như trước đây theo giá thị trường hiện tại.</w:t>
            </w:r>
          </w:p>
          <w:p w:rsidR="007C63EF" w:rsidRPr="00762BFE" w:rsidRDefault="007C63EF" w:rsidP="007C63EF">
            <w:pPr>
              <w:spacing w:after="46" w:line="236" w:lineRule="auto"/>
              <w:rPr>
                <w:rFonts w:ascii="Times New Roman" w:hAnsi="Times New Roman" w:cs="Times New Roman"/>
                <w:bCs/>
                <w:sz w:val="18"/>
                <w:szCs w:val="18"/>
              </w:rPr>
            </w:pPr>
          </w:p>
        </w:tc>
        <w:tc>
          <w:tcPr>
            <w:tcW w:w="1526" w:type="pct"/>
            <w:tcBorders>
              <w:top w:val="single" w:sz="4" w:space="0" w:color="000000"/>
              <w:left w:val="single" w:sz="4" w:space="0" w:color="000000"/>
              <w:bottom w:val="single" w:sz="4" w:space="0" w:color="000000"/>
              <w:right w:val="single" w:sz="4" w:space="0" w:color="000000"/>
            </w:tcBorders>
          </w:tcPr>
          <w:p w:rsidR="00071C20" w:rsidRPr="00762BFE" w:rsidRDefault="007C63EF" w:rsidP="007C63EF">
            <w:pPr>
              <w:spacing w:line="259" w:lineRule="auto"/>
              <w:ind w:right="65"/>
              <w:jc w:val="both"/>
              <w:rPr>
                <w:rFonts w:ascii="Times New Roman" w:hAnsi="Times New Roman" w:cs="Times New Roman"/>
                <w:bCs/>
                <w:sz w:val="18"/>
                <w:szCs w:val="18"/>
              </w:rPr>
            </w:pPr>
            <w:r w:rsidRPr="00762BFE">
              <w:rPr>
                <w:rFonts w:ascii="Times New Roman" w:hAnsi="Times New Roman" w:cs="Times New Roman"/>
                <w:bCs/>
                <w:sz w:val="18"/>
                <w:szCs w:val="18"/>
              </w:rPr>
              <w:t>Đơn giá tính toán dựa trên diện tích bị ảnh hưởng thực tế, không căn cứ trên diện tích sử dụng.</w:t>
            </w:r>
          </w:p>
        </w:tc>
      </w:tr>
      <w:tr w:rsidR="00977754" w:rsidRPr="00762BFE" w:rsidTr="00762BFE">
        <w:trPr>
          <w:trHeight w:val="1374"/>
        </w:trPr>
        <w:tc>
          <w:tcPr>
            <w:tcW w:w="610" w:type="pct"/>
            <w:tcBorders>
              <w:top w:val="single" w:sz="4" w:space="0" w:color="000000"/>
              <w:left w:val="single" w:sz="4" w:space="0" w:color="000000"/>
              <w:bottom w:val="single" w:sz="4" w:space="0" w:color="000000"/>
              <w:right w:val="single" w:sz="4" w:space="0" w:color="000000"/>
            </w:tcBorders>
          </w:tcPr>
          <w:p w:rsidR="00977754" w:rsidRPr="00762BFE" w:rsidRDefault="00977754" w:rsidP="000568C1">
            <w:pPr>
              <w:tabs>
                <w:tab w:val="left" w:pos="447"/>
                <w:tab w:val="left" w:pos="570"/>
              </w:tabs>
              <w:spacing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3. Cây cối, hoa màu, sản phẩm nuôi trồng thủy sản </w:t>
            </w:r>
          </w:p>
        </w:tc>
        <w:tc>
          <w:tcPr>
            <w:tcW w:w="849" w:type="pct"/>
            <w:tcBorders>
              <w:top w:val="single" w:sz="4" w:space="0" w:color="000000"/>
              <w:left w:val="single" w:sz="4" w:space="0" w:color="000000"/>
              <w:bottom w:val="single" w:sz="4" w:space="0" w:color="000000"/>
              <w:right w:val="single" w:sz="4" w:space="0" w:color="000000"/>
            </w:tcBorders>
          </w:tcPr>
          <w:p w:rsidR="00977754" w:rsidRPr="00762BFE" w:rsidRDefault="00977754" w:rsidP="007C63EF">
            <w:pPr>
              <w:spacing w:after="46" w:line="236" w:lineRule="auto"/>
              <w:rPr>
                <w:rFonts w:ascii="Times New Roman" w:hAnsi="Times New Roman" w:cs="Times New Roman"/>
                <w:bCs/>
                <w:sz w:val="18"/>
                <w:szCs w:val="18"/>
              </w:rPr>
            </w:pPr>
            <w:r w:rsidRPr="00762BFE">
              <w:rPr>
                <w:rFonts w:ascii="Times New Roman" w:hAnsi="Times New Roman" w:cs="Times New Roman"/>
                <w:bCs/>
                <w:sz w:val="18"/>
                <w:szCs w:val="18"/>
              </w:rPr>
              <w:t>Chủ sở hữu không kể tình trạng sở hữu (</w:t>
            </w:r>
            <w:r w:rsidR="007C63EF" w:rsidRPr="00762BFE">
              <w:rPr>
                <w:rFonts w:ascii="Times New Roman" w:hAnsi="Times New Roman" w:cs="Times New Roman"/>
                <w:bCs/>
                <w:sz w:val="18"/>
                <w:szCs w:val="18"/>
              </w:rPr>
              <w:t>15</w:t>
            </w:r>
            <w:r w:rsidRPr="00762BFE">
              <w:rPr>
                <w:rFonts w:ascii="Times New Roman" w:hAnsi="Times New Roman" w:cs="Times New Roman"/>
                <w:bCs/>
                <w:sz w:val="18"/>
                <w:szCs w:val="18"/>
              </w:rPr>
              <w:t xml:space="preserve"> hộ) </w:t>
            </w:r>
          </w:p>
          <w:p w:rsidR="00977754" w:rsidRPr="00762BFE" w:rsidRDefault="00977754" w:rsidP="00977754">
            <w:pPr>
              <w:spacing w:line="259" w:lineRule="auto"/>
              <w:rPr>
                <w:rFonts w:ascii="Times New Roman" w:hAnsi="Times New Roman" w:cs="Times New Roman"/>
                <w:sz w:val="18"/>
                <w:szCs w:val="18"/>
              </w:rPr>
            </w:pPr>
            <w:r w:rsidRPr="00762BFE">
              <w:rPr>
                <w:rFonts w:ascii="Times New Roman" w:hAnsi="Times New Roman" w:cs="Times New Roman"/>
                <w:b/>
                <w:sz w:val="18"/>
                <w:szCs w:val="18"/>
              </w:rPr>
              <w:t xml:space="preserve"> </w:t>
            </w:r>
          </w:p>
        </w:tc>
        <w:tc>
          <w:tcPr>
            <w:tcW w:w="2015" w:type="pct"/>
            <w:tcBorders>
              <w:top w:val="single" w:sz="4" w:space="0" w:color="000000"/>
              <w:left w:val="single" w:sz="4" w:space="0" w:color="000000"/>
              <w:bottom w:val="single" w:sz="4" w:space="0" w:color="000000"/>
              <w:right w:val="single" w:sz="4" w:space="0" w:color="000000"/>
            </w:tcBorders>
          </w:tcPr>
          <w:p w:rsidR="00977754" w:rsidRPr="00762BFE" w:rsidRDefault="00977754" w:rsidP="00977754">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 xml:space="preserve">Đối với cây trồng hàng năm và cây lâu năm, các sản phẩm nuôi trồng thủy sản, không kể tình trạng pháp lý của đất đai, những người BAH đang trồng trọt trên đất sẽ được bồi thường bằng tiền mặt, giá thay thế đầy đủ theo thị trường địa phương để đảm bảo việc bồi thường là đủ để thay thế các loại cây trồng, hoa màu hoặc các sản phẩm nuôi trồng thủy sản. </w:t>
            </w:r>
          </w:p>
        </w:tc>
        <w:tc>
          <w:tcPr>
            <w:tcW w:w="1526" w:type="pct"/>
            <w:tcBorders>
              <w:top w:val="single" w:sz="4" w:space="0" w:color="000000"/>
              <w:left w:val="single" w:sz="4" w:space="0" w:color="000000"/>
              <w:bottom w:val="single" w:sz="4" w:space="0" w:color="000000"/>
              <w:right w:val="single" w:sz="4" w:space="0" w:color="000000"/>
            </w:tcBorders>
          </w:tcPr>
          <w:p w:rsidR="00977754" w:rsidRPr="00762BFE" w:rsidRDefault="00977754" w:rsidP="00977754">
            <w:pPr>
              <w:spacing w:line="259" w:lineRule="auto"/>
              <w:ind w:left="158" w:right="65" w:hanging="158"/>
              <w:rPr>
                <w:rFonts w:ascii="Times New Roman" w:hAnsi="Times New Roman" w:cs="Times New Roman"/>
                <w:sz w:val="18"/>
                <w:szCs w:val="18"/>
              </w:rPr>
            </w:pPr>
            <w:r w:rsidRPr="00762BFE">
              <w:rPr>
                <w:rFonts w:ascii="Times New Roman" w:hAnsi="Times New Roman" w:cs="Times New Roman"/>
                <w:b/>
                <w:sz w:val="18"/>
                <w:szCs w:val="18"/>
              </w:rPr>
              <w:t>-</w:t>
            </w:r>
            <w:r w:rsidRPr="00762BFE">
              <w:rPr>
                <w:rFonts w:ascii="Times New Roman" w:eastAsia="Arial" w:hAnsi="Times New Roman" w:cs="Times New Roman"/>
                <w:b/>
                <w:sz w:val="18"/>
                <w:szCs w:val="18"/>
              </w:rPr>
              <w:t xml:space="preserve"> </w:t>
            </w:r>
            <w:r w:rsidRPr="00762BFE">
              <w:rPr>
                <w:rFonts w:ascii="Times New Roman" w:hAnsi="Times New Roman" w:cs="Times New Roman"/>
                <w:sz w:val="18"/>
                <w:szCs w:val="18"/>
              </w:rPr>
              <w:t xml:space="preserve">Người dân sẽ được thông báo trước vài tháng trước khi thu hồi mặt bằng. Hoa màu trồng sau thời hạn sau ngày Khóa sổ kiểm kê sẽ không được hưởng bất cứ chính sách bồi thường nào. </w:t>
            </w:r>
          </w:p>
        </w:tc>
      </w:tr>
      <w:tr w:rsidR="007C63EF" w:rsidRPr="00762BFE" w:rsidTr="00762BFE">
        <w:trPr>
          <w:trHeight w:val="1076"/>
        </w:trPr>
        <w:tc>
          <w:tcPr>
            <w:tcW w:w="610" w:type="pct"/>
            <w:tcBorders>
              <w:top w:val="single" w:sz="4" w:space="0" w:color="000000"/>
              <w:left w:val="single" w:sz="4" w:space="0" w:color="000000"/>
              <w:bottom w:val="single" w:sz="4" w:space="0" w:color="000000"/>
              <w:right w:val="single" w:sz="4" w:space="0" w:color="000000"/>
            </w:tcBorders>
          </w:tcPr>
          <w:p w:rsidR="007C63EF" w:rsidRPr="00762BFE" w:rsidRDefault="007C63EF" w:rsidP="007C63EF">
            <w:pPr>
              <w:spacing w:line="259" w:lineRule="auto"/>
              <w:rPr>
                <w:rFonts w:ascii="Times New Roman" w:hAnsi="Times New Roman" w:cs="Times New Roman"/>
                <w:b/>
                <w:sz w:val="18"/>
                <w:szCs w:val="18"/>
              </w:rPr>
            </w:pPr>
            <w:r w:rsidRPr="00762BFE">
              <w:rPr>
                <w:rFonts w:ascii="Times New Roman" w:hAnsi="Times New Roman" w:cs="Times New Roman"/>
                <w:b/>
                <w:sz w:val="18"/>
                <w:szCs w:val="18"/>
              </w:rPr>
              <w:t xml:space="preserve">4. Các khoản trợ cấp và hỗ trợ khác  </w:t>
            </w:r>
          </w:p>
        </w:tc>
        <w:tc>
          <w:tcPr>
            <w:tcW w:w="849" w:type="pct"/>
            <w:tcBorders>
              <w:top w:val="single" w:sz="4" w:space="0" w:color="000000"/>
              <w:left w:val="single" w:sz="4" w:space="0" w:color="000000"/>
              <w:bottom w:val="single" w:sz="4" w:space="0" w:color="000000"/>
              <w:right w:val="single" w:sz="4" w:space="0" w:color="000000"/>
            </w:tcBorders>
          </w:tcPr>
          <w:p w:rsidR="007C63EF" w:rsidRPr="00762BFE" w:rsidRDefault="007C63EF" w:rsidP="007C63EF">
            <w:pPr>
              <w:spacing w:after="46" w:line="236" w:lineRule="auto"/>
              <w:rPr>
                <w:rFonts w:ascii="Times New Roman" w:hAnsi="Times New Roman" w:cs="Times New Roman"/>
                <w:bCs/>
                <w:sz w:val="18"/>
                <w:szCs w:val="18"/>
              </w:rPr>
            </w:pPr>
            <w:r w:rsidRPr="00762BFE">
              <w:rPr>
                <w:rFonts w:ascii="Times New Roman" w:hAnsi="Times New Roman" w:cs="Times New Roman"/>
                <w:i/>
                <w:sz w:val="18"/>
                <w:szCs w:val="18"/>
              </w:rPr>
              <w:t>Ảnh hưởng về đất hoặc tài sản trên đất</w:t>
            </w:r>
            <w:r w:rsidRPr="00762BFE">
              <w:rPr>
                <w:rFonts w:ascii="Times New Roman" w:hAnsi="Times New Roman" w:cs="Times New Roman"/>
                <w:b/>
                <w:sz w:val="18"/>
                <w:szCs w:val="18"/>
              </w:rPr>
              <w:t xml:space="preserve"> </w:t>
            </w:r>
            <w:r w:rsidR="00762BFE">
              <w:rPr>
                <w:rFonts w:ascii="Times New Roman" w:hAnsi="Times New Roman" w:cs="Times New Roman"/>
                <w:b/>
                <w:sz w:val="18"/>
                <w:szCs w:val="18"/>
              </w:rPr>
              <w:t>(55 hộ)</w:t>
            </w:r>
          </w:p>
        </w:tc>
        <w:tc>
          <w:tcPr>
            <w:tcW w:w="2015" w:type="pct"/>
            <w:tcBorders>
              <w:top w:val="single" w:sz="4" w:space="0" w:color="000000"/>
              <w:left w:val="single" w:sz="4" w:space="0" w:color="000000"/>
              <w:bottom w:val="single" w:sz="4" w:space="0" w:color="000000"/>
              <w:right w:val="single" w:sz="4" w:space="0" w:color="000000"/>
            </w:tcBorders>
          </w:tcPr>
          <w:p w:rsidR="007C63EF" w:rsidRPr="00762BFE" w:rsidRDefault="007C63EF" w:rsidP="007C63EF">
            <w:pPr>
              <w:spacing w:after="26" w:line="251" w:lineRule="auto"/>
              <w:ind w:right="66"/>
              <w:rPr>
                <w:rFonts w:ascii="Times New Roman" w:hAnsi="Times New Roman" w:cs="Times New Roman"/>
                <w:sz w:val="18"/>
                <w:szCs w:val="18"/>
              </w:rPr>
            </w:pPr>
            <w:r w:rsidRPr="00762BFE">
              <w:rPr>
                <w:rFonts w:ascii="Times New Roman" w:hAnsi="Times New Roman" w:cs="Times New Roman"/>
                <w:sz w:val="18"/>
                <w:szCs w:val="18"/>
              </w:rPr>
              <w:t xml:space="preserve">Tiền thưởng khuyến khích: Tất cả các hộ BAH dọn ra khỏi vùng đất BAH ngay sau khi nhận được bồi thường và trợ cấp với mức thưởng theo quy định của UBND tỉnh và tùy thuộc vào nguồn kinh phí của TDA. </w:t>
            </w:r>
          </w:p>
          <w:p w:rsidR="007C63EF" w:rsidRPr="00762BFE" w:rsidRDefault="007C63EF" w:rsidP="007C63EF">
            <w:pPr>
              <w:spacing w:after="22" w:line="254" w:lineRule="auto"/>
              <w:ind w:right="63"/>
              <w:rPr>
                <w:rFonts w:ascii="Times New Roman" w:hAnsi="Times New Roman" w:cs="Times New Roman"/>
                <w:sz w:val="18"/>
                <w:szCs w:val="18"/>
              </w:rPr>
            </w:pPr>
            <w:r w:rsidRPr="00762BFE">
              <w:rPr>
                <w:rFonts w:ascii="Times New Roman" w:hAnsi="Times New Roman" w:cs="Times New Roman"/>
                <w:sz w:val="18"/>
                <w:szCs w:val="18"/>
              </w:rPr>
              <w:t xml:space="preserve">Hỗ trợ di chuyển: Hộ gia đình, cá nhân khi Nhà nước thu hồi đất phải di chuyển sang bên cạnh, lùi về phía trước hoặc lùi về phía sau trên phần đất còn lại thì được bồi thường chi phí di chuyển là 2.000.000 đồng/hộ, di chuyển trong huyện 5.000.000 đồng/hộ, di chuyển trong tỉnh 7.000.000 đồng/hộ, di chuyển sang tỉnh khác: 9.000.000 đồng/hộ. </w:t>
            </w:r>
          </w:p>
          <w:p w:rsidR="007C63EF" w:rsidRPr="00762BFE" w:rsidRDefault="007C63EF" w:rsidP="007C63EF">
            <w:pPr>
              <w:spacing w:line="259" w:lineRule="auto"/>
              <w:ind w:right="60"/>
              <w:rPr>
                <w:rFonts w:ascii="Times New Roman" w:hAnsi="Times New Roman" w:cs="Times New Roman"/>
                <w:sz w:val="18"/>
                <w:szCs w:val="18"/>
              </w:rPr>
            </w:pPr>
            <w:r w:rsidRPr="00762BFE">
              <w:rPr>
                <w:rFonts w:ascii="Times New Roman" w:hAnsi="Times New Roman" w:cs="Times New Roman"/>
                <w:sz w:val="18"/>
                <w:szCs w:val="18"/>
              </w:rPr>
              <w:t>Hỗ trợ thuê nhà ở</w:t>
            </w:r>
            <w:r w:rsidR="00BF719B">
              <w:rPr>
                <w:rFonts w:ascii="Times New Roman" w:hAnsi="Times New Roman" w:cs="Times New Roman"/>
                <w:sz w:val="18"/>
                <w:szCs w:val="18"/>
              </w:rPr>
              <w:t xml:space="preserve"> </w:t>
            </w:r>
            <w:r w:rsidRPr="00762BFE">
              <w:rPr>
                <w:rFonts w:ascii="Times New Roman" w:hAnsi="Times New Roman" w:cs="Times New Roman"/>
                <w:sz w:val="18"/>
                <w:szCs w:val="18"/>
              </w:rPr>
              <w:t>hoặc chỗ ở tạm thời sẽ được cung cấp cho những người BAH (i) bị di dời và đang chờ lô đất/căn hộ TĐC, hoặc (ii) không bị di dời nhưng diện tích còn lại không đủ để ở và phải xây lại, với khoản tiền 1.200.000đồng/tháng cho một hộ gia đình có từ bốn 04 nhân khẩu trở xuống, trường hợp hộ gia đình có trên bốn (04) nhân khẩu thì mỗi một nhân khẩu tăng thêm sẽ được tính thêm 200.000 đồng/nhân khẩu/tháng thời gian được hỗ trợ tiền thuê nhà tính từ ngày người bị thu hồi đất giao mặt bằng cho Tổ chức làm nhiệm vụ bồi thường giải phóng mặt bằng đến thời điểm</w:t>
            </w:r>
            <w:r w:rsidR="006B6CA9">
              <w:rPr>
                <w:rFonts w:ascii="Times New Roman" w:hAnsi="Times New Roman" w:cs="Times New Roman"/>
                <w:sz w:val="18"/>
                <w:szCs w:val="18"/>
              </w:rPr>
              <w:t>.</w:t>
            </w:r>
            <w:r w:rsidRPr="00762BFE">
              <w:rPr>
                <w:rFonts w:ascii="Times New Roman" w:hAnsi="Times New Roman" w:cs="Times New Roman"/>
                <w:sz w:val="18"/>
                <w:szCs w:val="18"/>
              </w:rPr>
              <w:t xml:space="preserve"> </w:t>
            </w:r>
          </w:p>
        </w:tc>
        <w:tc>
          <w:tcPr>
            <w:tcW w:w="1526" w:type="pct"/>
            <w:tcBorders>
              <w:top w:val="single" w:sz="4" w:space="0" w:color="000000"/>
              <w:left w:val="single" w:sz="4" w:space="0" w:color="000000"/>
              <w:bottom w:val="single" w:sz="4" w:space="0" w:color="000000"/>
              <w:right w:val="single" w:sz="4" w:space="0" w:color="000000"/>
            </w:tcBorders>
          </w:tcPr>
          <w:p w:rsidR="007C63EF" w:rsidRPr="00762BFE" w:rsidRDefault="007C63EF" w:rsidP="007C63EF">
            <w:pPr>
              <w:spacing w:line="259" w:lineRule="auto"/>
              <w:ind w:left="158" w:right="65" w:hanging="158"/>
              <w:rPr>
                <w:rFonts w:ascii="Times New Roman" w:hAnsi="Times New Roman" w:cs="Times New Roman"/>
                <w:b/>
                <w:sz w:val="18"/>
                <w:szCs w:val="18"/>
              </w:rPr>
            </w:pPr>
            <w:r w:rsidRPr="00762BFE">
              <w:rPr>
                <w:rFonts w:ascii="Times New Roman" w:hAnsi="Times New Roman" w:cs="Times New Roman"/>
                <w:sz w:val="18"/>
                <w:szCs w:val="18"/>
              </w:rPr>
              <w:t xml:space="preserve"> </w:t>
            </w:r>
          </w:p>
        </w:tc>
      </w:tr>
      <w:tr w:rsidR="00BB0E59" w:rsidRPr="00762BFE" w:rsidTr="00546FF0">
        <w:trPr>
          <w:trHeight w:val="1076"/>
        </w:trPr>
        <w:tc>
          <w:tcPr>
            <w:tcW w:w="610" w:type="pct"/>
            <w:tcBorders>
              <w:top w:val="single" w:sz="4" w:space="0" w:color="000000"/>
              <w:left w:val="single" w:sz="4" w:space="0" w:color="000000"/>
              <w:bottom w:val="single" w:sz="4" w:space="0" w:color="000000"/>
              <w:right w:val="single" w:sz="4" w:space="0" w:color="000000"/>
            </w:tcBorders>
            <w:vAlign w:val="center"/>
          </w:tcPr>
          <w:p w:rsidR="00BB0E59" w:rsidRPr="00BB0E59" w:rsidRDefault="00BB0E59" w:rsidP="00BB0E59">
            <w:pPr>
              <w:spacing w:line="259" w:lineRule="auto"/>
              <w:ind w:left="22"/>
              <w:rPr>
                <w:rFonts w:ascii="Times New Roman" w:hAnsi="Times New Roman" w:cs="Times New Roman"/>
                <w:b/>
                <w:sz w:val="18"/>
                <w:szCs w:val="18"/>
              </w:rPr>
            </w:pPr>
            <w:r w:rsidRPr="00BB0E59">
              <w:rPr>
                <w:rFonts w:ascii="Times New Roman" w:hAnsi="Times New Roman" w:cs="Times New Roman"/>
                <w:b/>
                <w:sz w:val="18"/>
                <w:szCs w:val="18"/>
                <w:lang w:eastAsia="en-AU"/>
              </w:rPr>
              <w:t>5.Hỗ trợ, trợ cấp cho hộ dễ bị tổn thương</w:t>
            </w:r>
          </w:p>
        </w:tc>
        <w:tc>
          <w:tcPr>
            <w:tcW w:w="849" w:type="pct"/>
            <w:tcBorders>
              <w:top w:val="single" w:sz="4" w:space="0" w:color="000000"/>
              <w:left w:val="single" w:sz="4" w:space="0" w:color="000000"/>
              <w:bottom w:val="single" w:sz="4" w:space="0" w:color="000000"/>
              <w:right w:val="single" w:sz="4" w:space="0" w:color="000000"/>
            </w:tcBorders>
            <w:vAlign w:val="center"/>
          </w:tcPr>
          <w:p w:rsidR="00BB0E59" w:rsidRPr="00BB0E59" w:rsidRDefault="00BB0E59" w:rsidP="00BB0E59">
            <w:pPr>
              <w:pStyle w:val="ListParagraph"/>
              <w:tabs>
                <w:tab w:val="left" w:pos="644"/>
              </w:tabs>
              <w:spacing w:before="120"/>
              <w:ind w:left="14"/>
              <w:rPr>
                <w:rFonts w:ascii="Times New Roman" w:hAnsi="Times New Roman" w:cs="Times New Roman"/>
                <w:bCs/>
                <w:sz w:val="18"/>
                <w:szCs w:val="18"/>
                <w:lang w:eastAsia="en-AU"/>
              </w:rPr>
            </w:pPr>
            <w:r w:rsidRPr="00BB0E59">
              <w:rPr>
                <w:rFonts w:ascii="Times New Roman" w:hAnsi="Times New Roman" w:cs="Times New Roman"/>
                <w:bCs/>
                <w:sz w:val="18"/>
                <w:szCs w:val="18"/>
                <w:lang w:eastAsia="en-AU"/>
              </w:rPr>
              <w:t>Ảnh hưởng về đất và các tài sản gắn liền với đất</w:t>
            </w:r>
          </w:p>
          <w:p w:rsidR="00BB0E59" w:rsidRPr="00BB0E59" w:rsidRDefault="00BB0E59" w:rsidP="00BB0E59">
            <w:pPr>
              <w:pStyle w:val="ListParagraph"/>
              <w:tabs>
                <w:tab w:val="left" w:pos="644"/>
              </w:tabs>
              <w:spacing w:before="120"/>
              <w:ind w:left="14"/>
              <w:rPr>
                <w:rFonts w:ascii="Times New Roman" w:hAnsi="Times New Roman" w:cs="Times New Roman"/>
                <w:bCs/>
                <w:sz w:val="18"/>
                <w:szCs w:val="18"/>
                <w:lang w:eastAsia="en-AU"/>
              </w:rPr>
            </w:pPr>
            <w:r w:rsidRPr="00BB0E59">
              <w:rPr>
                <w:rFonts w:ascii="Times New Roman" w:hAnsi="Times New Roman" w:cs="Times New Roman"/>
                <w:bCs/>
                <w:sz w:val="18"/>
                <w:szCs w:val="18"/>
                <w:lang w:eastAsia="en-AU"/>
              </w:rPr>
              <w:t>Các nhóm bị ảnh hưởng dễ bị tổn thương không kể mức độ nghiêm trọng.</w:t>
            </w:r>
          </w:p>
          <w:p w:rsidR="00BB0E59" w:rsidRPr="00BB0E59" w:rsidRDefault="00BB0E59" w:rsidP="00BB0E59">
            <w:pPr>
              <w:spacing w:after="46" w:line="236" w:lineRule="auto"/>
              <w:rPr>
                <w:i/>
                <w:sz w:val="18"/>
                <w:szCs w:val="18"/>
              </w:rPr>
            </w:pPr>
            <w:r w:rsidRPr="00BB0E59">
              <w:rPr>
                <w:rFonts w:ascii="Times New Roman" w:hAnsi="Times New Roman" w:cs="Times New Roman"/>
                <w:bCs/>
                <w:sz w:val="18"/>
                <w:szCs w:val="18"/>
                <w:lang w:eastAsia="en-AU"/>
              </w:rPr>
              <w:t>(</w:t>
            </w:r>
            <w:r>
              <w:rPr>
                <w:rFonts w:ascii="Times New Roman" w:hAnsi="Times New Roman" w:cs="Times New Roman"/>
                <w:bCs/>
                <w:sz w:val="18"/>
                <w:szCs w:val="18"/>
                <w:lang w:eastAsia="en-AU"/>
              </w:rPr>
              <w:t>3</w:t>
            </w:r>
            <w:r w:rsidRPr="00BB0E59">
              <w:rPr>
                <w:rFonts w:ascii="Times New Roman" w:hAnsi="Times New Roman" w:cs="Times New Roman"/>
                <w:bCs/>
                <w:sz w:val="18"/>
                <w:szCs w:val="18"/>
                <w:lang w:eastAsia="en-AU"/>
              </w:rPr>
              <w:t xml:space="preserve"> hộ)</w:t>
            </w:r>
          </w:p>
        </w:tc>
        <w:tc>
          <w:tcPr>
            <w:tcW w:w="2015" w:type="pct"/>
            <w:tcBorders>
              <w:top w:val="single" w:sz="4" w:space="0" w:color="000000"/>
              <w:left w:val="single" w:sz="4" w:space="0" w:color="000000"/>
              <w:bottom w:val="single" w:sz="4" w:space="0" w:color="000000"/>
              <w:right w:val="single" w:sz="4" w:space="0" w:color="000000"/>
            </w:tcBorders>
            <w:vAlign w:val="center"/>
          </w:tcPr>
          <w:p w:rsidR="00BB0E59" w:rsidRPr="00BB0E59" w:rsidRDefault="00BB0E59" w:rsidP="00BB0E59">
            <w:pPr>
              <w:pStyle w:val="ADBNumberredPara"/>
              <w:numPr>
                <w:ilvl w:val="0"/>
                <w:numId w:val="0"/>
              </w:numPr>
              <w:rPr>
                <w:rFonts w:ascii="Times New Roman" w:hAnsi="Times New Roman" w:cs="Times New Roman"/>
                <w:sz w:val="18"/>
                <w:szCs w:val="18"/>
                <w:lang w:val="en-US" w:eastAsia="en-GB"/>
              </w:rPr>
            </w:pPr>
            <w:r w:rsidRPr="00BB0E59">
              <w:rPr>
                <w:rFonts w:ascii="Times New Roman" w:hAnsi="Times New Roman" w:cs="Times New Roman"/>
                <w:sz w:val="18"/>
                <w:szCs w:val="18"/>
                <w:lang w:val="en-US" w:eastAsia="en-GB"/>
              </w:rPr>
              <w:t>Hỗ trợ đặc biệt cho các nhóm dễ bị tổn thương:</w:t>
            </w:r>
          </w:p>
          <w:p w:rsidR="00BB0E59" w:rsidRPr="00BB0E59" w:rsidRDefault="00BB0E59" w:rsidP="00BB0E59">
            <w:pPr>
              <w:pStyle w:val="ADBNumberredPara"/>
              <w:numPr>
                <w:ilvl w:val="0"/>
                <w:numId w:val="51"/>
              </w:numPr>
              <w:ind w:left="188" w:hanging="142"/>
              <w:rPr>
                <w:rFonts w:ascii="Times New Roman" w:hAnsi="Times New Roman" w:cs="Times New Roman"/>
                <w:sz w:val="18"/>
                <w:szCs w:val="18"/>
                <w:lang w:val="en-US" w:eastAsia="en-GB"/>
              </w:rPr>
            </w:pPr>
            <w:r w:rsidRPr="00BB0E59">
              <w:rPr>
                <w:rFonts w:ascii="Times New Roman" w:hAnsi="Times New Roman" w:cs="Times New Roman"/>
                <w:sz w:val="18"/>
                <w:szCs w:val="18"/>
                <w:lang w:val="en-US" w:eastAsia="en-GB"/>
              </w:rPr>
              <w:t>Đối với các hộ không còn đất ở, được bố trí một căn hộ mà hộ có thể trả góp hoặc mướn căn hộ.</w:t>
            </w:r>
          </w:p>
          <w:p w:rsidR="00BB0E59" w:rsidRPr="00BB0E59" w:rsidRDefault="00BB0E59" w:rsidP="00BB0E59">
            <w:pPr>
              <w:pStyle w:val="ADBNumberredPara"/>
              <w:numPr>
                <w:ilvl w:val="0"/>
                <w:numId w:val="51"/>
              </w:numPr>
              <w:ind w:left="188" w:hanging="142"/>
              <w:rPr>
                <w:rFonts w:ascii="Times New Roman" w:hAnsi="Times New Roman" w:cs="Times New Roman"/>
                <w:sz w:val="18"/>
                <w:szCs w:val="18"/>
                <w:lang w:val="en-US" w:eastAsia="en-GB"/>
              </w:rPr>
            </w:pPr>
            <w:r w:rsidRPr="00BB0E59">
              <w:rPr>
                <w:rFonts w:ascii="Times New Roman" w:hAnsi="Times New Roman" w:cs="Times New Roman"/>
                <w:sz w:val="18"/>
                <w:szCs w:val="18"/>
                <w:lang w:val="en-US" w:eastAsia="en-GB"/>
              </w:rPr>
              <w:t>Các hộ chính sách: (i) Các hộ gia đình chính sách phải di dời bao gồm các mẹ anh hung, cựu chiến binh, thương bệnh binh hay liệt sỹ được nhận hỗ trợ theo quy định của UBND tỉnh (từ 6 – 8 triệu/ hộ); (ii) hộ phải di dời hoặc bị ảnh hưởng từ 20% diện tích đất sản xuất trở lên hoặ</w:t>
            </w:r>
            <w:r w:rsidR="0047138E">
              <w:rPr>
                <w:rFonts w:ascii="Times New Roman" w:hAnsi="Times New Roman" w:cs="Times New Roman"/>
                <w:sz w:val="18"/>
                <w:szCs w:val="18"/>
                <w:lang w:val="en-US" w:eastAsia="en-GB"/>
              </w:rPr>
              <w:t xml:space="preserve">c </w:t>
            </w:r>
            <w:r w:rsidRPr="00BB0E59">
              <w:rPr>
                <w:rFonts w:ascii="Times New Roman" w:hAnsi="Times New Roman" w:cs="Times New Roman"/>
                <w:sz w:val="18"/>
                <w:szCs w:val="18"/>
                <w:lang w:val="en-US" w:eastAsia="en-GB"/>
              </w:rPr>
              <w:t>b</w:t>
            </w:r>
            <w:r w:rsidR="0047138E">
              <w:rPr>
                <w:rFonts w:ascii="Times New Roman" w:hAnsi="Times New Roman" w:cs="Times New Roman"/>
                <w:sz w:val="18"/>
                <w:szCs w:val="18"/>
                <w:lang w:val="en-US" w:eastAsia="en-GB"/>
              </w:rPr>
              <w:t>ị</w:t>
            </w:r>
            <w:r w:rsidRPr="00BB0E59">
              <w:rPr>
                <w:rFonts w:ascii="Times New Roman" w:hAnsi="Times New Roman" w:cs="Times New Roman"/>
                <w:sz w:val="18"/>
                <w:szCs w:val="18"/>
                <w:lang w:val="en-US" w:eastAsia="en-GB"/>
              </w:rPr>
              <w:t xml:space="preserve"> ảnh hưởng dưới 20% diện tích đất sản xuất nhưng </w:t>
            </w:r>
            <w:r w:rsidRPr="00BB0E59">
              <w:rPr>
                <w:rFonts w:ascii="Times New Roman" w:hAnsi="Times New Roman" w:cs="Times New Roman"/>
                <w:sz w:val="18"/>
                <w:szCs w:val="18"/>
                <w:lang w:val="en-US" w:eastAsia="en-GB"/>
              </w:rPr>
              <w:lastRenderedPageBreak/>
              <w:t>phần còn lại không đủ điều kiện canh tác: được nhận hỗ trợ và cá hộ này phải có xác nhận của chính quyền địa phương. Theo chính sách của tỉnh là 10 triệu/ hộ;</w:t>
            </w:r>
          </w:p>
          <w:p w:rsidR="00BB0E59" w:rsidRPr="00BB0E59" w:rsidRDefault="00BB0E59" w:rsidP="00BB0E59">
            <w:pPr>
              <w:pStyle w:val="ADBNumberredPara"/>
              <w:numPr>
                <w:ilvl w:val="0"/>
                <w:numId w:val="51"/>
              </w:numPr>
              <w:ind w:left="188" w:hanging="142"/>
              <w:rPr>
                <w:rFonts w:ascii="Times New Roman" w:hAnsi="Times New Roman" w:cs="Times New Roman"/>
                <w:sz w:val="18"/>
                <w:szCs w:val="18"/>
                <w:lang w:val="en-US" w:eastAsia="en-GB"/>
              </w:rPr>
            </w:pPr>
            <w:r w:rsidRPr="00BB0E59">
              <w:rPr>
                <w:rFonts w:ascii="Times New Roman" w:hAnsi="Times New Roman" w:cs="Times New Roman"/>
                <w:sz w:val="18"/>
                <w:szCs w:val="18"/>
                <w:lang w:val="en-US" w:eastAsia="en-GB"/>
              </w:rPr>
              <w:t>Các nhóm dễ bị tôn thương khác: bị ảnh hưởng bởi dự án, có hoặc không có di dời, (hộ gia đình có phụ nữ làm chủ, hộ gia đình có người tàn tật, người già không nơi nương tựa) sẽ nhận được hỗ trợ như cho các hộ gia đình nghèo theo quy định của UBND tỉnh</w:t>
            </w:r>
          </w:p>
          <w:p w:rsidR="00BB0E59" w:rsidRPr="00BB0E59" w:rsidRDefault="00BB0E59" w:rsidP="00BB0E59">
            <w:pPr>
              <w:spacing w:after="26" w:line="251" w:lineRule="auto"/>
              <w:ind w:right="66"/>
              <w:rPr>
                <w:sz w:val="18"/>
                <w:szCs w:val="18"/>
              </w:rPr>
            </w:pPr>
            <w:r w:rsidRPr="00BB0E59">
              <w:rPr>
                <w:rFonts w:ascii="Times New Roman" w:hAnsi="Times New Roman" w:cs="Times New Roman"/>
                <w:sz w:val="18"/>
                <w:szCs w:val="18"/>
                <w:lang w:eastAsia="en-GB"/>
              </w:rPr>
              <w:t>Những hộ này có quyền được tham gia chương trình phục hồi thu nhập</w:t>
            </w:r>
          </w:p>
        </w:tc>
        <w:tc>
          <w:tcPr>
            <w:tcW w:w="1526" w:type="pct"/>
            <w:tcBorders>
              <w:top w:val="single" w:sz="4" w:space="0" w:color="000000"/>
              <w:left w:val="single" w:sz="4" w:space="0" w:color="000000"/>
              <w:bottom w:val="single" w:sz="4" w:space="0" w:color="000000"/>
              <w:right w:val="single" w:sz="4" w:space="0" w:color="000000"/>
            </w:tcBorders>
            <w:vAlign w:val="center"/>
          </w:tcPr>
          <w:p w:rsidR="00BB0E59" w:rsidRPr="00BB0E59" w:rsidRDefault="00BB0E59" w:rsidP="00BB0E59">
            <w:pPr>
              <w:spacing w:line="259" w:lineRule="auto"/>
              <w:ind w:right="65"/>
              <w:jc w:val="both"/>
              <w:rPr>
                <w:sz w:val="18"/>
                <w:szCs w:val="18"/>
              </w:rPr>
            </w:pPr>
            <w:r w:rsidRPr="00BB0E59">
              <w:rPr>
                <w:rFonts w:ascii="Times New Roman" w:hAnsi="Times New Roman" w:cs="Times New Roman"/>
                <w:sz w:val="18"/>
                <w:szCs w:val="18"/>
              </w:rPr>
              <w:lastRenderedPageBreak/>
              <w:t xml:space="preserve">Trợ cấp cho các hộ chính sách (mẹ Việt Nam anh hung, gia đình thương binh liệt sỹ...) theo quy định của Chính phủ. Nếu hộ bị ảnh hưởng đủ điều kiện được hưởng nhiều chính sách trợ cấp thêm thỉ chỉ được hưởng 1 mức trợ cấp cao nhất. </w:t>
            </w:r>
          </w:p>
        </w:tc>
      </w:tr>
      <w:tr w:rsidR="00762BFE" w:rsidRPr="00762BFE" w:rsidTr="00977754">
        <w:trPr>
          <w:trHeight w:val="1748"/>
        </w:trPr>
        <w:tc>
          <w:tcPr>
            <w:tcW w:w="610" w:type="pct"/>
            <w:tcBorders>
              <w:top w:val="single" w:sz="4" w:space="0" w:color="000000"/>
              <w:left w:val="single" w:sz="4" w:space="0" w:color="000000"/>
              <w:bottom w:val="single" w:sz="4" w:space="0" w:color="000000"/>
              <w:right w:val="single" w:sz="4" w:space="0" w:color="000000"/>
            </w:tcBorders>
          </w:tcPr>
          <w:p w:rsidR="00762BFE" w:rsidRPr="00762BFE" w:rsidRDefault="00BB0E59" w:rsidP="00762BFE">
            <w:pPr>
              <w:spacing w:line="259" w:lineRule="auto"/>
              <w:rPr>
                <w:rFonts w:ascii="Times New Roman" w:hAnsi="Times New Roman" w:cs="Times New Roman"/>
                <w:b/>
                <w:sz w:val="18"/>
                <w:szCs w:val="18"/>
              </w:rPr>
            </w:pPr>
            <w:r>
              <w:rPr>
                <w:rFonts w:ascii="Times New Roman" w:hAnsi="Times New Roman" w:cs="Times New Roman"/>
                <w:b/>
                <w:sz w:val="18"/>
                <w:szCs w:val="18"/>
              </w:rPr>
              <w:lastRenderedPageBreak/>
              <w:t>6</w:t>
            </w:r>
            <w:r w:rsidR="00762BFE" w:rsidRPr="00762BFE">
              <w:rPr>
                <w:rFonts w:ascii="Times New Roman" w:hAnsi="Times New Roman" w:cs="Times New Roman"/>
                <w:b/>
                <w:sz w:val="18"/>
                <w:szCs w:val="18"/>
              </w:rPr>
              <w:t xml:space="preserve">. Các tác động tạm thời </w:t>
            </w:r>
          </w:p>
        </w:tc>
        <w:tc>
          <w:tcPr>
            <w:tcW w:w="849" w:type="pct"/>
            <w:tcBorders>
              <w:top w:val="single" w:sz="4" w:space="0" w:color="000000"/>
              <w:left w:val="single" w:sz="4" w:space="0" w:color="000000"/>
              <w:bottom w:val="single" w:sz="4" w:space="0" w:color="000000"/>
              <w:right w:val="single" w:sz="4" w:space="0" w:color="000000"/>
            </w:tcBorders>
          </w:tcPr>
          <w:p w:rsidR="00762BFE" w:rsidRPr="00762BFE" w:rsidRDefault="00762BFE" w:rsidP="00762BFE">
            <w:pPr>
              <w:spacing w:after="15" w:line="259" w:lineRule="auto"/>
              <w:rPr>
                <w:rFonts w:ascii="Times New Roman" w:hAnsi="Times New Roman" w:cs="Times New Roman"/>
                <w:sz w:val="18"/>
                <w:szCs w:val="18"/>
              </w:rPr>
            </w:pPr>
            <w:r w:rsidRPr="00762BFE">
              <w:rPr>
                <w:rFonts w:ascii="Times New Roman" w:hAnsi="Times New Roman" w:cs="Times New Roman"/>
                <w:i/>
                <w:sz w:val="18"/>
                <w:szCs w:val="18"/>
              </w:rPr>
              <w:t xml:space="preserve">Ảnh hưởng về đất tạm </w:t>
            </w:r>
          </w:p>
          <w:p w:rsidR="00762BFE" w:rsidRPr="00762BFE" w:rsidRDefault="00762BFE" w:rsidP="00762BFE">
            <w:pPr>
              <w:spacing w:after="46" w:line="236" w:lineRule="auto"/>
              <w:rPr>
                <w:rFonts w:ascii="Times New Roman" w:hAnsi="Times New Roman" w:cs="Times New Roman"/>
                <w:i/>
                <w:sz w:val="18"/>
                <w:szCs w:val="18"/>
              </w:rPr>
            </w:pPr>
            <w:r w:rsidRPr="00762BFE">
              <w:rPr>
                <w:rFonts w:ascii="Times New Roman" w:hAnsi="Times New Roman" w:cs="Times New Roman"/>
                <w:i/>
                <w:sz w:val="18"/>
                <w:szCs w:val="18"/>
              </w:rPr>
              <w:t xml:space="preserve">thời </w:t>
            </w:r>
            <w:r>
              <w:rPr>
                <w:rFonts w:ascii="Times New Roman" w:hAnsi="Times New Roman" w:cs="Times New Roman"/>
                <w:i/>
                <w:sz w:val="18"/>
                <w:szCs w:val="18"/>
              </w:rPr>
              <w:t>(03 CPC)</w:t>
            </w:r>
          </w:p>
        </w:tc>
        <w:tc>
          <w:tcPr>
            <w:tcW w:w="2015" w:type="pct"/>
            <w:tcBorders>
              <w:top w:val="single" w:sz="4" w:space="0" w:color="000000"/>
              <w:left w:val="single" w:sz="4" w:space="0" w:color="000000"/>
              <w:bottom w:val="single" w:sz="4" w:space="0" w:color="000000"/>
              <w:right w:val="single" w:sz="4" w:space="0" w:color="000000"/>
            </w:tcBorders>
          </w:tcPr>
          <w:p w:rsidR="00762BFE" w:rsidRPr="00762BFE" w:rsidRDefault="00762BFE" w:rsidP="00762BFE">
            <w:pPr>
              <w:spacing w:line="276" w:lineRule="auto"/>
              <w:rPr>
                <w:rFonts w:ascii="Times New Roman" w:hAnsi="Times New Roman" w:cs="Times New Roman"/>
                <w:sz w:val="18"/>
                <w:szCs w:val="18"/>
              </w:rPr>
            </w:pPr>
            <w:r w:rsidRPr="00762BFE">
              <w:rPr>
                <w:rFonts w:ascii="Times New Roman" w:hAnsi="Times New Roman" w:cs="Times New Roman"/>
                <w:sz w:val="18"/>
                <w:szCs w:val="18"/>
              </w:rPr>
              <w:t xml:space="preserve">Bồi thường các tài sản gắn liền với đất, bao gồm cây trồng, hoa màu theo giá thay thế đầy đủ.  </w:t>
            </w:r>
          </w:p>
          <w:p w:rsidR="00762BFE" w:rsidRPr="00762BFE" w:rsidRDefault="00762BFE" w:rsidP="00762BFE">
            <w:pPr>
              <w:spacing w:line="279" w:lineRule="auto"/>
              <w:rPr>
                <w:rFonts w:ascii="Times New Roman" w:hAnsi="Times New Roman" w:cs="Times New Roman"/>
                <w:sz w:val="18"/>
                <w:szCs w:val="18"/>
              </w:rPr>
            </w:pPr>
            <w:r w:rsidRPr="00762BFE">
              <w:rPr>
                <w:rFonts w:ascii="Times New Roman" w:hAnsi="Times New Roman" w:cs="Times New Roman"/>
                <w:sz w:val="18"/>
                <w:szCs w:val="18"/>
              </w:rPr>
              <w:t xml:space="preserve">Chi phí thuê đất bằng tiền mặt tối thiểu bằng thu nhập thuần thu được từ tài sản BAH trong thời gian gián đoạn do thu hồi.  </w:t>
            </w:r>
          </w:p>
          <w:p w:rsidR="00762BFE" w:rsidRPr="00762BFE" w:rsidRDefault="00762BFE" w:rsidP="00762BFE">
            <w:pPr>
              <w:spacing w:after="26" w:line="251" w:lineRule="auto"/>
              <w:ind w:right="66"/>
              <w:rPr>
                <w:rFonts w:ascii="Times New Roman" w:hAnsi="Times New Roman" w:cs="Times New Roman"/>
                <w:sz w:val="18"/>
                <w:szCs w:val="18"/>
              </w:rPr>
            </w:pPr>
            <w:r w:rsidRPr="00762BFE">
              <w:rPr>
                <w:rFonts w:ascii="Times New Roman" w:hAnsi="Times New Roman" w:cs="Times New Roman"/>
                <w:sz w:val="18"/>
                <w:szCs w:val="18"/>
              </w:rPr>
              <w:t xml:space="preserve">Phục hồi đất trong vòng 3 tháng sau khi sử dụng: Nhà thầu sẽ trả lại đất trong tình trạng ban đầu trong vòng 3 tháng kể từ khi các công trình dân dụng hoàn tất. </w:t>
            </w:r>
          </w:p>
        </w:tc>
        <w:tc>
          <w:tcPr>
            <w:tcW w:w="1526" w:type="pct"/>
            <w:tcBorders>
              <w:top w:val="single" w:sz="4" w:space="0" w:color="000000"/>
              <w:left w:val="single" w:sz="4" w:space="0" w:color="000000"/>
              <w:bottom w:val="single" w:sz="4" w:space="0" w:color="000000"/>
              <w:right w:val="single" w:sz="4" w:space="0" w:color="000000"/>
            </w:tcBorders>
          </w:tcPr>
          <w:p w:rsidR="00762BFE" w:rsidRPr="00762BFE" w:rsidRDefault="00762BFE" w:rsidP="00762BFE">
            <w:pPr>
              <w:spacing w:line="259" w:lineRule="auto"/>
              <w:ind w:left="80" w:right="65"/>
              <w:rPr>
                <w:rFonts w:ascii="Times New Roman" w:hAnsi="Times New Roman" w:cs="Times New Roman"/>
                <w:sz w:val="18"/>
                <w:szCs w:val="18"/>
              </w:rPr>
            </w:pPr>
            <w:r w:rsidRPr="00762BFE">
              <w:rPr>
                <w:rFonts w:ascii="Times New Roman" w:hAnsi="Times New Roman" w:cs="Times New Roman"/>
                <w:sz w:val="18"/>
                <w:szCs w:val="18"/>
              </w:rPr>
              <w:t xml:space="preserve">Nếu chất lượng đất khi trả lại cho các hộ BAH, các hộ này sẽ phải thay đổi loại hình sử dụng đất, vì thế họ sẽ được bồi thường các khoản chi phí dự kiến bị thua lỗ. </w:t>
            </w:r>
          </w:p>
        </w:tc>
      </w:tr>
    </w:tbl>
    <w:p w:rsidR="00977754" w:rsidRDefault="00977754" w:rsidP="00977754">
      <w:pPr>
        <w:spacing w:line="259" w:lineRule="auto"/>
        <w:ind w:left="-1138" w:right="15753"/>
      </w:pPr>
    </w:p>
    <w:p w:rsidR="00977754" w:rsidRDefault="00977754" w:rsidP="00977754">
      <w:pPr>
        <w:spacing w:line="259" w:lineRule="auto"/>
        <w:ind w:left="-1138" w:right="15753"/>
      </w:pPr>
    </w:p>
    <w:p w:rsidR="00977754" w:rsidRDefault="00977754" w:rsidP="00977754">
      <w:pPr>
        <w:spacing w:line="259" w:lineRule="auto"/>
        <w:ind w:left="-1138" w:right="15753"/>
      </w:pPr>
    </w:p>
    <w:p w:rsidR="00977754" w:rsidRDefault="00977754" w:rsidP="00977754">
      <w:pPr>
        <w:spacing w:line="259" w:lineRule="auto"/>
        <w:ind w:left="-1138" w:right="15753"/>
      </w:pPr>
    </w:p>
    <w:p w:rsidR="00977754" w:rsidRDefault="00977754" w:rsidP="00977754">
      <w:pPr>
        <w:spacing w:after="160" w:line="259" w:lineRule="auto"/>
      </w:pPr>
      <w:r>
        <w:rPr>
          <w:rFonts w:ascii="Calibri" w:eastAsia="Calibri" w:hAnsi="Calibri" w:cs="Calibri"/>
          <w:sz w:val="22"/>
        </w:rPr>
        <w:t xml:space="preserve"> </w:t>
      </w:r>
    </w:p>
    <w:p w:rsidR="00977754" w:rsidRDefault="00977754" w:rsidP="00977754">
      <w:pPr>
        <w:spacing w:line="259" w:lineRule="auto"/>
      </w:pPr>
      <w:r>
        <w:rPr>
          <w:rFonts w:ascii="Calibri" w:eastAsia="Calibri" w:hAnsi="Calibri" w:cs="Calibri"/>
          <w:sz w:val="22"/>
        </w:rPr>
        <w:t xml:space="preserve"> </w:t>
      </w:r>
    </w:p>
    <w:p w:rsidR="00977754" w:rsidRPr="00F1253F" w:rsidRDefault="00977754" w:rsidP="00977754">
      <w:pPr>
        <w:sectPr w:rsidR="00977754" w:rsidRPr="00F1253F" w:rsidSect="00A350A1">
          <w:footerReference w:type="default" r:id="rId17"/>
          <w:type w:val="nextColumn"/>
          <w:pgSz w:w="15840" w:h="12240" w:orient="landscape"/>
          <w:pgMar w:top="1134" w:right="1134" w:bottom="1134" w:left="1701" w:header="720" w:footer="720" w:gutter="0"/>
          <w:cols w:space="720"/>
          <w:docGrid w:linePitch="360"/>
        </w:sectPr>
      </w:pPr>
    </w:p>
    <w:p w:rsidR="00C05819" w:rsidRPr="00F1253F" w:rsidRDefault="00E0451B" w:rsidP="00AE1AD2">
      <w:pPr>
        <w:pStyle w:val="Heading1"/>
        <w:numPr>
          <w:ilvl w:val="0"/>
          <w:numId w:val="6"/>
        </w:numPr>
        <w:spacing w:before="120" w:after="200"/>
        <w:ind w:left="391" w:hanging="391"/>
        <w:rPr>
          <w:rFonts w:ascii="Times New Roman" w:hAnsi="Times New Roman"/>
          <w:color w:val="000000"/>
          <w:sz w:val="24"/>
          <w:szCs w:val="24"/>
          <w:lang w:val="eu-ES"/>
        </w:rPr>
      </w:pPr>
      <w:bookmarkStart w:id="249" w:name="_Toc47356338"/>
      <w:bookmarkStart w:id="250" w:name="_Toc341708635"/>
      <w:bookmarkStart w:id="251" w:name="_Toc327260473"/>
      <w:bookmarkStart w:id="252" w:name="_Toc327260304"/>
      <w:bookmarkStart w:id="253" w:name="_Toc327260135"/>
      <w:bookmarkStart w:id="254" w:name="_Toc327259966"/>
      <w:bookmarkStart w:id="255" w:name="_Toc327259797"/>
      <w:bookmarkStart w:id="256" w:name="_Toc327257019"/>
      <w:bookmarkStart w:id="257" w:name="_Toc259118910"/>
      <w:bookmarkStart w:id="258" w:name="_Toc259114927"/>
      <w:bookmarkStart w:id="259" w:name="_Toc226358347"/>
      <w:bookmarkStart w:id="260" w:name="_Toc233425674"/>
      <w:bookmarkStart w:id="261" w:name="_Toc293000169"/>
      <w:bookmarkStart w:id="262" w:name="_Toc400003594"/>
      <w:bookmarkEnd w:id="196"/>
      <w:bookmarkEnd w:id="197"/>
      <w:bookmarkEnd w:id="198"/>
      <w:bookmarkEnd w:id="199"/>
      <w:bookmarkEnd w:id="200"/>
      <w:bookmarkEnd w:id="201"/>
      <w:r w:rsidRPr="00F1253F">
        <w:rPr>
          <w:rFonts w:ascii="Times New Roman" w:hAnsi="Times New Roman"/>
          <w:color w:val="000000"/>
          <w:sz w:val="24"/>
          <w:szCs w:val="24"/>
          <w:lang w:val="eu-ES"/>
        </w:rPr>
        <w:lastRenderedPageBreak/>
        <w:t>TIÊU CHÍ HỢP LỆ VÀ QUYỀN LỢI</w:t>
      </w:r>
      <w:bookmarkEnd w:id="249"/>
      <w:r w:rsidRPr="00F1253F">
        <w:rPr>
          <w:rFonts w:ascii="Times New Roman" w:hAnsi="Times New Roman"/>
          <w:color w:val="000000"/>
          <w:sz w:val="24"/>
          <w:szCs w:val="24"/>
          <w:lang w:val="eu-ES"/>
        </w:rPr>
        <w:t xml:space="preserve"> </w:t>
      </w:r>
    </w:p>
    <w:p w:rsidR="00C05819" w:rsidRPr="00F1253F" w:rsidRDefault="00A52DC1" w:rsidP="00AE1AD2">
      <w:pPr>
        <w:pStyle w:val="ListParagraph"/>
        <w:numPr>
          <w:ilvl w:val="1"/>
          <w:numId w:val="6"/>
        </w:numPr>
        <w:spacing w:before="120"/>
        <w:ind w:hanging="435"/>
        <w:outlineLvl w:val="1"/>
        <w:rPr>
          <w:b/>
          <w:lang w:val="eu-ES"/>
        </w:rPr>
      </w:pPr>
      <w:bookmarkStart w:id="263" w:name="_Toc47356339"/>
      <w:r w:rsidRPr="00F1253F">
        <w:rPr>
          <w:b/>
          <w:lang w:val="eu-ES"/>
        </w:rPr>
        <w:t>Người bị ảnh hưởng</w:t>
      </w:r>
      <w:r w:rsidR="00C05819" w:rsidRPr="00F1253F">
        <w:rPr>
          <w:b/>
          <w:lang w:val="eu-ES"/>
        </w:rPr>
        <w:t xml:space="preserve"> (</w:t>
      </w:r>
      <w:r w:rsidRPr="00F1253F">
        <w:rPr>
          <w:b/>
          <w:lang w:val="eu-ES"/>
        </w:rPr>
        <w:t>BAH</w:t>
      </w:r>
      <w:r w:rsidR="00C05819" w:rsidRPr="00F1253F">
        <w:rPr>
          <w:b/>
          <w:lang w:val="eu-ES"/>
        </w:rPr>
        <w:t>)</w:t>
      </w:r>
      <w:bookmarkEnd w:id="263"/>
    </w:p>
    <w:p w:rsidR="00C05819" w:rsidRPr="00F1253F" w:rsidRDefault="00A52DC1" w:rsidP="002A5E7A">
      <w:pPr>
        <w:numPr>
          <w:ilvl w:val="0"/>
          <w:numId w:val="63"/>
        </w:numPr>
        <w:spacing w:after="200"/>
        <w:ind w:left="0" w:firstLine="0"/>
        <w:jc w:val="both"/>
        <w:rPr>
          <w:lang w:val="eu-ES"/>
        </w:rPr>
      </w:pPr>
      <w:r w:rsidRPr="00F1253F">
        <w:rPr>
          <w:lang w:val="eu-ES"/>
        </w:rPr>
        <w:t xml:space="preserve">Những người BAH bởi dự án là những người bị ảnh hưởng </w:t>
      </w:r>
      <w:r w:rsidR="00E0451B" w:rsidRPr="00F1253F">
        <w:rPr>
          <w:lang w:val="eu-ES"/>
        </w:rPr>
        <w:t xml:space="preserve">trực tiếp </w:t>
      </w:r>
      <w:r w:rsidRPr="00F1253F">
        <w:rPr>
          <w:lang w:val="eu-ES"/>
        </w:rPr>
        <w:t>bởi Dự án</w:t>
      </w:r>
      <w:r w:rsidR="00E0451B" w:rsidRPr="00F1253F">
        <w:rPr>
          <w:lang w:val="eu-ES"/>
        </w:rPr>
        <w:t xml:space="preserve"> do bị</w:t>
      </w:r>
      <w:r w:rsidRPr="00F1253F">
        <w:rPr>
          <w:lang w:val="eu-ES"/>
        </w:rPr>
        <w:t xml:space="preserve"> mất đất, </w:t>
      </w:r>
      <w:r w:rsidR="00E0451B" w:rsidRPr="00F1253F">
        <w:rPr>
          <w:lang w:val="eu-ES"/>
        </w:rPr>
        <w:t xml:space="preserve">nhà </w:t>
      </w:r>
      <w:r w:rsidRPr="00F1253F">
        <w:rPr>
          <w:lang w:val="eu-ES"/>
        </w:rPr>
        <w:t>ở, công trình kiến trúc</w:t>
      </w:r>
      <w:r w:rsidR="005D15B7">
        <w:rPr>
          <w:lang w:val="eu-ES"/>
        </w:rPr>
        <w:t>,</w:t>
      </w:r>
      <w:r w:rsidRPr="00F1253F">
        <w:rPr>
          <w:lang w:val="eu-ES"/>
        </w:rPr>
        <w:t xml:space="preserve">tài sản hoặc </w:t>
      </w:r>
      <w:r w:rsidR="00E0451B" w:rsidRPr="00F1253F">
        <w:rPr>
          <w:lang w:val="eu-ES"/>
        </w:rPr>
        <w:t xml:space="preserve">không còn </w:t>
      </w:r>
      <w:r w:rsidRPr="00F1253F">
        <w:rPr>
          <w:lang w:val="eu-ES"/>
        </w:rPr>
        <w:t xml:space="preserve">tiếp cận </w:t>
      </w:r>
      <w:r w:rsidR="00E0451B" w:rsidRPr="00F1253F">
        <w:rPr>
          <w:lang w:val="eu-ES"/>
        </w:rPr>
        <w:t xml:space="preserve">được với các </w:t>
      </w:r>
      <w:r w:rsidRPr="00F1253F">
        <w:rPr>
          <w:lang w:val="eu-ES"/>
        </w:rPr>
        <w:t xml:space="preserve">nguồn </w:t>
      </w:r>
      <w:r w:rsidR="00E0451B" w:rsidRPr="00F1253F">
        <w:rPr>
          <w:lang w:val="eu-ES"/>
        </w:rPr>
        <w:t>lực</w:t>
      </w:r>
      <w:r w:rsidRPr="00F1253F">
        <w:rPr>
          <w:lang w:val="eu-ES"/>
        </w:rPr>
        <w:t>, cụ thể:</w:t>
      </w:r>
    </w:p>
    <w:p w:rsidR="00C05819" w:rsidRPr="00F1253F" w:rsidRDefault="00E0451B" w:rsidP="002A5E7A">
      <w:pPr>
        <w:pStyle w:val="ListParagraph"/>
        <w:numPr>
          <w:ilvl w:val="0"/>
          <w:numId w:val="61"/>
        </w:numPr>
        <w:spacing w:before="120" w:after="0"/>
        <w:ind w:left="714" w:hanging="357"/>
        <w:rPr>
          <w:lang w:val="en-US"/>
        </w:rPr>
      </w:pPr>
      <w:r w:rsidRPr="00F1253F">
        <w:rPr>
          <w:rFonts w:eastAsia="SimSun"/>
          <w:szCs w:val="20"/>
          <w:lang w:val="eu-ES" w:eastAsia="zh-CN"/>
        </w:rPr>
        <w:t xml:space="preserve">Người có đất </w:t>
      </w:r>
      <w:r w:rsidR="00A52DC1" w:rsidRPr="00F1253F">
        <w:rPr>
          <w:lang w:val="en-US"/>
        </w:rPr>
        <w:t xml:space="preserve">ở/nhà cửa </w:t>
      </w:r>
      <w:r w:rsidRPr="00F1253F">
        <w:rPr>
          <w:lang w:val="en-US"/>
        </w:rPr>
        <w:t xml:space="preserve">sẽ bị ảnh hưởng </w:t>
      </w:r>
      <w:r w:rsidR="00A52DC1" w:rsidRPr="00F1253F">
        <w:rPr>
          <w:lang w:val="en-US"/>
        </w:rPr>
        <w:t>(vĩnh viễn hoặc tạm thời) bởi dự án;</w:t>
      </w:r>
    </w:p>
    <w:p w:rsidR="00E0451B" w:rsidRPr="00F1253F" w:rsidRDefault="00E0451B" w:rsidP="002A5E7A">
      <w:pPr>
        <w:pStyle w:val="ListParagraph"/>
        <w:numPr>
          <w:ilvl w:val="0"/>
          <w:numId w:val="61"/>
        </w:numPr>
        <w:spacing w:before="120" w:after="0"/>
        <w:ind w:left="714" w:hanging="357"/>
        <w:rPr>
          <w:lang w:val="en-US"/>
        </w:rPr>
      </w:pPr>
      <w:r w:rsidRPr="00F1253F">
        <w:rPr>
          <w:lang w:val="en-US"/>
        </w:rPr>
        <w:t xml:space="preserve">Người có hoa màu/cây cối (hàng năm và lâu năm) sẽ bị ảnh hưởng một phần hoặc toàn bộ bởi dự án; </w:t>
      </w:r>
    </w:p>
    <w:p w:rsidR="00E0451B" w:rsidRPr="00F1253F" w:rsidRDefault="00E0451B" w:rsidP="002A5E7A">
      <w:pPr>
        <w:pStyle w:val="ListParagraph"/>
        <w:numPr>
          <w:ilvl w:val="0"/>
          <w:numId w:val="61"/>
        </w:numPr>
        <w:spacing w:before="120" w:after="0"/>
        <w:ind w:left="714" w:hanging="357"/>
        <w:rPr>
          <w:lang w:val="en-US"/>
        </w:rPr>
      </w:pPr>
      <w:r w:rsidRPr="00F1253F">
        <w:rPr>
          <w:lang w:val="en-US"/>
        </w:rPr>
        <w:t>Người có các tài sản khác hoặc việc tiếp cận với các tài sản đó, sẽ bị ảnh hưởng một phần hoặc toàn bộ bởi dự án; và</w:t>
      </w:r>
    </w:p>
    <w:p w:rsidR="00E0451B" w:rsidRPr="00EC0AFB" w:rsidRDefault="00E0451B" w:rsidP="002A5E7A">
      <w:pPr>
        <w:pStyle w:val="ListParagraph"/>
        <w:numPr>
          <w:ilvl w:val="0"/>
          <w:numId w:val="61"/>
        </w:numPr>
        <w:spacing w:before="120" w:after="0"/>
        <w:ind w:left="714" w:hanging="357"/>
        <w:rPr>
          <w:lang w:val="en-US"/>
        </w:rPr>
      </w:pPr>
      <w:r w:rsidRPr="00F1253F">
        <w:rPr>
          <w:lang w:val="en-US"/>
        </w:rPr>
        <w:t xml:space="preserve">Người </w:t>
      </w:r>
      <w:r w:rsidRPr="00EC0AFB">
        <w:rPr>
          <w:lang w:val="en-US"/>
        </w:rPr>
        <w:t>có sinh kế sẽ bị ảnh hưởng (tạm thời hoặc vĩnh viễn) do hạn chế tiếp cận khu vực được bảo vệ bởi dự án</w:t>
      </w:r>
      <w:r w:rsidR="00F1253F" w:rsidRPr="00EC0AFB">
        <w:rPr>
          <w:lang w:val="en-US"/>
        </w:rPr>
        <w:t>.</w:t>
      </w:r>
    </w:p>
    <w:p w:rsidR="00C05819" w:rsidRPr="00EC0AFB" w:rsidRDefault="00CA41DA" w:rsidP="00AE1AD2">
      <w:pPr>
        <w:pStyle w:val="ListParagraph"/>
        <w:numPr>
          <w:ilvl w:val="1"/>
          <w:numId w:val="6"/>
        </w:numPr>
        <w:spacing w:before="120" w:after="200"/>
        <w:ind w:hanging="435"/>
        <w:outlineLvl w:val="1"/>
        <w:rPr>
          <w:b/>
        </w:rPr>
      </w:pPr>
      <w:bookmarkStart w:id="264" w:name="_Toc47356340"/>
      <w:r w:rsidRPr="00EC0AFB">
        <w:rPr>
          <w:rFonts w:eastAsia="Batang"/>
          <w:b/>
          <w:lang w:val="en-US" w:eastAsia="ko-KR"/>
        </w:rPr>
        <w:t>Xác định các nhóm hoặc hộ dễ bị tổn thương</w:t>
      </w:r>
      <w:bookmarkEnd w:id="264"/>
    </w:p>
    <w:p w:rsidR="00C05819" w:rsidRPr="00EC0AFB" w:rsidRDefault="00CA41DA" w:rsidP="002A5E7A">
      <w:pPr>
        <w:numPr>
          <w:ilvl w:val="0"/>
          <w:numId w:val="63"/>
        </w:numPr>
        <w:spacing w:after="200"/>
        <w:ind w:left="0" w:firstLine="0"/>
        <w:jc w:val="both"/>
      </w:pPr>
      <w:r w:rsidRPr="00EC0AFB">
        <w:t>Theo định nghĩa về nhóm/hộ dễ bị tổn thương trong Khung Chính sách Tái định cư của Dự án và định nghĩa về đối tượng bảo trợ xã hội trong Nghị định 67/2007/NĐ-CP ngày 13/4/2007 và Nghị định 13/2010/NĐ-CP ngày 27/2/2010 của Chính phủ về chính sách trợ giúp các đối tượng bảo trợ xã hội, các nhóm/hộ dễ bị tổn thương của dự án bao gồm:</w:t>
      </w:r>
    </w:p>
    <w:p w:rsidR="00C05819" w:rsidRPr="00EC0AFB" w:rsidRDefault="00220A78" w:rsidP="002A5E7A">
      <w:pPr>
        <w:pStyle w:val="ListParagraph"/>
        <w:numPr>
          <w:ilvl w:val="0"/>
          <w:numId w:val="61"/>
        </w:numPr>
        <w:spacing w:before="120"/>
        <w:rPr>
          <w:lang w:val="en-US"/>
        </w:rPr>
      </w:pPr>
      <w:r w:rsidRPr="00EC0AFB">
        <w:rPr>
          <w:lang w:val="en-US"/>
        </w:rPr>
        <w:t>Hộ dân tộc thiểu số (</w:t>
      </w:r>
      <w:bookmarkStart w:id="265" w:name="_Hlk42774465"/>
      <w:r w:rsidR="00CE77E7">
        <w:rPr>
          <w:lang w:val="en-US"/>
        </w:rPr>
        <w:t>03 hộ là dân tộc chăm</w:t>
      </w:r>
      <w:bookmarkEnd w:id="265"/>
      <w:r w:rsidRPr="00EC0AFB">
        <w:rPr>
          <w:lang w:val="en-US"/>
        </w:rPr>
        <w:t>);</w:t>
      </w:r>
    </w:p>
    <w:p w:rsidR="00C05819" w:rsidRPr="00EC0AFB" w:rsidRDefault="00293E3C" w:rsidP="002A5E7A">
      <w:pPr>
        <w:numPr>
          <w:ilvl w:val="0"/>
          <w:numId w:val="63"/>
        </w:numPr>
        <w:spacing w:after="200"/>
        <w:ind w:left="0" w:firstLine="0"/>
        <w:jc w:val="both"/>
        <w:rPr>
          <w:lang w:val="eu-ES"/>
        </w:rPr>
      </w:pPr>
      <w:r w:rsidRPr="00EC0AFB">
        <w:rPr>
          <w:lang w:val="eu-ES"/>
        </w:rPr>
        <w:t>Đây là</w:t>
      </w:r>
      <w:r w:rsidR="00CE77E7">
        <w:rPr>
          <w:lang w:val="eu-ES"/>
        </w:rPr>
        <w:t xml:space="preserve"> </w:t>
      </w:r>
      <w:r w:rsidRPr="00EC0AFB">
        <w:rPr>
          <w:lang w:val="eu-ES"/>
        </w:rPr>
        <w:t>nhóm đối tượng đặc biệt có khả năng phải chịu tác động không tương xứng hoặc có nguy cơ bị bần cùng hóa hơn nữa do tác động của tái định cư</w:t>
      </w:r>
      <w:r w:rsidR="006369A9" w:rsidRPr="00EC0AFB">
        <w:rPr>
          <w:lang w:val="eu-ES"/>
        </w:rPr>
        <w:t xml:space="preserve">. </w:t>
      </w:r>
      <w:r w:rsidRPr="00EC0AFB">
        <w:rPr>
          <w:lang w:val="eu-ES"/>
        </w:rPr>
        <w:t xml:space="preserve">Do vậy, trong quá trình lập phương án bồi thường, hỗ trợ và tái định cư chi tiết, Hội đồng bồi thường và Ban Quản lý Dự án phối hợp với UBND </w:t>
      </w:r>
      <w:r w:rsidR="006369A9" w:rsidRPr="00EC0AFB">
        <w:rPr>
          <w:lang w:val="eu-ES"/>
        </w:rPr>
        <w:t xml:space="preserve">xã/phường </w:t>
      </w:r>
      <w:r w:rsidRPr="00EC0AFB">
        <w:rPr>
          <w:lang w:val="eu-ES"/>
        </w:rPr>
        <w:t>sẽ</w:t>
      </w:r>
      <w:r w:rsidR="006369A9" w:rsidRPr="00EC0AFB">
        <w:rPr>
          <w:lang w:val="eu-ES"/>
        </w:rPr>
        <w:t xml:space="preserve"> điều tra và cập nhật danh sách các nhóm hoặc hộ bị tổn thương để thực hiện hỗ trợ kịp thời và chính xác.</w:t>
      </w:r>
    </w:p>
    <w:p w:rsidR="00C05819" w:rsidRPr="00EC0AFB" w:rsidRDefault="00293E3C" w:rsidP="00AE1AD2">
      <w:pPr>
        <w:pStyle w:val="ListParagraph"/>
        <w:numPr>
          <w:ilvl w:val="1"/>
          <w:numId w:val="6"/>
        </w:numPr>
        <w:spacing w:before="120" w:after="200"/>
        <w:ind w:hanging="435"/>
        <w:outlineLvl w:val="1"/>
        <w:rPr>
          <w:b/>
          <w:lang w:val="eu-ES"/>
        </w:rPr>
      </w:pPr>
      <w:bookmarkStart w:id="266" w:name="_Toc47356341"/>
      <w:r w:rsidRPr="00EC0AFB">
        <w:rPr>
          <w:b/>
          <w:lang w:val="eu-ES"/>
        </w:rPr>
        <w:t>Tính hợp lệ</w:t>
      </w:r>
      <w:bookmarkEnd w:id="266"/>
      <w:r w:rsidRPr="00EC0AFB">
        <w:rPr>
          <w:b/>
          <w:lang w:val="eu-ES"/>
        </w:rPr>
        <w:t xml:space="preserve"> </w:t>
      </w:r>
    </w:p>
    <w:p w:rsidR="00293E3C" w:rsidRPr="00EC0AFB" w:rsidRDefault="00293E3C" w:rsidP="002A5E7A">
      <w:pPr>
        <w:numPr>
          <w:ilvl w:val="0"/>
          <w:numId w:val="63"/>
        </w:numPr>
        <w:spacing w:after="200"/>
        <w:ind w:left="0" w:firstLine="0"/>
        <w:jc w:val="both"/>
        <w:rPr>
          <w:lang w:val="eu-ES"/>
        </w:rPr>
      </w:pPr>
      <w:r w:rsidRPr="00EC0AFB">
        <w:rPr>
          <w:lang w:val="eu-ES"/>
        </w:rPr>
        <w:t xml:space="preserve">Tính hợp lệ để được hưởng các quyền bồi thường được xác định dựa trên các tiêu chí về quyền sở hữu tài sản như sau: </w:t>
      </w:r>
    </w:p>
    <w:p w:rsidR="00293E3C" w:rsidRPr="00EC0AFB" w:rsidRDefault="00293E3C" w:rsidP="002A5E7A">
      <w:pPr>
        <w:pStyle w:val="ListParagraph"/>
        <w:numPr>
          <w:ilvl w:val="4"/>
          <w:numId w:val="42"/>
        </w:numPr>
        <w:spacing w:before="120"/>
        <w:ind w:left="1004"/>
        <w:rPr>
          <w:lang w:val="vi-VN"/>
        </w:rPr>
      </w:pPr>
      <w:r w:rsidRPr="00EC0AFB">
        <w:rPr>
          <w:lang w:val="vi-VN"/>
        </w:rPr>
        <w:t>Những người có quyền lợi hợp pháp đối với đất đai được chính thức công nhận (bao gồm cả các quyền sử dụng đất theo truyền thống và tập quán được luật pháp nhà nước công nhận. Khi xem xét các trường hợp này, giấy tờ xác minh thời gian sử dụng đất hoặc các tài sản gắn với đất của người BAH sẽ được sử dụng);</w:t>
      </w:r>
    </w:p>
    <w:p w:rsidR="00293E3C" w:rsidRPr="00EC0AFB" w:rsidRDefault="00293E3C" w:rsidP="002A5E7A">
      <w:pPr>
        <w:pStyle w:val="ListParagraph"/>
        <w:numPr>
          <w:ilvl w:val="4"/>
          <w:numId w:val="42"/>
        </w:numPr>
        <w:spacing w:before="120"/>
        <w:ind w:left="1004"/>
        <w:rPr>
          <w:lang w:val="vi-VN"/>
        </w:rPr>
      </w:pPr>
      <w:r w:rsidRPr="00EC0AFB">
        <w:rPr>
          <w:lang w:val="vi-VN"/>
        </w:rPr>
        <w:t xml:space="preserve">Những người không có quyền lợi hợp pháp đối với đất đai được chính thức công nhận tại thời điểm bắt đầu thống kê nhưng có yêu cầu bồi thường về đất hoặc các tài sản, miễn là các yêu cầu đó được pháp luật nhà nước công nhận hoặc được công nhận thông qua quá trình được xác định trong kế hoạch hành động tái định cư; </w:t>
      </w:r>
    </w:p>
    <w:p w:rsidR="00293E3C" w:rsidRPr="00EC0AFB" w:rsidRDefault="00293E3C" w:rsidP="002A5E7A">
      <w:pPr>
        <w:pStyle w:val="ListParagraph"/>
        <w:numPr>
          <w:ilvl w:val="4"/>
          <w:numId w:val="42"/>
        </w:numPr>
        <w:spacing w:before="120"/>
        <w:ind w:left="1004"/>
        <w:rPr>
          <w:lang w:val="vi-VN"/>
        </w:rPr>
      </w:pPr>
      <w:r w:rsidRPr="00EC0AFB">
        <w:rPr>
          <w:lang w:val="vi-VN"/>
        </w:rPr>
        <w:t>Những người không thể hợp thức hóa quyền sử dụng đất theo pháp luật Việt Nam hoặc không được công nhận để yêu cầu bồi thường đối với đất đai mà họ đang chiếm giữ</w:t>
      </w:r>
      <w:r w:rsidR="006B6CA9">
        <w:rPr>
          <w:lang w:val="en-US"/>
        </w:rPr>
        <w:t>.</w:t>
      </w:r>
    </w:p>
    <w:p w:rsidR="00013E18" w:rsidRPr="00EC0AFB" w:rsidRDefault="00493107" w:rsidP="002A5E7A">
      <w:pPr>
        <w:numPr>
          <w:ilvl w:val="0"/>
          <w:numId w:val="63"/>
        </w:numPr>
        <w:spacing w:after="200"/>
        <w:ind w:left="0" w:firstLine="0"/>
        <w:jc w:val="both"/>
        <w:rPr>
          <w:lang w:val="vi-VN"/>
        </w:rPr>
      </w:pPr>
      <w:r w:rsidRPr="00EC0AFB">
        <w:rPr>
          <w:lang w:val="vi-VN"/>
        </w:rPr>
        <w:t xml:space="preserve">Các đối tượng thuộc mục (i) và (ii) sẽ được bồi thường cho đất bị mất đi kèm các hỗ trợ khác theo quy định của RPF. Các đối tượng thuộc mục (iii) </w:t>
      </w:r>
      <w:r w:rsidR="00293E3C" w:rsidRPr="00EC0AFB">
        <w:rPr>
          <w:lang w:val="vi-VN"/>
        </w:rPr>
        <w:t xml:space="preserve">sẽ không được bồi thường cho đất chiếm giữ bị thu hồi, họ sẽ chỉ được hỗ trợ tái định cư và các hỗ trợ khác, nếu cần thiết, để đạt được các mục tiêu đặt ra trong chính sách này nếu đất đó bị chiếm giữ trước ngày khóa sổ do Bên vay quy định và được NHTG chấp nhận. Những người lấn chiếm vào khu vực Dự án </w:t>
      </w:r>
      <w:r w:rsidR="00293E3C" w:rsidRPr="00EC0AFB">
        <w:rPr>
          <w:lang w:val="vi-VN"/>
        </w:rPr>
        <w:lastRenderedPageBreak/>
        <w:t>sau ngày khóa sổ sẽ không được hưởng bồi thường hay bất kỳ hình thức hỗ trợ tái định cư nào</w:t>
      </w:r>
      <w:r w:rsidRPr="00EC0AFB">
        <w:rPr>
          <w:lang w:val="vi-VN"/>
        </w:rPr>
        <w:t>. Tất cả những đối tượng thuộc mục (i), (ii), (iii) sẽ được bồi thường cho thiệt hại về tài sản sở hữu hoặc sử dụng bên cạnh bồi thường về đất đai.</w:t>
      </w:r>
    </w:p>
    <w:p w:rsidR="00013E18" w:rsidRPr="00EC0AFB" w:rsidRDefault="00493107" w:rsidP="002A5E7A">
      <w:pPr>
        <w:numPr>
          <w:ilvl w:val="0"/>
          <w:numId w:val="63"/>
        </w:numPr>
        <w:spacing w:after="200"/>
        <w:ind w:left="0" w:firstLine="0"/>
        <w:jc w:val="both"/>
        <w:rPr>
          <w:lang w:val="vi-VN"/>
        </w:rPr>
      </w:pPr>
      <w:r w:rsidRPr="00EC0AFB">
        <w:rPr>
          <w:lang w:val="vi-VN"/>
        </w:rPr>
        <w:t xml:space="preserve">Như đã nói ở trên, ngày khóa sổ là </w:t>
      </w:r>
      <w:r w:rsidRPr="00EC0AFB">
        <w:rPr>
          <w:lang w:val="vi-VN" w:eastAsia="vi-VN"/>
        </w:rPr>
        <w:t>ngày cơ quan nhà nước có thẩm quyền ban hành thông báo thu hồi đất trước khi thực hiện kiểm đếm chi tiết (Khoản 1, điều 67 Luật đất đai 2013). Các hộ BAH và cộng đồng địa phương sẽ được thông báo về ngày khóa sổ và các thông tin liên quan đến dự án để có thể thu xếp kế hoạch sản xuất/đầu tư/xây dựng nhằm khỏi tránh những thiệt hại gây ra bởi việc thiếu thông tin về Dự án.</w:t>
      </w:r>
    </w:p>
    <w:p w:rsidR="00293E3C" w:rsidRPr="00EC0AFB" w:rsidRDefault="00293E3C" w:rsidP="00AE1AD2">
      <w:pPr>
        <w:pStyle w:val="ListParagraph"/>
        <w:numPr>
          <w:ilvl w:val="1"/>
          <w:numId w:val="6"/>
        </w:numPr>
        <w:spacing w:before="120" w:after="200"/>
        <w:ind w:hanging="435"/>
        <w:outlineLvl w:val="1"/>
        <w:rPr>
          <w:b/>
          <w:lang w:val="vi-VN"/>
        </w:rPr>
      </w:pPr>
      <w:bookmarkStart w:id="267" w:name="_Toc452487485"/>
      <w:bookmarkStart w:id="268" w:name="_Toc459093264"/>
      <w:bookmarkStart w:id="269" w:name="_Toc494539372"/>
      <w:bookmarkStart w:id="270" w:name="_Toc47356342"/>
      <w:r w:rsidRPr="00EC0AFB">
        <w:rPr>
          <w:b/>
          <w:lang w:val="vi-VN"/>
        </w:rPr>
        <w:t>Các trường hợp phát sinh sau ngày khoá sổ</w:t>
      </w:r>
      <w:bookmarkEnd w:id="267"/>
      <w:bookmarkEnd w:id="268"/>
      <w:bookmarkEnd w:id="269"/>
      <w:bookmarkEnd w:id="270"/>
    </w:p>
    <w:p w:rsidR="00293E3C" w:rsidRPr="00EC0AFB" w:rsidRDefault="00293E3C" w:rsidP="002A5E7A">
      <w:pPr>
        <w:numPr>
          <w:ilvl w:val="0"/>
          <w:numId w:val="63"/>
        </w:numPr>
        <w:spacing w:after="200"/>
        <w:ind w:left="0" w:firstLine="0"/>
        <w:jc w:val="both"/>
        <w:rPr>
          <w:lang w:val="vi-VN"/>
        </w:rPr>
      </w:pPr>
      <w:r w:rsidRPr="00EC0AFB">
        <w:rPr>
          <w:lang w:val="vi-VN"/>
        </w:rPr>
        <w:t>Hộ phát sinh do tách hộ sau ngày khóa sổ đáp ứng đủ các điều kiện sau đây sẽ được công nhận như các hộ BAH hợp lệ:</w:t>
      </w:r>
    </w:p>
    <w:p w:rsidR="00C2504B" w:rsidRPr="00EC0AFB" w:rsidRDefault="00C2504B" w:rsidP="002A5E7A">
      <w:pPr>
        <w:pStyle w:val="ListParagraph"/>
        <w:numPr>
          <w:ilvl w:val="0"/>
          <w:numId w:val="62"/>
        </w:numPr>
        <w:spacing w:before="120"/>
        <w:rPr>
          <w:lang w:val="vi-VN"/>
        </w:rPr>
      </w:pPr>
      <w:r w:rsidRPr="00EC0AFB">
        <w:rPr>
          <w:lang w:val="vi-VN"/>
        </w:rPr>
        <w:t>Hộ gia đình có nhiều thế hệ, nhiều cặp vợ chồng chung sống trên cùng một thửa đất thu hồi có đủ điều kiện để tách hộ</w:t>
      </w:r>
      <w:r w:rsidR="006B6CA9">
        <w:rPr>
          <w:lang w:val="en-US"/>
        </w:rPr>
        <w:t>.</w:t>
      </w:r>
    </w:p>
    <w:p w:rsidR="00C2504B" w:rsidRPr="00EC0AFB" w:rsidRDefault="00C2504B" w:rsidP="002A5E7A">
      <w:pPr>
        <w:pStyle w:val="ListParagraph"/>
        <w:numPr>
          <w:ilvl w:val="0"/>
          <w:numId w:val="62"/>
        </w:numPr>
        <w:spacing w:before="120"/>
        <w:rPr>
          <w:lang w:val="vi-VN"/>
        </w:rPr>
      </w:pPr>
      <w:r w:rsidRPr="00EC0AFB">
        <w:rPr>
          <w:lang w:val="vi-VN"/>
        </w:rPr>
        <w:t>Chứng nhận của chính quyền cấp huyện/thành phố với sự xác nhận của UBND xã/thị trấn, các hộ gia đình đã tách hộ.</w:t>
      </w:r>
    </w:p>
    <w:p w:rsidR="00C2504B" w:rsidRPr="00EC0AFB" w:rsidRDefault="00C2504B" w:rsidP="002A5E7A">
      <w:pPr>
        <w:pStyle w:val="ListParagraph"/>
        <w:numPr>
          <w:ilvl w:val="0"/>
          <w:numId w:val="62"/>
        </w:numPr>
        <w:spacing w:before="120"/>
        <w:rPr>
          <w:lang w:val="vi-VN"/>
        </w:rPr>
      </w:pPr>
      <w:r w:rsidRPr="00EC0AFB">
        <w:rPr>
          <w:lang w:val="vi-VN"/>
        </w:rPr>
        <w:t>Trẻ em mới được sinh ra vợ hoặc chồng của người có tên trong hộ khẩu, người hoàn thành nghĩa vụ quân sự, người đi học xa trở về sống chung trong hộ trong thời gian từ ngày khóa sổ đến thời điểm khoản bồi thường được chi trả sẽ được hưởng sự hỗ trợ ổn định cuộc sống trong khung chính sách này.</w:t>
      </w:r>
    </w:p>
    <w:p w:rsidR="00013E18" w:rsidRDefault="005648E1" w:rsidP="002A5E7A">
      <w:pPr>
        <w:numPr>
          <w:ilvl w:val="0"/>
          <w:numId w:val="63"/>
        </w:numPr>
        <w:spacing w:after="200"/>
        <w:ind w:left="0" w:firstLine="0"/>
        <w:jc w:val="both"/>
        <w:rPr>
          <w:lang w:val="vi-VN"/>
        </w:rPr>
      </w:pPr>
      <w:r w:rsidRPr="00EC0AFB">
        <w:rPr>
          <w:lang w:val="vi-VN"/>
        </w:rPr>
        <w:t>Trong trường hợp quy định của Chính phủ có sự thay đổi và có thêm những quyền lợi tốt hơn so với quyền lợi được mô tả trong Khung Chính sách Tái định cư, những quyền lợi tốt hơn sẽ được áp dụng</w:t>
      </w:r>
      <w:r w:rsidR="00C2504B" w:rsidRPr="00EC0AFB">
        <w:rPr>
          <w:lang w:val="vi-VN"/>
        </w:rPr>
        <w:t xml:space="preserve"> cho những người BAH (nếu có</w:t>
      </w:r>
      <w:r w:rsidRPr="00EC0AFB">
        <w:rPr>
          <w:lang w:val="vi-VN"/>
        </w:rPr>
        <w:t>).</w:t>
      </w:r>
    </w:p>
    <w:p w:rsidR="00742C50" w:rsidRDefault="00742C50" w:rsidP="00AE1AD2">
      <w:pPr>
        <w:pStyle w:val="Heading1"/>
        <w:numPr>
          <w:ilvl w:val="0"/>
          <w:numId w:val="6"/>
        </w:numPr>
        <w:spacing w:before="0" w:after="200"/>
        <w:ind w:left="391" w:hanging="391"/>
        <w:rPr>
          <w:rFonts w:ascii="Times New Roman" w:hAnsi="Times New Roman"/>
          <w:color w:val="000000"/>
          <w:sz w:val="24"/>
          <w:szCs w:val="24"/>
          <w:lang w:val="eu-ES"/>
        </w:rPr>
      </w:pPr>
      <w:bookmarkStart w:id="271" w:name="_Toc47356343"/>
      <w:r w:rsidRPr="00742C50">
        <w:rPr>
          <w:rFonts w:ascii="Times New Roman" w:hAnsi="Times New Roman"/>
          <w:color w:val="000000"/>
          <w:sz w:val="24"/>
          <w:szCs w:val="24"/>
          <w:lang w:val="eu-ES"/>
        </w:rPr>
        <w:t>TÁI ĐỊNH CƯ</w:t>
      </w:r>
      <w:bookmarkEnd w:id="271"/>
    </w:p>
    <w:p w:rsidR="00742C50" w:rsidRDefault="00742C50" w:rsidP="00742C50">
      <w:pPr>
        <w:pStyle w:val="ListParagraph"/>
        <w:numPr>
          <w:ilvl w:val="0"/>
          <w:numId w:val="63"/>
        </w:numPr>
        <w:ind w:left="0" w:firstLine="0"/>
        <w:rPr>
          <w:lang w:val="en-SG"/>
        </w:rPr>
      </w:pPr>
      <w:r>
        <w:rPr>
          <w:lang w:val="en-SG"/>
        </w:rPr>
        <w:t>Tiểu dự án An Giang có 55 hộ bị ảnh hưởng phải di dời tái định cư, trong đó tại xã Châu Phong, thị xã Tân Châu có 52 hộ, 03 hộ tại xã Mỹ Khánh, thành phố Long Xuyên.</w:t>
      </w:r>
    </w:p>
    <w:p w:rsidR="00742C50" w:rsidRDefault="00742C50" w:rsidP="00742C50">
      <w:pPr>
        <w:pStyle w:val="ListParagraph"/>
        <w:numPr>
          <w:ilvl w:val="0"/>
          <w:numId w:val="0"/>
        </w:numPr>
        <w:rPr>
          <w:lang w:val="en-SG"/>
        </w:rPr>
      </w:pPr>
      <w:r>
        <w:rPr>
          <w:lang w:val="en-SG"/>
        </w:rPr>
        <w:t xml:space="preserve">Đối với 55 hộ phải di dời của tiểu dự án sẽ được bố trí tái định cư như sau: </w:t>
      </w:r>
    </w:p>
    <w:p w:rsidR="00742C50" w:rsidRDefault="00742C50" w:rsidP="00742C50">
      <w:pPr>
        <w:pStyle w:val="ListParagraph"/>
        <w:numPr>
          <w:ilvl w:val="0"/>
          <w:numId w:val="61"/>
        </w:numPr>
        <w:rPr>
          <w:lang w:val="en-SG"/>
        </w:rPr>
      </w:pPr>
      <w:r>
        <w:rPr>
          <w:lang w:val="en-SG"/>
        </w:rPr>
        <w:t>52 hộ phải di dời tại xã Châu Phong có nhu cầu được bố trí vào khu tái định cư</w:t>
      </w:r>
      <w:r>
        <w:rPr>
          <w:lang w:val="eu-ES"/>
        </w:rPr>
        <w:t xml:space="preserve"> Ấp Hòa Long, xã Tân Châu</w:t>
      </w:r>
      <w:r>
        <w:rPr>
          <w:lang w:val="en-SG"/>
        </w:rPr>
        <w:t xml:space="preserve">. Đây là khu tái định cư mới sẽ được xây dựng trên diện tích 100.000m2, cách vị trí công trình khoảng 3km. </w:t>
      </w:r>
      <w:r w:rsidR="006B6CA9">
        <w:rPr>
          <w:lang w:val="en-SG"/>
        </w:rPr>
        <w:t xml:space="preserve">Hiện </w:t>
      </w:r>
      <w:r>
        <w:rPr>
          <w:lang w:val="en-SG"/>
        </w:rPr>
        <w:t xml:space="preserve">tại </w:t>
      </w:r>
      <w:r w:rsidR="00823088">
        <w:rPr>
          <w:lang w:val="en-SG"/>
        </w:rPr>
        <w:t xml:space="preserve">khu vực này </w:t>
      </w:r>
      <w:r>
        <w:rPr>
          <w:lang w:val="en-SG"/>
        </w:rPr>
        <w:t>đang được đo đạc</w:t>
      </w:r>
      <w:r w:rsidR="00823088">
        <w:rPr>
          <w:lang w:val="en-SG"/>
        </w:rPr>
        <w:t xml:space="preserve">, khảo sát </w:t>
      </w:r>
      <w:r>
        <w:rPr>
          <w:lang w:val="en-SG"/>
        </w:rPr>
        <w:t xml:space="preserve">để xây dựng. </w:t>
      </w:r>
      <w:r w:rsidR="006B6CA9" w:rsidRPr="006B6CA9">
        <w:rPr>
          <w:color w:val="222222"/>
          <w:shd w:val="clear" w:color="auto" w:fill="FFFFFF"/>
          <w:lang w:val="en-SG"/>
        </w:rPr>
        <w:t xml:space="preserve">Cơ sở hạ tầng sẽ được xây dựng đầy đủ gồm đường, điện, nước... Khoảng cách trung bình từ khu tái định cư đến các dịch vụ như trường học, trung tâm y tế, chợ ... là khoảng 2km. </w:t>
      </w:r>
      <w:r w:rsidR="00823088">
        <w:rPr>
          <w:color w:val="222222"/>
          <w:shd w:val="clear" w:color="auto" w:fill="FFFFFF"/>
          <w:lang w:val="en-SG"/>
        </w:rPr>
        <w:t xml:space="preserve">Do đang </w:t>
      </w:r>
      <w:r w:rsidR="006B6CA9" w:rsidRPr="006B6CA9">
        <w:rPr>
          <w:color w:val="222222"/>
          <w:shd w:val="clear" w:color="auto" w:fill="FFFFFF"/>
          <w:lang w:val="en-SG"/>
        </w:rPr>
        <w:t>trong giai đoạn thiết kế sơ bộ</w:t>
      </w:r>
      <w:r w:rsidR="00823088">
        <w:rPr>
          <w:color w:val="222222"/>
          <w:shd w:val="clear" w:color="auto" w:fill="FFFFFF"/>
          <w:lang w:val="en-SG"/>
        </w:rPr>
        <w:t xml:space="preserve">, nên </w:t>
      </w:r>
      <w:r w:rsidR="006B6CA9" w:rsidRPr="006B6CA9">
        <w:rPr>
          <w:color w:val="222222"/>
          <w:shd w:val="clear" w:color="auto" w:fill="FFFFFF"/>
          <w:lang w:val="en-SG"/>
        </w:rPr>
        <w:t xml:space="preserve">vị trí chính xác </w:t>
      </w:r>
      <w:r w:rsidR="00823088">
        <w:rPr>
          <w:color w:val="222222"/>
          <w:shd w:val="clear" w:color="auto" w:fill="FFFFFF"/>
          <w:lang w:val="en-SG"/>
        </w:rPr>
        <w:t>chưa</w:t>
      </w:r>
      <w:r w:rsidR="006B6CA9" w:rsidRPr="006B6CA9">
        <w:rPr>
          <w:color w:val="222222"/>
          <w:shd w:val="clear" w:color="auto" w:fill="FFFFFF"/>
          <w:lang w:val="en-SG"/>
        </w:rPr>
        <w:t xml:space="preserve"> được xác định. Khu tái định cư được lên kế hoạch xây dựng từ Quý 3/2020 đến Quý 2/2021. </w:t>
      </w:r>
      <w:r w:rsidR="00823088">
        <w:rPr>
          <w:color w:val="222222"/>
          <w:shd w:val="clear" w:color="auto" w:fill="FFFFFF"/>
          <w:lang w:val="en-SG"/>
        </w:rPr>
        <w:t>Theo</w:t>
      </w:r>
      <w:r w:rsidR="006B6CA9" w:rsidRPr="006B6CA9">
        <w:rPr>
          <w:color w:val="222222"/>
          <w:shd w:val="clear" w:color="auto" w:fill="FFFFFF"/>
          <w:lang w:val="en-SG"/>
        </w:rPr>
        <w:t xml:space="preserve"> thông tin được cung cấp bởi cán bộ địa phương, khu vực này sẽ được xây dựng trên khu đất công và không yêu cầu thu hồi đất </w:t>
      </w:r>
      <w:r w:rsidR="00823088">
        <w:rPr>
          <w:color w:val="222222"/>
          <w:shd w:val="clear" w:color="auto" w:fill="FFFFFF"/>
          <w:lang w:val="en-SG"/>
        </w:rPr>
        <w:t>của các</w:t>
      </w:r>
      <w:r w:rsidR="006B6CA9" w:rsidRPr="006B6CA9">
        <w:rPr>
          <w:color w:val="222222"/>
          <w:shd w:val="clear" w:color="auto" w:fill="FFFFFF"/>
          <w:lang w:val="en-SG"/>
        </w:rPr>
        <w:t xml:space="preserve"> ​​hộ gia đình địa phương. Như đã chỉ ra trong phần 2.1, nếu bất kỳ việc thu hồi đất nào là cần thiết trong giai đoạn xây dựng, các điều khoản của RPF</w:t>
      </w:r>
      <w:r w:rsidR="00895959">
        <w:rPr>
          <w:color w:val="222222"/>
          <w:shd w:val="clear" w:color="auto" w:fill="FFFFFF"/>
          <w:lang w:val="en-SG"/>
        </w:rPr>
        <w:t>/</w:t>
      </w:r>
      <w:r w:rsidR="006B6CA9" w:rsidRPr="006B6CA9">
        <w:rPr>
          <w:color w:val="222222"/>
          <w:shd w:val="clear" w:color="auto" w:fill="FFFFFF"/>
          <w:lang w:val="en-SG"/>
        </w:rPr>
        <w:t xml:space="preserve">RAP cần phải được tuân thủ nghiêm ngặt. Điều này cũng đã được thảo luận và ghi lại trong biên bản </w:t>
      </w:r>
      <w:r w:rsidR="00823088">
        <w:rPr>
          <w:color w:val="222222"/>
          <w:shd w:val="clear" w:color="auto" w:fill="FFFFFF"/>
          <w:lang w:val="en-SG"/>
        </w:rPr>
        <w:t>họp</w:t>
      </w:r>
      <w:r w:rsidR="006B6CA9" w:rsidRPr="006B6CA9">
        <w:rPr>
          <w:color w:val="222222"/>
          <w:shd w:val="clear" w:color="auto" w:fill="FFFFFF"/>
          <w:lang w:val="en-SG"/>
        </w:rPr>
        <w:t xml:space="preserve"> tham vấn với chính quyền địa phương. Theo </w:t>
      </w:r>
      <w:r w:rsidR="00823088">
        <w:rPr>
          <w:color w:val="222222"/>
          <w:shd w:val="clear" w:color="auto" w:fill="FFFFFF"/>
          <w:lang w:val="en-SG"/>
        </w:rPr>
        <w:t>quy</w:t>
      </w:r>
      <w:r w:rsidR="006B6CA9" w:rsidRPr="006B6CA9">
        <w:rPr>
          <w:color w:val="222222"/>
          <w:shd w:val="clear" w:color="auto" w:fill="FFFFFF"/>
          <w:lang w:val="en-SG"/>
        </w:rPr>
        <w:t xml:space="preserve"> định của địa phương, </w:t>
      </w:r>
      <w:r w:rsidR="00823088">
        <w:rPr>
          <w:color w:val="222222"/>
          <w:shd w:val="clear" w:color="auto" w:fill="FFFFFF"/>
          <w:lang w:val="en-SG"/>
        </w:rPr>
        <w:t>khu tái định cư này</w:t>
      </w:r>
      <w:r w:rsidR="006B6CA9" w:rsidRPr="006B6CA9">
        <w:rPr>
          <w:color w:val="222222"/>
          <w:shd w:val="clear" w:color="auto" w:fill="FFFFFF"/>
          <w:lang w:val="en-SG"/>
        </w:rPr>
        <w:t xml:space="preserve"> sẽ được sử dụng cho tất cả các dự án ở thị trấn Tân Châu, không chỉ</w:t>
      </w:r>
      <w:r w:rsidR="00823088">
        <w:rPr>
          <w:color w:val="222222"/>
          <w:shd w:val="clear" w:color="auto" w:fill="FFFFFF"/>
          <w:lang w:val="en-SG"/>
        </w:rPr>
        <w:t xml:space="preserve"> riêng</w:t>
      </w:r>
      <w:r w:rsidR="006B6CA9" w:rsidRPr="006B6CA9">
        <w:rPr>
          <w:color w:val="222222"/>
          <w:shd w:val="clear" w:color="auto" w:fill="FFFFFF"/>
          <w:lang w:val="en-SG"/>
        </w:rPr>
        <w:t xml:space="preserve"> dự án WB này. Vì vậy, cơ sở hạ tầng và dịch vụ sẽ được xem xét và cung cấp đầy đủ (</w:t>
      </w:r>
      <w:r w:rsidR="006B6CA9">
        <w:rPr>
          <w:color w:val="222222"/>
          <w:shd w:val="clear" w:color="auto" w:fill="FFFFFF"/>
          <w:lang w:val="en-SG"/>
        </w:rPr>
        <w:t>v</w:t>
      </w:r>
      <w:r w:rsidR="006B6CA9" w:rsidRPr="006B6CA9">
        <w:rPr>
          <w:color w:val="222222"/>
          <w:shd w:val="clear" w:color="auto" w:fill="FFFFFF"/>
          <w:lang w:val="en-SG"/>
        </w:rPr>
        <w:t>ui lòng tham khảo biên bản cuộc họp tham vấn tại Phụ lục 1)</w:t>
      </w:r>
      <w:r w:rsidR="00823088">
        <w:rPr>
          <w:color w:val="222222"/>
          <w:shd w:val="clear" w:color="auto" w:fill="FFFFFF"/>
          <w:lang w:val="en-SG"/>
        </w:rPr>
        <w:t>.</w:t>
      </w:r>
    </w:p>
    <w:p w:rsidR="00742C50" w:rsidRPr="00742C50" w:rsidRDefault="00742C50" w:rsidP="00742C50">
      <w:pPr>
        <w:pStyle w:val="ListParagraph"/>
        <w:numPr>
          <w:ilvl w:val="0"/>
          <w:numId w:val="61"/>
        </w:numPr>
        <w:rPr>
          <w:lang w:val="en-SG"/>
        </w:rPr>
      </w:pPr>
      <w:r>
        <w:rPr>
          <w:lang w:val="en-SG"/>
        </w:rPr>
        <w:t>03 hộ phải di dời tại xã Mỹ Khánh có nhu cầu đền bù bằng tiền và họ tự tái định cư, xây dựng nơi ở mới trên phần đất sẵn có của họ.</w:t>
      </w:r>
    </w:p>
    <w:p w:rsidR="00E812C4" w:rsidRPr="00EC0AFB" w:rsidRDefault="005648E1" w:rsidP="00AE1AD2">
      <w:pPr>
        <w:pStyle w:val="Heading1"/>
        <w:numPr>
          <w:ilvl w:val="0"/>
          <w:numId w:val="6"/>
        </w:numPr>
        <w:spacing w:before="0" w:after="200"/>
        <w:ind w:left="391" w:hanging="391"/>
        <w:rPr>
          <w:rFonts w:ascii="Times New Roman" w:hAnsi="Times New Roman"/>
          <w:color w:val="000000"/>
          <w:sz w:val="24"/>
          <w:szCs w:val="24"/>
          <w:lang w:val="eu-ES"/>
        </w:rPr>
      </w:pPr>
      <w:bookmarkStart w:id="272" w:name="_Toc523820509"/>
      <w:bookmarkStart w:id="273" w:name="_Toc47356344"/>
      <w:r w:rsidRPr="00EC0AFB">
        <w:rPr>
          <w:rFonts w:ascii="Times New Roman" w:hAnsi="Times New Roman"/>
          <w:color w:val="000000"/>
          <w:sz w:val="24"/>
          <w:szCs w:val="24"/>
          <w:lang w:val="eu-ES"/>
        </w:rPr>
        <w:lastRenderedPageBreak/>
        <w:t>CHƯƠNG TRÌNH PHỤC HỒI THU NHẬP</w:t>
      </w:r>
      <w:bookmarkEnd w:id="272"/>
      <w:bookmarkEnd w:id="273"/>
    </w:p>
    <w:p w:rsidR="005445E8" w:rsidRPr="00EC0AFB" w:rsidRDefault="005648E1" w:rsidP="00AE1AD2">
      <w:pPr>
        <w:pStyle w:val="Heading3"/>
        <w:numPr>
          <w:ilvl w:val="1"/>
          <w:numId w:val="6"/>
        </w:numPr>
        <w:spacing w:before="0" w:after="200"/>
        <w:ind w:hanging="435"/>
        <w:rPr>
          <w:i w:val="0"/>
          <w:color w:val="000000" w:themeColor="text1"/>
          <w:sz w:val="24"/>
          <w:szCs w:val="24"/>
          <w:lang w:val="eu-ES"/>
        </w:rPr>
      </w:pPr>
      <w:bookmarkStart w:id="274" w:name="_Toc471392347"/>
      <w:bookmarkStart w:id="275" w:name="_Toc523820510"/>
      <w:bookmarkStart w:id="276" w:name="_Toc47356345"/>
      <w:r w:rsidRPr="00EC0AFB">
        <w:rPr>
          <w:i w:val="0"/>
          <w:color w:val="000000"/>
          <w:sz w:val="24"/>
          <w:szCs w:val="24"/>
          <w:lang w:val="eu-ES"/>
        </w:rPr>
        <w:t>T</w:t>
      </w:r>
      <w:bookmarkEnd w:id="274"/>
      <w:r w:rsidRPr="00EC0AFB">
        <w:rPr>
          <w:i w:val="0"/>
          <w:color w:val="000000"/>
          <w:sz w:val="24"/>
          <w:szCs w:val="24"/>
          <w:lang w:val="eu-ES"/>
        </w:rPr>
        <w:t>ổng quan</w:t>
      </w:r>
      <w:bookmarkEnd w:id="275"/>
      <w:bookmarkEnd w:id="276"/>
    </w:p>
    <w:p w:rsidR="00FC752F" w:rsidRPr="002B4AE0" w:rsidRDefault="002D4365" w:rsidP="002A5E7A">
      <w:pPr>
        <w:numPr>
          <w:ilvl w:val="0"/>
          <w:numId w:val="63"/>
        </w:numPr>
        <w:spacing w:after="200"/>
        <w:ind w:left="0" w:firstLine="0"/>
        <w:jc w:val="both"/>
        <w:rPr>
          <w:lang w:val="eu-ES"/>
        </w:rPr>
      </w:pPr>
      <w:r w:rsidRPr="00EC0AFB">
        <w:rPr>
          <w:lang w:val="eu-ES"/>
        </w:rPr>
        <w:t xml:space="preserve">Mục tiêu của chương trình phục hồi thu nhập là hỗ trợ </w:t>
      </w:r>
      <w:r w:rsidR="00C2504B" w:rsidRPr="00EC0AFB">
        <w:rPr>
          <w:color w:val="000000"/>
          <w:lang w:val="eu-ES"/>
        </w:rPr>
        <w:t>các đối tượng-hộ bị thiệt hại</w:t>
      </w:r>
      <w:r w:rsidR="00C2504B" w:rsidRPr="00EC0AFB">
        <w:rPr>
          <w:lang w:val="eu-ES"/>
        </w:rPr>
        <w:t xml:space="preserve"> </w:t>
      </w:r>
      <w:r w:rsidRPr="00EC0AFB">
        <w:rPr>
          <w:lang w:val="eu-ES"/>
        </w:rPr>
        <w:t xml:space="preserve">về thu nhập do việc triển khai dự án: </w:t>
      </w:r>
      <w:bookmarkStart w:id="277" w:name="_Hlk42775329"/>
      <w:r w:rsidR="003220ED">
        <w:rPr>
          <w:lang w:val="eu-ES"/>
        </w:rPr>
        <w:t xml:space="preserve">ảnh hưởng nặng </w:t>
      </w:r>
      <w:r w:rsidR="003366F2" w:rsidRPr="00EC0AFB">
        <w:rPr>
          <w:lang w:val="eu-ES"/>
        </w:rPr>
        <w:t>do mất nhà cửa</w:t>
      </w:r>
      <w:r w:rsidR="003220ED">
        <w:rPr>
          <w:lang w:val="eu-ES"/>
        </w:rPr>
        <w:t xml:space="preserve"> và những hộ thuộc diện dễ bị tổn thương nhằm</w:t>
      </w:r>
      <w:r w:rsidR="003366F2" w:rsidRPr="00EC0AFB">
        <w:rPr>
          <w:lang w:val="eu-ES"/>
        </w:rPr>
        <w:t xml:space="preserve"> </w:t>
      </w:r>
      <w:r w:rsidR="00C2504B" w:rsidRPr="00EC0AFB">
        <w:rPr>
          <w:color w:val="000000"/>
          <w:lang w:val="eu-ES"/>
        </w:rPr>
        <w:t xml:space="preserve">khôi </w:t>
      </w:r>
      <w:r w:rsidR="00C2504B" w:rsidRPr="002B4AE0">
        <w:rPr>
          <w:color w:val="000000"/>
          <w:lang w:val="eu-ES"/>
        </w:rPr>
        <w:t>phục nguồn thu như mức trước khi có dự án hoặc cao hơn và sẽ đảm bảo rằng những người BAH của dự án thích nghi với điều kiện mới trong thời gian</w:t>
      </w:r>
      <w:bookmarkEnd w:id="277"/>
      <w:r w:rsidR="00C2504B" w:rsidRPr="002B4AE0">
        <w:rPr>
          <w:color w:val="000000"/>
          <w:lang w:val="eu-ES"/>
        </w:rPr>
        <w:t xml:space="preserve"> ngắn nhất.</w:t>
      </w:r>
    </w:p>
    <w:p w:rsidR="00FC752F" w:rsidRPr="002B4AE0" w:rsidRDefault="003366F2" w:rsidP="002A5E7A">
      <w:pPr>
        <w:numPr>
          <w:ilvl w:val="0"/>
          <w:numId w:val="63"/>
        </w:numPr>
        <w:spacing w:after="200"/>
        <w:ind w:left="0" w:firstLine="0"/>
        <w:jc w:val="both"/>
        <w:rPr>
          <w:lang w:val="id-ID"/>
        </w:rPr>
      </w:pPr>
      <w:r w:rsidRPr="002B4AE0">
        <w:rPr>
          <w:color w:val="000000"/>
          <w:lang w:val="eu-ES"/>
        </w:rPr>
        <w:t xml:space="preserve">Việc hoàn thành dự án sẽ mang lại lợi ích trực tiếp và gián tiếp cho người dân tại tỉnh </w:t>
      </w:r>
      <w:r w:rsidR="00752653">
        <w:rPr>
          <w:color w:val="000000"/>
          <w:lang w:val="eu-ES"/>
        </w:rPr>
        <w:t>An Giang</w:t>
      </w:r>
      <w:r w:rsidRPr="002B4AE0">
        <w:rPr>
          <w:color w:val="000000"/>
          <w:lang w:val="eu-ES"/>
        </w:rPr>
        <w:t xml:space="preserve"> thông qua việc đầu tư để kết nối giao thông và các công trình hạ tầng.</w:t>
      </w:r>
      <w:r w:rsidRPr="002B4AE0">
        <w:rPr>
          <w:color w:val="000000"/>
          <w:lang w:val="id-ID"/>
        </w:rPr>
        <w:t xml:space="preserve"> Mục đích chung của chương trình này là nhằm khôi phục sinh kế của những người bị ảnh hưởng ở mức bằng trước khi có dự án hoặc cao hơn, và sẽ đảm bảo rằng những người bị ảnh hưởng thích nghi với điều kiện mới</w:t>
      </w:r>
      <w:r w:rsidRPr="002B4AE0">
        <w:rPr>
          <w:color w:val="000000"/>
          <w:lang w:val="eu-ES"/>
        </w:rPr>
        <w:t>.</w:t>
      </w:r>
    </w:p>
    <w:p w:rsidR="002624A6" w:rsidRPr="002B4AE0" w:rsidRDefault="003366F2" w:rsidP="00AE1AD2">
      <w:pPr>
        <w:pStyle w:val="Heading3"/>
        <w:numPr>
          <w:ilvl w:val="1"/>
          <w:numId w:val="6"/>
        </w:numPr>
        <w:spacing w:before="0" w:after="200"/>
        <w:ind w:hanging="435"/>
        <w:rPr>
          <w:i w:val="0"/>
          <w:color w:val="000000" w:themeColor="text1"/>
          <w:sz w:val="24"/>
          <w:szCs w:val="24"/>
          <w:lang w:val="eu-ES"/>
        </w:rPr>
      </w:pPr>
      <w:bookmarkStart w:id="278" w:name="_Toc523820512"/>
      <w:bookmarkStart w:id="279" w:name="_Toc47356346"/>
      <w:r w:rsidRPr="002B4AE0">
        <w:rPr>
          <w:i w:val="0"/>
          <w:color w:val="000000"/>
          <w:sz w:val="24"/>
          <w:szCs w:val="24"/>
          <w:lang w:val="eu-ES"/>
        </w:rPr>
        <w:t>Đánh giá nhu cầu</w:t>
      </w:r>
      <w:bookmarkEnd w:id="278"/>
      <w:bookmarkEnd w:id="279"/>
    </w:p>
    <w:p w:rsidR="002624A6" w:rsidRPr="002B4AE0" w:rsidRDefault="003366F2" w:rsidP="002A5E7A">
      <w:pPr>
        <w:numPr>
          <w:ilvl w:val="0"/>
          <w:numId w:val="63"/>
        </w:numPr>
        <w:spacing w:after="200"/>
        <w:ind w:left="0" w:firstLine="0"/>
        <w:jc w:val="both"/>
        <w:rPr>
          <w:lang w:val="eu-ES"/>
        </w:rPr>
      </w:pPr>
      <w:r w:rsidRPr="002B4AE0">
        <w:rPr>
          <w:lang w:val="eu-ES"/>
        </w:rPr>
        <w:t xml:space="preserve">Tư vấn đã tiến hành phỏng vấn sâu và tham vấn cộng đồng của hộ sẽ tham gia vào chương trình phục hồi thu nhập. Trong số </w:t>
      </w:r>
      <w:r w:rsidR="002B4AE0" w:rsidRPr="002B4AE0">
        <w:rPr>
          <w:lang w:val="eu-ES"/>
        </w:rPr>
        <w:t>55</w:t>
      </w:r>
      <w:r w:rsidRPr="002B4AE0">
        <w:rPr>
          <w:lang w:val="eu-ES"/>
        </w:rPr>
        <w:t xml:space="preserve"> hộ tham gia khảo sát kinh tế xã hội, có </w:t>
      </w:r>
      <w:r w:rsidR="00FC5FB5" w:rsidRPr="002B4AE0">
        <w:rPr>
          <w:lang w:val="eu-ES"/>
        </w:rPr>
        <w:t>45</w:t>
      </w:r>
      <w:r w:rsidRPr="002B4AE0">
        <w:rPr>
          <w:lang w:val="eu-ES"/>
        </w:rPr>
        <w:t xml:space="preserve"> hộ gia đình đã chọn tham gia chương trình phục hồi sinh kế. Có 3</w:t>
      </w:r>
      <w:r w:rsidR="00FC5FB5" w:rsidRPr="002B4AE0">
        <w:rPr>
          <w:lang w:val="eu-ES"/>
        </w:rPr>
        <w:t>6,2</w:t>
      </w:r>
      <w:r w:rsidRPr="002B4AE0">
        <w:rPr>
          <w:lang w:val="eu-ES"/>
        </w:rPr>
        <w:t>% số hộ gia đình sẵn sàng tham gia các khóa đào tạo nghề, 2</w:t>
      </w:r>
      <w:r w:rsidR="00FC5FB5" w:rsidRPr="002B4AE0">
        <w:rPr>
          <w:lang w:val="eu-ES"/>
        </w:rPr>
        <w:t>8,5</w:t>
      </w:r>
      <w:r w:rsidRPr="002B4AE0">
        <w:rPr>
          <w:lang w:val="eu-ES"/>
        </w:rPr>
        <w:t xml:space="preserve">% sẵn sàng tham gia vào các chương trình nông nghiệp của dự án (trồng trọt và chăn nuôi), </w:t>
      </w:r>
      <w:r w:rsidR="00FC5FB5" w:rsidRPr="002B4AE0">
        <w:rPr>
          <w:lang w:val="eu-ES"/>
        </w:rPr>
        <w:t>19,5</w:t>
      </w:r>
      <w:r w:rsidRPr="002B4AE0">
        <w:rPr>
          <w:lang w:val="eu-ES"/>
        </w:rPr>
        <w:t>% muốn được tiếp cận hỗ trợ tín dụng vay vốn làm kinh tế, 1</w:t>
      </w:r>
      <w:r w:rsidR="00FC5FB5" w:rsidRPr="002B4AE0">
        <w:rPr>
          <w:lang w:val="eu-ES"/>
        </w:rPr>
        <w:t>5,8</w:t>
      </w:r>
      <w:r w:rsidRPr="002B4AE0">
        <w:rPr>
          <w:lang w:val="eu-ES"/>
        </w:rPr>
        <w:t>% chọn cho loại hỗ trợ khác bao gồm các chi phí cho con đi học, sửa chữa nhà, hỗ trợ doanh nghiệp và mong muốn nhận tiền mặt. Phần còn lại không có loại rõ ràng về hỗ trợ, vv.  Nhu cầu tham gia chương trình phục hồi thu nhập của các hộ BAH sẽ được cập nhật trong quá trình thực hiện RAP.</w:t>
      </w:r>
    </w:p>
    <w:p w:rsidR="002624A6" w:rsidRPr="002B4AE0" w:rsidRDefault="00E60D07" w:rsidP="00E60D07">
      <w:pPr>
        <w:pStyle w:val="Caption"/>
        <w:rPr>
          <w:i/>
          <w:color w:val="000000" w:themeColor="text1"/>
          <w:lang w:val="eu-ES"/>
        </w:rPr>
      </w:pPr>
      <w:bookmarkStart w:id="280" w:name="_Toc519981043"/>
      <w:bookmarkStart w:id="281" w:name="_Toc524686306"/>
      <w:bookmarkStart w:id="282" w:name="_Toc47356407"/>
      <w:r w:rsidRPr="002B4AE0">
        <w:rPr>
          <w:lang w:val="eu-ES"/>
        </w:rPr>
        <w:t xml:space="preserve">Bảng </w:t>
      </w:r>
      <w:r w:rsidR="00702823" w:rsidRPr="002B4AE0">
        <w:fldChar w:fldCharType="begin"/>
      </w:r>
      <w:r w:rsidR="00702823" w:rsidRPr="002B4AE0">
        <w:rPr>
          <w:lang w:val="eu-ES"/>
        </w:rPr>
        <w:instrText xml:space="preserve"> SEQ Bảng \* ARABIC </w:instrText>
      </w:r>
      <w:r w:rsidR="00702823" w:rsidRPr="002B4AE0">
        <w:fldChar w:fldCharType="separate"/>
      </w:r>
      <w:r w:rsidR="002D6710">
        <w:rPr>
          <w:noProof/>
          <w:lang w:val="eu-ES"/>
        </w:rPr>
        <w:t>12</w:t>
      </w:r>
      <w:r w:rsidR="00702823" w:rsidRPr="002B4AE0">
        <w:rPr>
          <w:noProof/>
        </w:rPr>
        <w:fldChar w:fldCharType="end"/>
      </w:r>
      <w:r w:rsidR="002624A6" w:rsidRPr="002B4AE0">
        <w:rPr>
          <w:i/>
          <w:color w:val="000000" w:themeColor="text1"/>
          <w:lang w:val="eu-ES"/>
        </w:rPr>
        <w:t xml:space="preserve">: </w:t>
      </w:r>
      <w:bookmarkEnd w:id="280"/>
      <w:bookmarkEnd w:id="281"/>
      <w:r w:rsidR="003366F2" w:rsidRPr="002B4AE0">
        <w:rPr>
          <w:i/>
          <w:color w:val="000000"/>
          <w:lang w:val="id-ID"/>
        </w:rPr>
        <w:t>Nhu cầu tham gia vào chương trình phục hồi thu nhập của các hộ BAH</w:t>
      </w:r>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803"/>
        <w:gridCol w:w="1853"/>
      </w:tblGrid>
      <w:tr w:rsidR="003366F2" w:rsidRPr="002B4AE0" w:rsidTr="000825A6">
        <w:trPr>
          <w:trHeight w:val="438"/>
          <w:jc w:val="center"/>
        </w:trPr>
        <w:tc>
          <w:tcPr>
            <w:tcW w:w="315" w:type="pct"/>
            <w:shd w:val="clear" w:color="auto" w:fill="C5E0B3" w:themeFill="accent6" w:themeFillTint="66"/>
            <w:vAlign w:val="center"/>
          </w:tcPr>
          <w:p w:rsidR="003366F2" w:rsidRPr="002B4AE0" w:rsidRDefault="003366F2" w:rsidP="003366F2">
            <w:pPr>
              <w:spacing w:line="276" w:lineRule="auto"/>
              <w:jc w:val="center"/>
              <w:rPr>
                <w:b/>
                <w:color w:val="000000" w:themeColor="text1"/>
              </w:rPr>
            </w:pPr>
            <w:r w:rsidRPr="002B4AE0">
              <w:rPr>
                <w:b/>
                <w:color w:val="000000"/>
                <w:sz w:val="22"/>
                <w:szCs w:val="22"/>
              </w:rPr>
              <w:t>STT</w:t>
            </w:r>
          </w:p>
        </w:tc>
        <w:tc>
          <w:tcPr>
            <w:tcW w:w="3675" w:type="pct"/>
            <w:shd w:val="clear" w:color="auto" w:fill="C5E0B3" w:themeFill="accent6" w:themeFillTint="66"/>
            <w:noWrap/>
            <w:vAlign w:val="center"/>
            <w:hideMark/>
          </w:tcPr>
          <w:p w:rsidR="003366F2" w:rsidRPr="002B4AE0" w:rsidRDefault="003366F2" w:rsidP="003366F2">
            <w:pPr>
              <w:spacing w:line="276" w:lineRule="auto"/>
              <w:jc w:val="center"/>
              <w:rPr>
                <w:b/>
                <w:color w:val="000000" w:themeColor="text1"/>
              </w:rPr>
            </w:pPr>
            <w:r w:rsidRPr="002B4AE0">
              <w:rPr>
                <w:b/>
                <w:color w:val="000000"/>
                <w:sz w:val="22"/>
                <w:szCs w:val="22"/>
              </w:rPr>
              <w:t>Loại hình</w:t>
            </w:r>
          </w:p>
        </w:tc>
        <w:tc>
          <w:tcPr>
            <w:tcW w:w="1011" w:type="pct"/>
            <w:shd w:val="clear" w:color="auto" w:fill="C5E0B3" w:themeFill="accent6" w:themeFillTint="66"/>
            <w:noWrap/>
            <w:vAlign w:val="center"/>
            <w:hideMark/>
          </w:tcPr>
          <w:p w:rsidR="003366F2" w:rsidRPr="002B4AE0" w:rsidRDefault="003366F2" w:rsidP="003366F2">
            <w:pPr>
              <w:spacing w:line="276" w:lineRule="auto"/>
              <w:jc w:val="center"/>
              <w:rPr>
                <w:b/>
                <w:color w:val="000000" w:themeColor="text1"/>
              </w:rPr>
            </w:pPr>
            <w:r w:rsidRPr="002B4AE0">
              <w:rPr>
                <w:b/>
                <w:color w:val="000000"/>
                <w:sz w:val="22"/>
                <w:szCs w:val="22"/>
              </w:rPr>
              <w:t>Tỷ lệ %</w:t>
            </w:r>
          </w:p>
        </w:tc>
      </w:tr>
      <w:tr w:rsidR="003366F2" w:rsidRPr="002B4AE0" w:rsidTr="003366F2">
        <w:trPr>
          <w:trHeight w:val="245"/>
          <w:jc w:val="center"/>
        </w:trPr>
        <w:tc>
          <w:tcPr>
            <w:tcW w:w="315" w:type="pct"/>
            <w:vAlign w:val="center"/>
          </w:tcPr>
          <w:p w:rsidR="003366F2" w:rsidRPr="002B4AE0" w:rsidRDefault="003366F2" w:rsidP="003366F2">
            <w:pPr>
              <w:spacing w:line="276" w:lineRule="auto"/>
              <w:jc w:val="center"/>
              <w:rPr>
                <w:color w:val="000000" w:themeColor="text1"/>
              </w:rPr>
            </w:pPr>
            <w:r w:rsidRPr="002B4AE0">
              <w:rPr>
                <w:color w:val="000000"/>
                <w:sz w:val="22"/>
                <w:szCs w:val="22"/>
              </w:rPr>
              <w:t>1</w:t>
            </w:r>
          </w:p>
        </w:tc>
        <w:tc>
          <w:tcPr>
            <w:tcW w:w="3675" w:type="pct"/>
            <w:shd w:val="clear" w:color="auto" w:fill="auto"/>
            <w:noWrap/>
            <w:vAlign w:val="center"/>
            <w:hideMark/>
          </w:tcPr>
          <w:p w:rsidR="003366F2" w:rsidRPr="002B4AE0" w:rsidRDefault="003366F2" w:rsidP="003366F2">
            <w:pPr>
              <w:spacing w:line="276" w:lineRule="auto"/>
              <w:rPr>
                <w:color w:val="000000" w:themeColor="text1"/>
              </w:rPr>
            </w:pPr>
            <w:r w:rsidRPr="002B4AE0">
              <w:rPr>
                <w:color w:val="000000"/>
                <w:sz w:val="22"/>
                <w:szCs w:val="22"/>
              </w:rPr>
              <w:t>Đào tạo các ngành nghề</w:t>
            </w:r>
          </w:p>
        </w:tc>
        <w:tc>
          <w:tcPr>
            <w:tcW w:w="1011" w:type="pct"/>
            <w:shd w:val="clear" w:color="auto" w:fill="auto"/>
            <w:noWrap/>
            <w:vAlign w:val="center"/>
            <w:hideMark/>
          </w:tcPr>
          <w:p w:rsidR="003366F2" w:rsidRPr="002B4AE0" w:rsidRDefault="003366F2" w:rsidP="003366F2">
            <w:pPr>
              <w:spacing w:line="276" w:lineRule="auto"/>
              <w:jc w:val="center"/>
              <w:rPr>
                <w:color w:val="000000" w:themeColor="text1"/>
              </w:rPr>
            </w:pPr>
            <w:r w:rsidRPr="002B4AE0">
              <w:rPr>
                <w:color w:val="000000"/>
                <w:sz w:val="22"/>
                <w:szCs w:val="22"/>
              </w:rPr>
              <w:t>3</w:t>
            </w:r>
            <w:r w:rsidR="00FC5FB5" w:rsidRPr="002B4AE0">
              <w:rPr>
                <w:color w:val="000000"/>
                <w:sz w:val="22"/>
                <w:szCs w:val="22"/>
              </w:rPr>
              <w:t>6</w:t>
            </w:r>
            <w:r w:rsidRPr="002B4AE0">
              <w:rPr>
                <w:color w:val="000000"/>
                <w:sz w:val="22"/>
                <w:szCs w:val="22"/>
              </w:rPr>
              <w:t>,</w:t>
            </w:r>
            <w:r w:rsidR="00FC5FB5" w:rsidRPr="002B4AE0">
              <w:rPr>
                <w:color w:val="000000"/>
                <w:sz w:val="22"/>
                <w:szCs w:val="22"/>
              </w:rPr>
              <w:t>2</w:t>
            </w:r>
            <w:r w:rsidRPr="002B4AE0">
              <w:rPr>
                <w:color w:val="000000"/>
                <w:sz w:val="22"/>
                <w:szCs w:val="22"/>
              </w:rPr>
              <w:t>%</w:t>
            </w:r>
          </w:p>
        </w:tc>
      </w:tr>
      <w:tr w:rsidR="003366F2" w:rsidRPr="002B4AE0" w:rsidTr="003366F2">
        <w:trPr>
          <w:trHeight w:val="235"/>
          <w:jc w:val="center"/>
        </w:trPr>
        <w:tc>
          <w:tcPr>
            <w:tcW w:w="315" w:type="pct"/>
            <w:vAlign w:val="center"/>
          </w:tcPr>
          <w:p w:rsidR="003366F2" w:rsidRPr="002B4AE0" w:rsidRDefault="003366F2" w:rsidP="003366F2">
            <w:pPr>
              <w:spacing w:line="276" w:lineRule="auto"/>
              <w:jc w:val="center"/>
              <w:rPr>
                <w:color w:val="000000" w:themeColor="text1"/>
              </w:rPr>
            </w:pPr>
            <w:r w:rsidRPr="002B4AE0">
              <w:rPr>
                <w:color w:val="000000"/>
                <w:sz w:val="22"/>
                <w:szCs w:val="22"/>
              </w:rPr>
              <w:t>2</w:t>
            </w:r>
          </w:p>
        </w:tc>
        <w:tc>
          <w:tcPr>
            <w:tcW w:w="3675" w:type="pct"/>
            <w:shd w:val="clear" w:color="auto" w:fill="auto"/>
            <w:noWrap/>
            <w:vAlign w:val="center"/>
            <w:hideMark/>
          </w:tcPr>
          <w:p w:rsidR="003366F2" w:rsidRPr="002B4AE0" w:rsidRDefault="003366F2" w:rsidP="003366F2">
            <w:pPr>
              <w:spacing w:line="276" w:lineRule="auto"/>
              <w:rPr>
                <w:color w:val="000000" w:themeColor="text1"/>
              </w:rPr>
            </w:pPr>
            <w:r w:rsidRPr="002B4AE0">
              <w:rPr>
                <w:color w:val="000000"/>
                <w:sz w:val="22"/>
                <w:szCs w:val="22"/>
              </w:rPr>
              <w:t>Làm Nông nghiệp (trồng trọt và chăn nuôi) của dự án</w:t>
            </w:r>
          </w:p>
        </w:tc>
        <w:tc>
          <w:tcPr>
            <w:tcW w:w="1011" w:type="pct"/>
            <w:shd w:val="clear" w:color="auto" w:fill="auto"/>
            <w:noWrap/>
            <w:vAlign w:val="center"/>
            <w:hideMark/>
          </w:tcPr>
          <w:p w:rsidR="003366F2" w:rsidRPr="002B4AE0" w:rsidRDefault="003366F2" w:rsidP="003366F2">
            <w:pPr>
              <w:spacing w:line="276" w:lineRule="auto"/>
              <w:jc w:val="center"/>
              <w:rPr>
                <w:color w:val="000000" w:themeColor="text1"/>
              </w:rPr>
            </w:pPr>
            <w:r w:rsidRPr="002B4AE0">
              <w:rPr>
                <w:color w:val="000000"/>
                <w:sz w:val="22"/>
                <w:szCs w:val="22"/>
              </w:rPr>
              <w:t>2</w:t>
            </w:r>
            <w:r w:rsidR="00FC5FB5" w:rsidRPr="002B4AE0">
              <w:rPr>
                <w:color w:val="000000"/>
                <w:sz w:val="22"/>
                <w:szCs w:val="22"/>
              </w:rPr>
              <w:t>8</w:t>
            </w:r>
            <w:r w:rsidRPr="002B4AE0">
              <w:rPr>
                <w:color w:val="000000"/>
                <w:sz w:val="22"/>
                <w:szCs w:val="22"/>
              </w:rPr>
              <w:t>,5%</w:t>
            </w:r>
          </w:p>
        </w:tc>
      </w:tr>
      <w:tr w:rsidR="003366F2" w:rsidRPr="002B4AE0" w:rsidTr="003366F2">
        <w:trPr>
          <w:trHeight w:val="270"/>
          <w:jc w:val="center"/>
        </w:trPr>
        <w:tc>
          <w:tcPr>
            <w:tcW w:w="315" w:type="pct"/>
            <w:vAlign w:val="center"/>
          </w:tcPr>
          <w:p w:rsidR="003366F2" w:rsidRPr="002B4AE0" w:rsidRDefault="003366F2" w:rsidP="003366F2">
            <w:pPr>
              <w:spacing w:line="276" w:lineRule="auto"/>
              <w:jc w:val="center"/>
              <w:rPr>
                <w:color w:val="000000" w:themeColor="text1"/>
              </w:rPr>
            </w:pPr>
            <w:r w:rsidRPr="002B4AE0">
              <w:rPr>
                <w:color w:val="000000"/>
                <w:sz w:val="22"/>
                <w:szCs w:val="22"/>
              </w:rPr>
              <w:t>3</w:t>
            </w:r>
          </w:p>
        </w:tc>
        <w:tc>
          <w:tcPr>
            <w:tcW w:w="3675" w:type="pct"/>
            <w:shd w:val="clear" w:color="auto" w:fill="auto"/>
            <w:noWrap/>
            <w:vAlign w:val="center"/>
            <w:hideMark/>
          </w:tcPr>
          <w:p w:rsidR="003366F2" w:rsidRPr="002B4AE0" w:rsidRDefault="003366F2" w:rsidP="003366F2">
            <w:pPr>
              <w:spacing w:line="276" w:lineRule="auto"/>
              <w:rPr>
                <w:color w:val="000000" w:themeColor="text1"/>
              </w:rPr>
            </w:pPr>
            <w:r w:rsidRPr="002B4AE0">
              <w:rPr>
                <w:color w:val="000000"/>
                <w:sz w:val="22"/>
                <w:szCs w:val="22"/>
              </w:rPr>
              <w:t>Hỗ trợ tín dụng vay vốn làm kinh tế</w:t>
            </w:r>
          </w:p>
        </w:tc>
        <w:tc>
          <w:tcPr>
            <w:tcW w:w="1011" w:type="pct"/>
            <w:shd w:val="clear" w:color="auto" w:fill="auto"/>
            <w:noWrap/>
            <w:vAlign w:val="center"/>
            <w:hideMark/>
          </w:tcPr>
          <w:p w:rsidR="003366F2" w:rsidRPr="002B4AE0" w:rsidRDefault="00FC5FB5" w:rsidP="003366F2">
            <w:pPr>
              <w:spacing w:line="276" w:lineRule="auto"/>
              <w:jc w:val="center"/>
              <w:rPr>
                <w:color w:val="000000" w:themeColor="text1"/>
              </w:rPr>
            </w:pPr>
            <w:r w:rsidRPr="002B4AE0">
              <w:rPr>
                <w:color w:val="000000"/>
                <w:sz w:val="22"/>
                <w:szCs w:val="22"/>
              </w:rPr>
              <w:t>19</w:t>
            </w:r>
            <w:r w:rsidR="003366F2" w:rsidRPr="002B4AE0">
              <w:rPr>
                <w:color w:val="000000"/>
                <w:sz w:val="22"/>
                <w:szCs w:val="22"/>
              </w:rPr>
              <w:t>,</w:t>
            </w:r>
            <w:r w:rsidRPr="002B4AE0">
              <w:rPr>
                <w:color w:val="000000"/>
                <w:sz w:val="22"/>
                <w:szCs w:val="22"/>
              </w:rPr>
              <w:t>5</w:t>
            </w:r>
            <w:r w:rsidR="003366F2" w:rsidRPr="002B4AE0">
              <w:rPr>
                <w:color w:val="000000"/>
                <w:sz w:val="22"/>
                <w:szCs w:val="22"/>
              </w:rPr>
              <w:t>%</w:t>
            </w:r>
          </w:p>
        </w:tc>
      </w:tr>
      <w:tr w:rsidR="003366F2" w:rsidRPr="002B4AE0" w:rsidTr="003366F2">
        <w:trPr>
          <w:trHeight w:val="385"/>
          <w:jc w:val="center"/>
        </w:trPr>
        <w:tc>
          <w:tcPr>
            <w:tcW w:w="315" w:type="pct"/>
            <w:vAlign w:val="center"/>
          </w:tcPr>
          <w:p w:rsidR="003366F2" w:rsidRPr="002B4AE0" w:rsidRDefault="003366F2" w:rsidP="003366F2">
            <w:pPr>
              <w:spacing w:line="276" w:lineRule="auto"/>
              <w:jc w:val="center"/>
              <w:rPr>
                <w:color w:val="000000" w:themeColor="text1"/>
              </w:rPr>
            </w:pPr>
            <w:r w:rsidRPr="002B4AE0">
              <w:rPr>
                <w:color w:val="000000"/>
                <w:sz w:val="22"/>
                <w:szCs w:val="22"/>
              </w:rPr>
              <w:t>4</w:t>
            </w:r>
          </w:p>
        </w:tc>
        <w:tc>
          <w:tcPr>
            <w:tcW w:w="3675" w:type="pct"/>
            <w:shd w:val="clear" w:color="auto" w:fill="auto"/>
            <w:noWrap/>
            <w:vAlign w:val="center"/>
            <w:hideMark/>
          </w:tcPr>
          <w:p w:rsidR="003366F2" w:rsidRPr="002B4AE0" w:rsidRDefault="003366F2" w:rsidP="003366F2">
            <w:pPr>
              <w:spacing w:line="276" w:lineRule="auto"/>
              <w:rPr>
                <w:color w:val="000000" w:themeColor="text1"/>
              </w:rPr>
            </w:pPr>
            <w:r w:rsidRPr="002B4AE0">
              <w:rPr>
                <w:color w:val="000000"/>
                <w:sz w:val="22"/>
                <w:szCs w:val="22"/>
              </w:rPr>
              <w:t>Khác (chi phí cho con đi học, sửa chữa nhà…)</w:t>
            </w:r>
          </w:p>
        </w:tc>
        <w:tc>
          <w:tcPr>
            <w:tcW w:w="1011" w:type="pct"/>
            <w:shd w:val="clear" w:color="auto" w:fill="auto"/>
            <w:noWrap/>
            <w:vAlign w:val="center"/>
            <w:hideMark/>
          </w:tcPr>
          <w:p w:rsidR="003366F2" w:rsidRPr="002B4AE0" w:rsidRDefault="00FC5FB5" w:rsidP="003366F2">
            <w:pPr>
              <w:spacing w:line="276" w:lineRule="auto"/>
              <w:jc w:val="center"/>
              <w:rPr>
                <w:color w:val="000000" w:themeColor="text1"/>
              </w:rPr>
            </w:pPr>
            <w:r w:rsidRPr="002B4AE0">
              <w:rPr>
                <w:color w:val="000000"/>
                <w:sz w:val="22"/>
                <w:szCs w:val="22"/>
              </w:rPr>
              <w:t>15,8</w:t>
            </w:r>
            <w:r w:rsidR="003366F2" w:rsidRPr="002B4AE0">
              <w:rPr>
                <w:color w:val="000000"/>
                <w:sz w:val="22"/>
                <w:szCs w:val="22"/>
              </w:rPr>
              <w:t>%</w:t>
            </w:r>
          </w:p>
        </w:tc>
      </w:tr>
      <w:tr w:rsidR="003366F2" w:rsidRPr="002B4AE0" w:rsidTr="003366F2">
        <w:trPr>
          <w:trHeight w:val="323"/>
          <w:jc w:val="center"/>
        </w:trPr>
        <w:tc>
          <w:tcPr>
            <w:tcW w:w="315" w:type="pct"/>
            <w:vAlign w:val="center"/>
          </w:tcPr>
          <w:p w:rsidR="003366F2" w:rsidRPr="002B4AE0" w:rsidRDefault="003366F2" w:rsidP="003366F2">
            <w:pPr>
              <w:spacing w:before="120" w:after="120" w:line="276" w:lineRule="auto"/>
              <w:jc w:val="center"/>
              <w:rPr>
                <w:b/>
                <w:color w:val="000000" w:themeColor="text1"/>
              </w:rPr>
            </w:pPr>
            <w:r w:rsidRPr="002B4AE0">
              <w:rPr>
                <w:b/>
                <w:color w:val="000000"/>
                <w:sz w:val="22"/>
                <w:szCs w:val="22"/>
              </w:rPr>
              <w:t>5</w:t>
            </w:r>
          </w:p>
        </w:tc>
        <w:tc>
          <w:tcPr>
            <w:tcW w:w="3675" w:type="pct"/>
            <w:shd w:val="clear" w:color="auto" w:fill="auto"/>
            <w:noWrap/>
            <w:vAlign w:val="center"/>
          </w:tcPr>
          <w:p w:rsidR="003366F2" w:rsidRPr="002B4AE0" w:rsidRDefault="003366F2" w:rsidP="003366F2">
            <w:pPr>
              <w:spacing w:before="120" w:after="120" w:line="276" w:lineRule="auto"/>
              <w:rPr>
                <w:b/>
                <w:color w:val="000000" w:themeColor="text1"/>
              </w:rPr>
            </w:pPr>
            <w:r w:rsidRPr="002B4AE0">
              <w:rPr>
                <w:b/>
                <w:color w:val="000000"/>
                <w:sz w:val="22"/>
                <w:szCs w:val="22"/>
              </w:rPr>
              <w:t>Tổng</w:t>
            </w:r>
          </w:p>
        </w:tc>
        <w:tc>
          <w:tcPr>
            <w:tcW w:w="1011" w:type="pct"/>
            <w:shd w:val="clear" w:color="auto" w:fill="auto"/>
            <w:noWrap/>
            <w:vAlign w:val="center"/>
          </w:tcPr>
          <w:p w:rsidR="003366F2" w:rsidRPr="002B4AE0" w:rsidRDefault="003366F2" w:rsidP="003366F2">
            <w:pPr>
              <w:spacing w:before="120" w:after="120" w:line="276" w:lineRule="auto"/>
              <w:jc w:val="center"/>
              <w:rPr>
                <w:b/>
                <w:color w:val="000000" w:themeColor="text1"/>
              </w:rPr>
            </w:pPr>
            <w:r w:rsidRPr="002B4AE0">
              <w:rPr>
                <w:b/>
                <w:color w:val="000000"/>
                <w:sz w:val="22"/>
                <w:szCs w:val="22"/>
              </w:rPr>
              <w:t>100%</w:t>
            </w:r>
          </w:p>
        </w:tc>
      </w:tr>
    </w:tbl>
    <w:p w:rsidR="00DF05E5" w:rsidRPr="002B4AE0" w:rsidRDefault="003366F2" w:rsidP="004A486D">
      <w:pPr>
        <w:pStyle w:val="Caption"/>
        <w:jc w:val="right"/>
        <w:rPr>
          <w:b w:val="0"/>
          <w:i/>
        </w:rPr>
      </w:pPr>
      <w:r w:rsidRPr="002B4AE0">
        <w:rPr>
          <w:b w:val="0"/>
          <w:i/>
        </w:rPr>
        <w:t xml:space="preserve"> (Nguồn: Khảo sát Kiểm đếm thiệt hại, tháng </w:t>
      </w:r>
      <w:r w:rsidR="002B4AE0" w:rsidRPr="002B4AE0">
        <w:rPr>
          <w:b w:val="0"/>
          <w:i/>
        </w:rPr>
        <w:t>11</w:t>
      </w:r>
      <w:r w:rsidRPr="002B4AE0">
        <w:rPr>
          <w:b w:val="0"/>
          <w:i/>
        </w:rPr>
        <w:t>/201</w:t>
      </w:r>
      <w:r w:rsidR="00FC5FB5" w:rsidRPr="002B4AE0">
        <w:rPr>
          <w:b w:val="0"/>
          <w:i/>
        </w:rPr>
        <w:t>9</w:t>
      </w:r>
      <w:r w:rsidRPr="002B4AE0">
        <w:rPr>
          <w:b w:val="0"/>
          <w:i/>
        </w:rPr>
        <w:t>)</w:t>
      </w:r>
    </w:p>
    <w:p w:rsidR="00EA4FA5" w:rsidRPr="002B4AE0" w:rsidRDefault="003366F2" w:rsidP="00AE1AD2">
      <w:pPr>
        <w:pStyle w:val="Heading3"/>
        <w:numPr>
          <w:ilvl w:val="1"/>
          <w:numId w:val="6"/>
        </w:numPr>
        <w:spacing w:before="0" w:after="200"/>
        <w:ind w:hanging="435"/>
        <w:rPr>
          <w:i w:val="0"/>
          <w:color w:val="000000" w:themeColor="text1"/>
          <w:sz w:val="24"/>
          <w:szCs w:val="24"/>
          <w:lang w:val="eu-ES"/>
        </w:rPr>
      </w:pPr>
      <w:bookmarkStart w:id="283" w:name="_Toc523820513"/>
      <w:bookmarkStart w:id="284" w:name="_Toc47356347"/>
      <w:r w:rsidRPr="002B4AE0">
        <w:rPr>
          <w:i w:val="0"/>
          <w:color w:val="000000"/>
          <w:sz w:val="24"/>
          <w:szCs w:val="24"/>
          <w:lang w:val="eu-ES"/>
        </w:rPr>
        <w:t>Chương trình phục hồi thu nhập đề xuất</w:t>
      </w:r>
      <w:bookmarkEnd w:id="283"/>
      <w:bookmarkEnd w:id="284"/>
    </w:p>
    <w:p w:rsidR="002624A6" w:rsidRPr="002B4AE0" w:rsidRDefault="00C05819" w:rsidP="00B47968">
      <w:pPr>
        <w:pStyle w:val="Heading3"/>
        <w:rPr>
          <w:i w:val="0"/>
          <w:color w:val="000000" w:themeColor="text1"/>
          <w:sz w:val="24"/>
          <w:szCs w:val="24"/>
          <w:lang w:val="eu-ES"/>
        </w:rPr>
      </w:pPr>
      <w:bookmarkStart w:id="285" w:name="_Toc47356348"/>
      <w:r w:rsidRPr="002B4AE0">
        <w:rPr>
          <w:i w:val="0"/>
          <w:color w:val="000000" w:themeColor="text1"/>
          <w:sz w:val="24"/>
          <w:szCs w:val="24"/>
          <w:lang w:val="eu-ES"/>
        </w:rPr>
        <w:t>8</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.1. </w:t>
      </w:r>
      <w:r w:rsidR="003366F2" w:rsidRPr="002B4AE0">
        <w:rPr>
          <w:i w:val="0"/>
          <w:color w:val="000000"/>
          <w:sz w:val="24"/>
          <w:szCs w:val="24"/>
          <w:lang w:val="eu-ES"/>
        </w:rPr>
        <w:t>Các mô tả của chương trình</w:t>
      </w:r>
      <w:bookmarkEnd w:id="285"/>
    </w:p>
    <w:p w:rsidR="002624A6" w:rsidRPr="002B4AE0" w:rsidRDefault="003366F2" w:rsidP="002A5E7A">
      <w:pPr>
        <w:numPr>
          <w:ilvl w:val="0"/>
          <w:numId w:val="63"/>
        </w:numPr>
        <w:spacing w:after="200"/>
        <w:ind w:left="0" w:firstLine="0"/>
        <w:jc w:val="both"/>
        <w:rPr>
          <w:lang w:val="id-ID"/>
        </w:rPr>
      </w:pPr>
      <w:r w:rsidRPr="002B4AE0">
        <w:rPr>
          <w:color w:val="000000"/>
          <w:lang w:val="id-ID"/>
        </w:rPr>
        <w:t>Chương trình phục hồi thu nhập được xây dựng trên cơ sở nhu cầu của hộ BAH và sẽ được cập nhật trong quá trình thực hiện dự án. Dựa trên kết quả khảo sát ban đầu, các hoạt động đề xuất cho chương trình phục hồi thu nhập gồm:</w:t>
      </w:r>
    </w:p>
    <w:p w:rsidR="002624A6" w:rsidRPr="002B4AE0" w:rsidRDefault="003366F2" w:rsidP="002A5E7A">
      <w:pPr>
        <w:pStyle w:val="ListParagraph"/>
        <w:numPr>
          <w:ilvl w:val="0"/>
          <w:numId w:val="26"/>
        </w:numPr>
        <w:spacing w:after="200"/>
        <w:ind w:left="0" w:firstLine="0"/>
        <w:rPr>
          <w:b/>
          <w:color w:val="000000" w:themeColor="text1"/>
        </w:rPr>
      </w:pPr>
      <w:r w:rsidRPr="002B4AE0">
        <w:rPr>
          <w:b/>
          <w:color w:val="000000"/>
          <w:lang w:val="id-ID"/>
        </w:rPr>
        <w:t>Hoạt động 1 – Chương trình đào tạo nghề</w:t>
      </w:r>
    </w:p>
    <w:p w:rsidR="002624A6" w:rsidRPr="002B4AE0" w:rsidRDefault="00D00C78" w:rsidP="002A5E7A">
      <w:pPr>
        <w:numPr>
          <w:ilvl w:val="0"/>
          <w:numId w:val="63"/>
        </w:numPr>
        <w:spacing w:after="200"/>
        <w:ind w:left="0" w:firstLine="0"/>
        <w:jc w:val="both"/>
        <w:rPr>
          <w:lang w:val="eu-ES"/>
        </w:rPr>
      </w:pPr>
      <w:r w:rsidRPr="002B4AE0">
        <w:rPr>
          <w:lang w:val="eu-ES"/>
        </w:rPr>
        <w:t>Thông qua tham vấn với chính quyền các xã/</w:t>
      </w:r>
      <w:r w:rsidR="00451F0E" w:rsidRPr="002B4AE0">
        <w:rPr>
          <w:lang w:val="eu-ES"/>
        </w:rPr>
        <w:t>phường</w:t>
      </w:r>
      <w:r w:rsidRPr="002B4AE0">
        <w:rPr>
          <w:lang w:val="eu-ES"/>
        </w:rPr>
        <w:t xml:space="preserve"> trong khu vực dự án, hiện nay trên địa bàn dự án đều tổ chức các lớp tập huấn về các chương trình phát triển nông nghiệp do Trung tâm khuyến nông, hợp tác xã và Phòng lao động thương binh xã hội các huyện phối hợp tổ chức. </w:t>
      </w:r>
      <w:r w:rsidRPr="002B4AE0">
        <w:rPr>
          <w:lang w:val="id-ID"/>
        </w:rPr>
        <w:t>Vì vậy chương trình phục hồi thu nhập cho các hộ BAH được đề xuất kết hợp với chương trình đào tạo nghề cho lao động nông thôn được thực hiện tại địa phương</w:t>
      </w:r>
    </w:p>
    <w:p w:rsidR="002624A6" w:rsidRPr="002B4AE0" w:rsidRDefault="005B4C9B" w:rsidP="002A5E7A">
      <w:pPr>
        <w:numPr>
          <w:ilvl w:val="0"/>
          <w:numId w:val="63"/>
        </w:numPr>
        <w:spacing w:after="200"/>
        <w:ind w:left="0" w:firstLine="0"/>
        <w:jc w:val="both"/>
        <w:rPr>
          <w:lang w:val="id-ID"/>
        </w:rPr>
      </w:pPr>
      <w:r w:rsidRPr="002B4AE0">
        <w:rPr>
          <w:lang w:val="id-ID"/>
        </w:rPr>
        <w:lastRenderedPageBreak/>
        <w:t>Các khóa học dạy nghề</w:t>
      </w:r>
      <w:r w:rsidRPr="002B4AE0">
        <w:rPr>
          <w:color w:val="000000"/>
          <w:lang w:val="id-ID"/>
        </w:rPr>
        <w:t xml:space="preserve"> bao gồm: may, lắp ráp điện tử, nuôi trồng thủy sản, chế biến thủy sản, kỹ thuật cơ khí, công nghiệp điện, bán hàng và kế toán.</w:t>
      </w:r>
      <w:r w:rsidR="005614C5">
        <w:rPr>
          <w:color w:val="000000"/>
          <w:lang w:val="en-SG"/>
        </w:rPr>
        <w:t xml:space="preserve"> </w:t>
      </w:r>
      <w:bookmarkStart w:id="286" w:name="_Hlk42775746"/>
      <w:r w:rsidR="005614C5">
        <w:rPr>
          <w:color w:val="000000"/>
          <w:lang w:val="en-SG"/>
        </w:rPr>
        <w:t>Thời gian cho mỗi khóa dậy nghề trung bình từ 1-3 tháng</w:t>
      </w:r>
      <w:bookmarkEnd w:id="286"/>
      <w:r w:rsidR="005614C5">
        <w:rPr>
          <w:color w:val="000000"/>
          <w:lang w:val="en-SG"/>
        </w:rPr>
        <w:t>.</w:t>
      </w:r>
      <w:r w:rsidRPr="002B4AE0">
        <w:rPr>
          <w:color w:val="000000"/>
          <w:lang w:val="id-ID"/>
        </w:rPr>
        <w:t xml:space="preserve"> Tại trung tâm khuyến nông thường tổ chức các lớp học về trồng trọt, chăn nuôi như trồng hoa , trồng rau an toàn, chăn nuôi an toàn...</w:t>
      </w:r>
    </w:p>
    <w:p w:rsidR="002624A6" w:rsidRPr="002B4AE0" w:rsidRDefault="005B4C9B" w:rsidP="002A5E7A">
      <w:pPr>
        <w:pStyle w:val="ListParagraph"/>
        <w:numPr>
          <w:ilvl w:val="0"/>
          <w:numId w:val="26"/>
        </w:numPr>
        <w:spacing w:before="120"/>
        <w:ind w:left="0" w:firstLine="0"/>
        <w:rPr>
          <w:b/>
          <w:color w:val="000000" w:themeColor="text1"/>
        </w:rPr>
      </w:pPr>
      <w:r w:rsidRPr="002B4AE0">
        <w:rPr>
          <w:b/>
          <w:color w:val="000000"/>
          <w:lang w:val="id-ID"/>
        </w:rPr>
        <w:t>Hoạt động 2: Chương trình tạo việc làm</w:t>
      </w:r>
    </w:p>
    <w:p w:rsidR="002624A6" w:rsidRPr="002B4AE0" w:rsidRDefault="005B4C9B" w:rsidP="002A5E7A">
      <w:pPr>
        <w:numPr>
          <w:ilvl w:val="0"/>
          <w:numId w:val="63"/>
        </w:numPr>
        <w:spacing w:after="200"/>
        <w:ind w:left="0" w:firstLine="0"/>
        <w:jc w:val="both"/>
        <w:rPr>
          <w:lang w:val="id-ID"/>
        </w:rPr>
      </w:pPr>
      <w:r w:rsidRPr="002B4AE0">
        <w:rPr>
          <w:color w:val="000000"/>
          <w:lang w:val="id-ID"/>
        </w:rPr>
        <w:t>Các nhà thầu xây dựng cho dự án cần phải ưu tiên tuyển dụng lao động địa phương, đáp ứng các yêu cầu kỹ năng của các công trình dân dụng. Nếu người bị ảnh hưởng muốn làm việc cho dự án, họ có thể trực tiếp áp dụng cho các công việc cho các nhà thầu hoặc Ban QLDA sẽ chuyển tên của họ cho các nhà thầu. Ban QLDA sẽ thương lượng với các nhà thầu xây dựng để cung cấp việc làm thích hợp cho người bị ảnh hưởng trong nhu cầu của công việc.</w:t>
      </w:r>
    </w:p>
    <w:p w:rsidR="002624A6" w:rsidRPr="002B4AE0" w:rsidRDefault="005B4C9B" w:rsidP="002A5E7A">
      <w:pPr>
        <w:numPr>
          <w:ilvl w:val="0"/>
          <w:numId w:val="63"/>
        </w:numPr>
        <w:spacing w:after="200"/>
        <w:ind w:left="0" w:firstLine="0"/>
        <w:jc w:val="both"/>
        <w:rPr>
          <w:lang w:val="id-ID"/>
        </w:rPr>
      </w:pPr>
      <w:r w:rsidRPr="002B4AE0">
        <w:rPr>
          <w:color w:val="000000"/>
          <w:lang w:val="eu-ES"/>
        </w:rPr>
        <w:t>Trong</w:t>
      </w:r>
      <w:r w:rsidRPr="002B4AE0">
        <w:rPr>
          <w:color w:val="000000"/>
          <w:lang w:val="id-ID"/>
        </w:rPr>
        <w:t xml:space="preserve"> quá trình thực hiện dự án, nhân viên (hoặc thuê tư vấn do BQLDA) sẽ theo dõi các chương trình phục hồi sinh kế, làm việc thường xuyên với các đại diện của các nhà thầu, xác định nhu cầu tuyển dụng và thông báo cho các hộ gia đình có yêu cầu tìm việc làm thông qua chính quyền địa phương.</w:t>
      </w:r>
    </w:p>
    <w:p w:rsidR="002624A6" w:rsidRPr="002B4AE0" w:rsidRDefault="005B4C9B" w:rsidP="002A5E7A">
      <w:pPr>
        <w:numPr>
          <w:ilvl w:val="0"/>
          <w:numId w:val="26"/>
        </w:numPr>
        <w:spacing w:after="200"/>
        <w:ind w:left="0" w:firstLine="0"/>
        <w:jc w:val="both"/>
        <w:rPr>
          <w:b/>
          <w:color w:val="000000" w:themeColor="text1"/>
          <w:lang w:val="id-ID"/>
        </w:rPr>
      </w:pPr>
      <w:r w:rsidRPr="002B4AE0">
        <w:rPr>
          <w:b/>
          <w:color w:val="000000"/>
          <w:lang w:val="id-ID"/>
        </w:rPr>
        <w:t>Hoạt động 3 - Cho vay tín dụng thông qua các tổ chức khác nhau</w:t>
      </w:r>
    </w:p>
    <w:p w:rsidR="002624A6" w:rsidRPr="002B4AE0" w:rsidRDefault="005B4C9B" w:rsidP="002A5E7A">
      <w:pPr>
        <w:numPr>
          <w:ilvl w:val="0"/>
          <w:numId w:val="63"/>
        </w:numPr>
        <w:spacing w:after="200"/>
        <w:ind w:left="0" w:firstLine="0"/>
        <w:jc w:val="both"/>
        <w:rPr>
          <w:lang w:val="id-ID"/>
        </w:rPr>
      </w:pPr>
      <w:r w:rsidRPr="002B4AE0">
        <w:rPr>
          <w:color w:val="000000"/>
          <w:lang w:val="id-ID"/>
        </w:rPr>
        <w:t>Trong cuộc khảo sát 3</w:t>
      </w:r>
      <w:r w:rsidR="00451F0E" w:rsidRPr="002B4AE0">
        <w:rPr>
          <w:color w:val="000000"/>
          <w:lang w:val="id-ID"/>
        </w:rPr>
        <w:t>5</w:t>
      </w:r>
      <w:r w:rsidRPr="002B4AE0">
        <w:rPr>
          <w:color w:val="000000"/>
          <w:lang w:val="id-ID"/>
        </w:rPr>
        <w:t>,</w:t>
      </w:r>
      <w:r w:rsidR="00451F0E" w:rsidRPr="002B4AE0">
        <w:rPr>
          <w:color w:val="000000"/>
          <w:lang w:val="id-ID"/>
        </w:rPr>
        <w:t>6</w:t>
      </w:r>
      <w:r w:rsidRPr="002B4AE0">
        <w:rPr>
          <w:color w:val="000000"/>
          <w:lang w:val="id-ID"/>
        </w:rPr>
        <w:t xml:space="preserve">% hộ gia đình mong muốn được vay vốn. Số tiền vay trung bình là </w:t>
      </w:r>
      <w:r w:rsidRPr="002B4AE0">
        <w:rPr>
          <w:lang w:val="id-ID"/>
        </w:rPr>
        <w:t>khoảng</w:t>
      </w:r>
      <w:r w:rsidRPr="002B4AE0">
        <w:rPr>
          <w:color w:val="000000"/>
          <w:lang w:val="id-ID"/>
        </w:rPr>
        <w:t xml:space="preserve"> 30 triệu đồng/hộ gia đình. Họ muốn vay 36 tháng, lãi suất được áp dụng theo quy định của ngân hàng chính sách khoảng 0,65%/tháng mong muốn của hộ vay vốn chủ yếu được sử dụng cho mục đích kinh doanh /doanh nghiệp nhỏ (thêm vốn để kinh doanh); một số hộ gia đình sẽ sử dụng vốn vay cho nông nghiệp và phát triển chăn nuôi.</w:t>
      </w:r>
    </w:p>
    <w:p w:rsidR="002624A6" w:rsidRPr="002B4AE0" w:rsidRDefault="005B4C9B" w:rsidP="002A5E7A">
      <w:pPr>
        <w:numPr>
          <w:ilvl w:val="0"/>
          <w:numId w:val="63"/>
        </w:numPr>
        <w:spacing w:after="200"/>
        <w:ind w:left="0" w:firstLine="0"/>
        <w:jc w:val="both"/>
        <w:rPr>
          <w:lang w:val="id-ID"/>
        </w:rPr>
      </w:pPr>
      <w:r w:rsidRPr="002B4AE0">
        <w:rPr>
          <w:color w:val="000000"/>
          <w:lang w:val="id-ID"/>
        </w:rPr>
        <w:t xml:space="preserve">Các khoản </w:t>
      </w:r>
      <w:r w:rsidRPr="002B4AE0">
        <w:rPr>
          <w:lang w:val="id-ID"/>
        </w:rPr>
        <w:t>vay</w:t>
      </w:r>
      <w:r w:rsidRPr="002B4AE0">
        <w:rPr>
          <w:color w:val="000000"/>
          <w:lang w:val="id-ID"/>
        </w:rPr>
        <w:t xml:space="preserve"> từ Ngân hàng Chính sách xã hội gồm: Hỗ trợ tín dụng ưu đãi để tạo việc làm; hỗ trợ vay học phí cho sinh viên, học sinh có khó khăn; cho vay hộ gia đình chính sách; cho vay xây dựng nhà ở cho hộ nghèo… Các gói cho vay sẽ khoảng 10 triệu đồng</w:t>
      </w:r>
      <w:r w:rsidR="00895959">
        <w:rPr>
          <w:color w:val="000000"/>
          <w:lang w:val="id-ID"/>
        </w:rPr>
        <w:t>/</w:t>
      </w:r>
      <w:r w:rsidRPr="002B4AE0">
        <w:rPr>
          <w:color w:val="000000"/>
          <w:lang w:val="id-ID"/>
        </w:rPr>
        <w:t>hộ; nông nghiệp</w:t>
      </w:r>
      <w:r w:rsidR="00895959">
        <w:rPr>
          <w:color w:val="000000"/>
          <w:lang w:val="id-ID"/>
        </w:rPr>
        <w:t>/</w:t>
      </w:r>
      <w:r w:rsidRPr="002B4AE0">
        <w:rPr>
          <w:color w:val="000000"/>
          <w:lang w:val="id-ID"/>
        </w:rPr>
        <w:t>các khoản vay thương mại thông qua bảo lãnh của công đoàn nông dân, Hội Phụ nữ… là lên 30 triệu đồng</w:t>
      </w:r>
      <w:r w:rsidR="00895959">
        <w:rPr>
          <w:color w:val="000000"/>
          <w:lang w:val="id-ID"/>
        </w:rPr>
        <w:t>/</w:t>
      </w:r>
      <w:r w:rsidRPr="002B4AE0">
        <w:rPr>
          <w:color w:val="000000"/>
          <w:lang w:val="id-ID"/>
        </w:rPr>
        <w:t>hộ.</w:t>
      </w:r>
    </w:p>
    <w:p w:rsidR="002624A6" w:rsidRPr="002B4AE0" w:rsidRDefault="005B4C9B" w:rsidP="002A5E7A">
      <w:pPr>
        <w:numPr>
          <w:ilvl w:val="0"/>
          <w:numId w:val="63"/>
        </w:numPr>
        <w:spacing w:after="200"/>
        <w:ind w:left="0" w:firstLine="0"/>
        <w:jc w:val="both"/>
        <w:rPr>
          <w:lang w:val="id-ID"/>
        </w:rPr>
      </w:pPr>
      <w:r w:rsidRPr="002B4AE0">
        <w:rPr>
          <w:color w:val="000000"/>
          <w:lang w:val="id-ID"/>
        </w:rPr>
        <w:t>Trong quá trình thực hiện, các hộ gia đình bị ảnh hưởng sẽ được điều tra lại về nhu cầu của họ để hỗ trợ tín dụng. Hộ gia đình, những người cần hỗ trợ tín dụng phải cung cấp bằng chứng rằng họ là những hộ gia đình bị ảnh hưởng bởi dự án, bao gồm (i) Sổ đăng ký thường trú; (</w:t>
      </w:r>
      <w:r w:rsidR="00451F0E" w:rsidRPr="002B4AE0">
        <w:rPr>
          <w:color w:val="000000"/>
          <w:lang w:val="id-ID"/>
        </w:rPr>
        <w:t>i</w:t>
      </w:r>
      <w:r w:rsidRPr="002B4AE0">
        <w:rPr>
          <w:color w:val="000000"/>
          <w:lang w:val="id-ID"/>
        </w:rPr>
        <w:t>i) Các tài liệu có liên quan bồi thường, hoặc bản sao có xác nhận của phường.</w:t>
      </w:r>
    </w:p>
    <w:p w:rsidR="002624A6" w:rsidRPr="002B4AE0" w:rsidRDefault="005B4C9B" w:rsidP="002A5E7A">
      <w:pPr>
        <w:numPr>
          <w:ilvl w:val="0"/>
          <w:numId w:val="63"/>
        </w:numPr>
        <w:spacing w:after="200"/>
        <w:ind w:left="0" w:firstLine="0"/>
        <w:jc w:val="both"/>
        <w:rPr>
          <w:lang w:val="id-ID"/>
        </w:rPr>
      </w:pPr>
      <w:r w:rsidRPr="002B4AE0">
        <w:rPr>
          <w:color w:val="000000"/>
          <w:lang w:val="id-ID"/>
        </w:rPr>
        <w:t>Dự án cũng sẽ hỗ trợ các hộ vay vốn và chuẩn bị các mẫu đơn. Ban QLDA sẽ phối hợp với Ngân hàng Chính sách xã hội để tạo điều kiện tiếp cận vốn vay.</w:t>
      </w:r>
    </w:p>
    <w:p w:rsidR="002624A6" w:rsidRPr="002B4AE0" w:rsidRDefault="00C05819" w:rsidP="00B47968">
      <w:pPr>
        <w:pStyle w:val="Heading3"/>
        <w:rPr>
          <w:i w:val="0"/>
          <w:color w:val="000000" w:themeColor="text1"/>
          <w:sz w:val="24"/>
          <w:szCs w:val="24"/>
          <w:lang w:val="id-ID"/>
        </w:rPr>
      </w:pPr>
      <w:bookmarkStart w:id="287" w:name="_Toc466560669"/>
      <w:bookmarkStart w:id="288" w:name="_Toc47356349"/>
      <w:r w:rsidRPr="002B4AE0">
        <w:rPr>
          <w:i w:val="0"/>
          <w:color w:val="000000" w:themeColor="text1"/>
          <w:sz w:val="24"/>
          <w:szCs w:val="24"/>
          <w:lang w:val="id-ID"/>
        </w:rPr>
        <w:t>8</w:t>
      </w:r>
      <w:r w:rsidR="00EA4FA5" w:rsidRPr="002B4AE0">
        <w:rPr>
          <w:i w:val="0"/>
          <w:color w:val="000000" w:themeColor="text1"/>
          <w:sz w:val="24"/>
          <w:szCs w:val="24"/>
          <w:lang w:val="eu-ES"/>
        </w:rPr>
        <w:t>.</w:t>
      </w:r>
      <w:r w:rsidR="00BF5715" w:rsidRPr="002B4AE0">
        <w:rPr>
          <w:i w:val="0"/>
          <w:color w:val="000000" w:themeColor="text1"/>
          <w:sz w:val="24"/>
          <w:szCs w:val="24"/>
          <w:lang w:val="eu-ES"/>
        </w:rPr>
        <w:t>3</w:t>
      </w:r>
      <w:r w:rsidR="00EA4FA5" w:rsidRPr="002B4AE0">
        <w:rPr>
          <w:i w:val="0"/>
          <w:color w:val="000000" w:themeColor="text1"/>
          <w:sz w:val="24"/>
          <w:szCs w:val="24"/>
          <w:lang w:val="eu-ES"/>
        </w:rPr>
        <w:t xml:space="preserve">.2. </w:t>
      </w:r>
      <w:bookmarkEnd w:id="287"/>
      <w:r w:rsidR="005B4C9B" w:rsidRPr="002B4AE0">
        <w:rPr>
          <w:i w:val="0"/>
          <w:color w:val="000000" w:themeColor="text1"/>
          <w:sz w:val="24"/>
          <w:szCs w:val="24"/>
          <w:lang w:val="eu-ES"/>
        </w:rPr>
        <w:t>Kinh phí thực hiện chương trình phục hồi thu nhập</w:t>
      </w:r>
      <w:bookmarkEnd w:id="288"/>
    </w:p>
    <w:p w:rsidR="002624A6" w:rsidRPr="002B4AE0" w:rsidRDefault="005B4C9B" w:rsidP="002A5E7A">
      <w:pPr>
        <w:numPr>
          <w:ilvl w:val="0"/>
          <w:numId w:val="63"/>
        </w:numPr>
        <w:spacing w:after="200"/>
        <w:ind w:left="0" w:firstLine="0"/>
        <w:jc w:val="both"/>
        <w:rPr>
          <w:lang w:val="eu-ES"/>
        </w:rPr>
      </w:pPr>
      <w:r w:rsidRPr="002B4AE0">
        <w:rPr>
          <w:color w:val="000000"/>
          <w:lang w:val="eu-ES"/>
        </w:rPr>
        <w:t xml:space="preserve">Theo kết quả đánh giá ban đầu, kinh phí cho việc thực hiện </w:t>
      </w:r>
      <w:r w:rsidRPr="002B4AE0">
        <w:rPr>
          <w:color w:val="000000"/>
          <w:lang w:val="id-ID"/>
        </w:rPr>
        <w:t>chương</w:t>
      </w:r>
      <w:r w:rsidRPr="002B4AE0">
        <w:rPr>
          <w:color w:val="000000"/>
          <w:lang w:val="eu-ES"/>
        </w:rPr>
        <w:t xml:space="preserve"> trình phục hồi thu nhập là khoảng </w:t>
      </w:r>
      <w:r w:rsidR="00F825DB" w:rsidRPr="002B4AE0">
        <w:rPr>
          <w:b/>
          <w:color w:val="000000"/>
          <w:lang w:val="eu-ES"/>
        </w:rPr>
        <w:t>80</w:t>
      </w:r>
      <w:r w:rsidRPr="002B4AE0">
        <w:rPr>
          <w:b/>
          <w:color w:val="000000"/>
          <w:lang w:val="eu-ES"/>
        </w:rPr>
        <w:t>,000,000 đồng</w:t>
      </w:r>
      <w:r w:rsidRPr="002B4AE0">
        <w:rPr>
          <w:color w:val="000000"/>
          <w:lang w:val="eu-ES"/>
        </w:rPr>
        <w:t xml:space="preserve">, bao gồm: chi phí đào tạo nghề và </w:t>
      </w:r>
      <w:r w:rsidRPr="002B4AE0">
        <w:rPr>
          <w:color w:val="000000"/>
          <w:lang w:val="id-ID"/>
        </w:rPr>
        <w:t>chi</w:t>
      </w:r>
      <w:r w:rsidRPr="002B4AE0">
        <w:rPr>
          <w:color w:val="000000"/>
          <w:lang w:val="eu-ES"/>
        </w:rPr>
        <w:t xml:space="preserve"> phí </w:t>
      </w:r>
      <w:r w:rsidR="00F825DB" w:rsidRPr="002B4AE0">
        <w:rPr>
          <w:color w:val="000000"/>
          <w:lang w:val="eu-ES"/>
        </w:rPr>
        <w:t>các lớp tập huấn</w:t>
      </w:r>
      <w:r w:rsidRPr="002B4AE0">
        <w:rPr>
          <w:color w:val="000000"/>
          <w:lang w:val="eu-ES"/>
        </w:rPr>
        <w:t>. Kinh phí cho việc thực hiện chương trình phục hồi thu nhập được sẽ được lấy từ ngân sách của địa phương và được tính vào kinh phí bồi thường giải phóng mặt bằng của Dự án.</w:t>
      </w:r>
    </w:p>
    <w:p w:rsidR="009C7C47" w:rsidRPr="002B4AE0" w:rsidRDefault="009C7C47">
      <w:pPr>
        <w:rPr>
          <w:b/>
          <w:bCs/>
          <w:lang w:val="eu-ES"/>
        </w:rPr>
      </w:pPr>
      <w:bookmarkStart w:id="289" w:name="_Toc519981044"/>
      <w:bookmarkStart w:id="290" w:name="_Toc524686307"/>
      <w:bookmarkStart w:id="291" w:name="_Toc471392410"/>
      <w:r w:rsidRPr="002B4AE0">
        <w:rPr>
          <w:lang w:val="eu-ES"/>
        </w:rPr>
        <w:br w:type="page"/>
      </w:r>
    </w:p>
    <w:p w:rsidR="002624A6" w:rsidRPr="002B4AE0" w:rsidRDefault="00E60D07" w:rsidP="00E60D07">
      <w:pPr>
        <w:pStyle w:val="Caption"/>
        <w:rPr>
          <w:i/>
          <w:color w:val="000000" w:themeColor="text1"/>
          <w:lang w:val="eu-ES"/>
        </w:rPr>
      </w:pPr>
      <w:bookmarkStart w:id="292" w:name="_Toc47356408"/>
      <w:r w:rsidRPr="002B4AE0">
        <w:rPr>
          <w:lang w:val="eu-ES"/>
        </w:rPr>
        <w:lastRenderedPageBreak/>
        <w:t xml:space="preserve">Bảng </w:t>
      </w:r>
      <w:r w:rsidR="00702823" w:rsidRPr="002B4AE0">
        <w:fldChar w:fldCharType="begin"/>
      </w:r>
      <w:r w:rsidR="00702823" w:rsidRPr="002B4AE0">
        <w:rPr>
          <w:lang w:val="eu-ES"/>
        </w:rPr>
        <w:instrText xml:space="preserve"> SEQ Bảng \* ARABIC </w:instrText>
      </w:r>
      <w:r w:rsidR="00702823" w:rsidRPr="002B4AE0">
        <w:fldChar w:fldCharType="separate"/>
      </w:r>
      <w:r w:rsidR="002D6710">
        <w:rPr>
          <w:noProof/>
          <w:lang w:val="eu-ES"/>
        </w:rPr>
        <w:t>13</w:t>
      </w:r>
      <w:r w:rsidR="00702823" w:rsidRPr="002B4AE0">
        <w:rPr>
          <w:noProof/>
        </w:rPr>
        <w:fldChar w:fldCharType="end"/>
      </w:r>
      <w:r w:rsidR="002624A6" w:rsidRPr="002B4AE0">
        <w:rPr>
          <w:i/>
          <w:color w:val="000000" w:themeColor="text1"/>
          <w:lang w:val="eu-ES"/>
        </w:rPr>
        <w:t xml:space="preserve">: </w:t>
      </w:r>
      <w:bookmarkEnd w:id="289"/>
      <w:bookmarkEnd w:id="290"/>
      <w:r w:rsidR="005B4C9B" w:rsidRPr="002B4AE0">
        <w:rPr>
          <w:i/>
          <w:color w:val="000000"/>
          <w:lang w:val="eu-ES"/>
        </w:rPr>
        <w:t>Kinh phí cho việc thực hiện chương trình phục hồi thu nhập</w:t>
      </w:r>
      <w:bookmarkEnd w:id="292"/>
      <w:r w:rsidR="002624A6" w:rsidRPr="002B4AE0">
        <w:rPr>
          <w:i/>
          <w:color w:val="000000" w:themeColor="text1"/>
          <w:lang w:val="eu-ES"/>
        </w:rPr>
        <w:t xml:space="preserve"> </w:t>
      </w:r>
      <w:bookmarkEnd w:id="291"/>
    </w:p>
    <w:tbl>
      <w:tblPr>
        <w:tblW w:w="0" w:type="auto"/>
        <w:tblLook w:val="04A0" w:firstRow="1" w:lastRow="0" w:firstColumn="1" w:lastColumn="0" w:noHBand="0" w:noVBand="1"/>
      </w:tblPr>
      <w:tblGrid>
        <w:gridCol w:w="1259"/>
        <w:gridCol w:w="583"/>
        <w:gridCol w:w="998"/>
        <w:gridCol w:w="1134"/>
        <w:gridCol w:w="1156"/>
        <w:gridCol w:w="1272"/>
        <w:gridCol w:w="2650"/>
      </w:tblGrid>
      <w:tr w:rsidR="00C53D75" w:rsidRPr="002B4AE0" w:rsidTr="000825A6">
        <w:trPr>
          <w:trHeight w:val="690"/>
        </w:trPr>
        <w:tc>
          <w:tcPr>
            <w:tcW w:w="1259" w:type="dxa"/>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C53D75" w:rsidRPr="002B4AE0" w:rsidRDefault="00C53D75">
            <w:pPr>
              <w:jc w:val="center"/>
              <w:rPr>
                <w:b/>
                <w:bCs/>
                <w:color w:val="000000"/>
                <w:sz w:val="20"/>
                <w:szCs w:val="20"/>
              </w:rPr>
            </w:pPr>
            <w:r w:rsidRPr="002B4AE0">
              <w:rPr>
                <w:b/>
                <w:bCs/>
                <w:color w:val="000000"/>
                <w:sz w:val="20"/>
                <w:szCs w:val="20"/>
                <w:lang w:val="vi-VN"/>
              </w:rPr>
              <w:t>Chương trình dự kiến</w:t>
            </w:r>
          </w:p>
        </w:tc>
        <w:tc>
          <w:tcPr>
            <w:tcW w:w="583" w:type="dxa"/>
            <w:tcBorders>
              <w:top w:val="single" w:sz="8" w:space="0" w:color="auto"/>
              <w:left w:val="nil"/>
              <w:right w:val="single" w:sz="8" w:space="0" w:color="auto"/>
            </w:tcBorders>
            <w:shd w:val="clear" w:color="auto" w:fill="C5E0B3" w:themeFill="accent6" w:themeFillTint="66"/>
            <w:noWrap/>
            <w:vAlign w:val="center"/>
            <w:hideMark/>
          </w:tcPr>
          <w:p w:rsidR="00C53D75" w:rsidRPr="002B4AE0" w:rsidRDefault="00C53D75">
            <w:pPr>
              <w:jc w:val="center"/>
              <w:rPr>
                <w:b/>
                <w:bCs/>
                <w:color w:val="000000"/>
                <w:sz w:val="20"/>
                <w:szCs w:val="20"/>
              </w:rPr>
            </w:pPr>
            <w:r w:rsidRPr="002B4AE0">
              <w:rPr>
                <w:b/>
                <w:bCs/>
                <w:color w:val="000000"/>
                <w:sz w:val="20"/>
                <w:szCs w:val="20"/>
              </w:rPr>
              <w:t>Đơn</w:t>
            </w:r>
          </w:p>
          <w:p w:rsidR="00C53D75" w:rsidRPr="002B4AE0" w:rsidRDefault="00C53D75" w:rsidP="00FC5FB5">
            <w:pPr>
              <w:jc w:val="center"/>
              <w:rPr>
                <w:b/>
                <w:bCs/>
                <w:color w:val="000000"/>
                <w:sz w:val="20"/>
                <w:szCs w:val="20"/>
              </w:rPr>
            </w:pPr>
            <w:r w:rsidRPr="002B4AE0">
              <w:rPr>
                <w:b/>
                <w:bCs/>
                <w:color w:val="000000"/>
                <w:sz w:val="20"/>
                <w:szCs w:val="20"/>
              </w:rPr>
              <w:t>vị</w:t>
            </w:r>
          </w:p>
        </w:tc>
        <w:tc>
          <w:tcPr>
            <w:tcW w:w="998" w:type="dxa"/>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53D75" w:rsidRPr="002B4AE0" w:rsidRDefault="00C53D75">
            <w:pPr>
              <w:jc w:val="center"/>
              <w:rPr>
                <w:b/>
                <w:bCs/>
                <w:color w:val="000000"/>
                <w:sz w:val="20"/>
                <w:szCs w:val="20"/>
              </w:rPr>
            </w:pPr>
            <w:r w:rsidRPr="002B4AE0">
              <w:rPr>
                <w:b/>
                <w:bCs/>
                <w:color w:val="000000"/>
                <w:sz w:val="20"/>
                <w:szCs w:val="20"/>
              </w:rPr>
              <w:t>Khối lượng</w:t>
            </w:r>
          </w:p>
        </w:tc>
        <w:tc>
          <w:tcPr>
            <w:tcW w:w="1134" w:type="dxa"/>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C53D75" w:rsidRPr="002B4AE0" w:rsidRDefault="00C53D75">
            <w:pPr>
              <w:jc w:val="center"/>
              <w:rPr>
                <w:b/>
                <w:bCs/>
                <w:color w:val="000000"/>
                <w:sz w:val="20"/>
                <w:szCs w:val="20"/>
              </w:rPr>
            </w:pPr>
            <w:r w:rsidRPr="002B4AE0">
              <w:rPr>
                <w:b/>
                <w:bCs/>
                <w:color w:val="000000"/>
                <w:sz w:val="20"/>
                <w:szCs w:val="20"/>
              </w:rPr>
              <w:t>Đơn giá</w:t>
            </w:r>
          </w:p>
        </w:tc>
        <w:tc>
          <w:tcPr>
            <w:tcW w:w="0" w:type="auto"/>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rsidR="00C53D75" w:rsidRPr="002B4AE0" w:rsidRDefault="00C53D75">
            <w:pPr>
              <w:jc w:val="center"/>
              <w:rPr>
                <w:b/>
                <w:bCs/>
                <w:color w:val="000000"/>
                <w:sz w:val="20"/>
                <w:szCs w:val="20"/>
              </w:rPr>
            </w:pPr>
            <w:r w:rsidRPr="002B4AE0">
              <w:rPr>
                <w:b/>
                <w:bCs/>
                <w:color w:val="000000"/>
                <w:sz w:val="20"/>
                <w:szCs w:val="20"/>
                <w:lang w:val="vi-VN"/>
              </w:rPr>
              <w:t>Thành tiền</w:t>
            </w:r>
          </w:p>
        </w:tc>
        <w:tc>
          <w:tcPr>
            <w:tcW w:w="1272" w:type="dxa"/>
            <w:tcBorders>
              <w:top w:val="single" w:sz="8" w:space="0" w:color="auto"/>
              <w:left w:val="nil"/>
              <w:right w:val="single" w:sz="8" w:space="0" w:color="auto"/>
            </w:tcBorders>
            <w:shd w:val="clear" w:color="auto" w:fill="C5E0B3" w:themeFill="accent6" w:themeFillTint="66"/>
            <w:noWrap/>
            <w:vAlign w:val="center"/>
            <w:hideMark/>
          </w:tcPr>
          <w:p w:rsidR="00C53D75" w:rsidRPr="002B4AE0" w:rsidRDefault="00C53D75">
            <w:pPr>
              <w:jc w:val="center"/>
              <w:rPr>
                <w:b/>
                <w:bCs/>
                <w:color w:val="000000"/>
                <w:sz w:val="20"/>
                <w:szCs w:val="20"/>
              </w:rPr>
            </w:pPr>
            <w:r w:rsidRPr="002B4AE0">
              <w:rPr>
                <w:b/>
                <w:bCs/>
                <w:color w:val="000000"/>
                <w:sz w:val="20"/>
                <w:szCs w:val="20"/>
                <w:lang w:val="vi-VN"/>
              </w:rPr>
              <w:t>Thành phần</w:t>
            </w:r>
          </w:p>
          <w:p w:rsidR="00C53D75" w:rsidRPr="002B4AE0" w:rsidRDefault="00C53D75" w:rsidP="00FC5FB5">
            <w:pPr>
              <w:jc w:val="center"/>
              <w:rPr>
                <w:b/>
                <w:bCs/>
                <w:color w:val="000000"/>
                <w:sz w:val="20"/>
                <w:szCs w:val="20"/>
              </w:rPr>
            </w:pPr>
            <w:r w:rsidRPr="002B4AE0">
              <w:rPr>
                <w:b/>
                <w:bCs/>
                <w:color w:val="000000"/>
                <w:sz w:val="20"/>
                <w:szCs w:val="20"/>
                <w:lang w:val="vi-VN"/>
              </w:rPr>
              <w:t>tham gia</w:t>
            </w:r>
          </w:p>
        </w:tc>
        <w:tc>
          <w:tcPr>
            <w:tcW w:w="2650" w:type="dxa"/>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rsidR="00C53D75" w:rsidRPr="002B4AE0" w:rsidRDefault="00C53D75">
            <w:pPr>
              <w:jc w:val="center"/>
              <w:rPr>
                <w:b/>
                <w:bCs/>
                <w:color w:val="000000"/>
                <w:sz w:val="20"/>
                <w:szCs w:val="20"/>
              </w:rPr>
            </w:pPr>
            <w:r w:rsidRPr="002B4AE0">
              <w:rPr>
                <w:b/>
                <w:bCs/>
                <w:color w:val="000000"/>
                <w:sz w:val="20"/>
                <w:szCs w:val="20"/>
              </w:rPr>
              <w:t>Đơn vị thực hiện</w:t>
            </w:r>
          </w:p>
        </w:tc>
      </w:tr>
      <w:tr w:rsidR="00C53D75" w:rsidRPr="002B4AE0" w:rsidTr="00C53D75">
        <w:trPr>
          <w:trHeight w:val="78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rsidR="00C53D75" w:rsidRPr="002B4AE0" w:rsidRDefault="00C53D75">
            <w:pPr>
              <w:rPr>
                <w:color w:val="000000"/>
                <w:sz w:val="20"/>
                <w:szCs w:val="20"/>
              </w:rPr>
            </w:pPr>
            <w:r w:rsidRPr="002B4AE0">
              <w:rPr>
                <w:color w:val="000000"/>
                <w:sz w:val="20"/>
                <w:szCs w:val="20"/>
                <w:lang w:val="vi-VN"/>
              </w:rPr>
              <w:t>Các lớp tập huấn về nông nghiệp, chăn nuôi</w:t>
            </w:r>
          </w:p>
        </w:tc>
        <w:tc>
          <w:tcPr>
            <w:tcW w:w="583" w:type="dxa"/>
            <w:tcBorders>
              <w:top w:val="nil"/>
              <w:left w:val="nil"/>
              <w:bottom w:val="single" w:sz="8" w:space="0" w:color="auto"/>
              <w:right w:val="single" w:sz="8" w:space="0" w:color="auto"/>
            </w:tcBorders>
            <w:shd w:val="clear" w:color="000000" w:fill="FFFFFF"/>
            <w:noWrap/>
            <w:vAlign w:val="center"/>
            <w:hideMark/>
          </w:tcPr>
          <w:p w:rsidR="00C53D75" w:rsidRPr="002B4AE0" w:rsidRDefault="00C53D75">
            <w:pPr>
              <w:jc w:val="center"/>
              <w:rPr>
                <w:color w:val="000000"/>
                <w:sz w:val="20"/>
                <w:szCs w:val="20"/>
              </w:rPr>
            </w:pPr>
            <w:r w:rsidRPr="002B4AE0">
              <w:rPr>
                <w:color w:val="000000"/>
                <w:sz w:val="20"/>
                <w:szCs w:val="20"/>
              </w:rPr>
              <w:t>Lớp</w:t>
            </w:r>
          </w:p>
        </w:tc>
        <w:tc>
          <w:tcPr>
            <w:tcW w:w="998" w:type="dxa"/>
            <w:tcBorders>
              <w:top w:val="nil"/>
              <w:left w:val="nil"/>
              <w:bottom w:val="single" w:sz="8" w:space="0" w:color="auto"/>
              <w:right w:val="single" w:sz="8" w:space="0" w:color="auto"/>
            </w:tcBorders>
            <w:shd w:val="clear" w:color="000000" w:fill="FFFFFF"/>
            <w:noWrap/>
            <w:vAlign w:val="center"/>
            <w:hideMark/>
          </w:tcPr>
          <w:p w:rsidR="00C53D75" w:rsidRPr="002B4AE0" w:rsidRDefault="00C53D75">
            <w:pPr>
              <w:jc w:val="center"/>
              <w:rPr>
                <w:color w:val="000000"/>
                <w:sz w:val="20"/>
                <w:szCs w:val="20"/>
              </w:rPr>
            </w:pPr>
            <w:r w:rsidRPr="002B4AE0">
              <w:rPr>
                <w:color w:val="000000"/>
                <w:sz w:val="20"/>
                <w:szCs w:val="20"/>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C53D75" w:rsidRPr="002B4AE0" w:rsidRDefault="00C53D75">
            <w:pPr>
              <w:jc w:val="center"/>
              <w:rPr>
                <w:color w:val="000000"/>
                <w:sz w:val="20"/>
                <w:szCs w:val="20"/>
              </w:rPr>
            </w:pPr>
            <w:r w:rsidRPr="002B4AE0">
              <w:rPr>
                <w:color w:val="000000"/>
                <w:sz w:val="20"/>
                <w:szCs w:val="20"/>
              </w:rPr>
              <w:t>10,000,000</w:t>
            </w:r>
          </w:p>
        </w:tc>
        <w:tc>
          <w:tcPr>
            <w:tcW w:w="0" w:type="auto"/>
            <w:tcBorders>
              <w:top w:val="nil"/>
              <w:left w:val="nil"/>
              <w:bottom w:val="single" w:sz="8" w:space="0" w:color="auto"/>
              <w:right w:val="single" w:sz="8" w:space="0" w:color="auto"/>
            </w:tcBorders>
            <w:shd w:val="clear" w:color="000000" w:fill="FFFFFF"/>
            <w:noWrap/>
            <w:vAlign w:val="center"/>
            <w:hideMark/>
          </w:tcPr>
          <w:p w:rsidR="00C53D75" w:rsidRPr="002B4AE0" w:rsidRDefault="00C53D75">
            <w:pPr>
              <w:jc w:val="center"/>
              <w:rPr>
                <w:color w:val="000000"/>
                <w:sz w:val="20"/>
                <w:szCs w:val="20"/>
              </w:rPr>
            </w:pPr>
            <w:r w:rsidRPr="002B4AE0">
              <w:rPr>
                <w:color w:val="000000"/>
                <w:sz w:val="20"/>
                <w:szCs w:val="20"/>
                <w:lang w:val="vi-VN"/>
              </w:rPr>
              <w:t>40,000,000</w:t>
            </w:r>
          </w:p>
        </w:tc>
        <w:tc>
          <w:tcPr>
            <w:tcW w:w="1272" w:type="dxa"/>
            <w:tcBorders>
              <w:top w:val="nil"/>
              <w:left w:val="nil"/>
              <w:bottom w:val="single" w:sz="8" w:space="0" w:color="auto"/>
              <w:right w:val="single" w:sz="8" w:space="0" w:color="auto"/>
            </w:tcBorders>
            <w:shd w:val="clear" w:color="000000" w:fill="FFFFFF"/>
            <w:noWrap/>
            <w:vAlign w:val="center"/>
            <w:hideMark/>
          </w:tcPr>
          <w:p w:rsidR="00C53D75" w:rsidRPr="002B4AE0" w:rsidRDefault="00C53D75">
            <w:pPr>
              <w:jc w:val="both"/>
              <w:rPr>
                <w:color w:val="000000"/>
                <w:sz w:val="20"/>
                <w:szCs w:val="20"/>
              </w:rPr>
            </w:pPr>
            <w:r w:rsidRPr="002B4AE0">
              <w:rPr>
                <w:color w:val="000000"/>
                <w:sz w:val="20"/>
                <w:szCs w:val="20"/>
              </w:rPr>
              <w:t>Tất cả các hộ BAH có nhu cầu tham gia</w:t>
            </w:r>
          </w:p>
        </w:tc>
        <w:tc>
          <w:tcPr>
            <w:tcW w:w="2650" w:type="dxa"/>
            <w:tcBorders>
              <w:top w:val="nil"/>
              <w:left w:val="nil"/>
              <w:bottom w:val="single" w:sz="8" w:space="0" w:color="auto"/>
              <w:right w:val="single" w:sz="8" w:space="0" w:color="auto"/>
            </w:tcBorders>
            <w:shd w:val="clear" w:color="000000" w:fill="FFFFFF"/>
            <w:vAlign w:val="center"/>
            <w:hideMark/>
          </w:tcPr>
          <w:p w:rsidR="00C53D75" w:rsidRPr="002B4AE0" w:rsidRDefault="00C53D75">
            <w:pPr>
              <w:jc w:val="both"/>
              <w:rPr>
                <w:color w:val="000000"/>
                <w:sz w:val="20"/>
                <w:szCs w:val="20"/>
              </w:rPr>
            </w:pPr>
            <w:r w:rsidRPr="002B4AE0">
              <w:rPr>
                <w:color w:val="000000"/>
                <w:sz w:val="20"/>
                <w:szCs w:val="20"/>
              </w:rPr>
              <w:t>Trung tâm khuyến nông, hợp tác xã, phòng lao động thương binh xã hội các huyện</w:t>
            </w:r>
          </w:p>
        </w:tc>
      </w:tr>
      <w:tr w:rsidR="00C53D75" w:rsidRPr="00270236" w:rsidTr="00C53D75">
        <w:trPr>
          <w:trHeight w:val="78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rsidR="00C53D75" w:rsidRPr="00270236" w:rsidRDefault="00C53D75">
            <w:pPr>
              <w:rPr>
                <w:color w:val="000000"/>
                <w:sz w:val="20"/>
                <w:szCs w:val="20"/>
              </w:rPr>
            </w:pPr>
            <w:r w:rsidRPr="00270236">
              <w:rPr>
                <w:color w:val="000000"/>
                <w:sz w:val="20"/>
                <w:szCs w:val="20"/>
              </w:rPr>
              <w:t>Các lớp đào tạo nghề ngắn hạn</w:t>
            </w:r>
          </w:p>
        </w:tc>
        <w:tc>
          <w:tcPr>
            <w:tcW w:w="583" w:type="dxa"/>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jc w:val="center"/>
              <w:rPr>
                <w:color w:val="000000"/>
                <w:sz w:val="20"/>
                <w:szCs w:val="20"/>
              </w:rPr>
            </w:pPr>
            <w:r w:rsidRPr="00270236">
              <w:rPr>
                <w:color w:val="000000"/>
                <w:sz w:val="20"/>
                <w:szCs w:val="20"/>
              </w:rPr>
              <w:t>Lớp</w:t>
            </w:r>
          </w:p>
        </w:tc>
        <w:tc>
          <w:tcPr>
            <w:tcW w:w="998" w:type="dxa"/>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jc w:val="center"/>
              <w:rPr>
                <w:color w:val="000000"/>
                <w:sz w:val="20"/>
                <w:szCs w:val="20"/>
              </w:rPr>
            </w:pPr>
            <w:r w:rsidRPr="00270236">
              <w:rPr>
                <w:color w:val="000000"/>
                <w:sz w:val="20"/>
                <w:szCs w:val="20"/>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jc w:val="center"/>
              <w:rPr>
                <w:color w:val="000000"/>
                <w:sz w:val="20"/>
                <w:szCs w:val="20"/>
              </w:rPr>
            </w:pPr>
            <w:r w:rsidRPr="00270236">
              <w:rPr>
                <w:color w:val="000000"/>
                <w:sz w:val="20"/>
                <w:szCs w:val="20"/>
              </w:rPr>
              <w:t>10,000,000</w:t>
            </w:r>
          </w:p>
        </w:tc>
        <w:tc>
          <w:tcPr>
            <w:tcW w:w="0" w:type="auto"/>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jc w:val="center"/>
              <w:rPr>
                <w:color w:val="000000"/>
                <w:sz w:val="20"/>
                <w:szCs w:val="20"/>
              </w:rPr>
            </w:pPr>
            <w:r w:rsidRPr="00270236">
              <w:rPr>
                <w:color w:val="000000"/>
                <w:sz w:val="20"/>
                <w:szCs w:val="20"/>
                <w:lang w:val="vi-VN"/>
              </w:rPr>
              <w:t>40,000,000</w:t>
            </w:r>
          </w:p>
        </w:tc>
        <w:tc>
          <w:tcPr>
            <w:tcW w:w="1272" w:type="dxa"/>
            <w:tcBorders>
              <w:top w:val="nil"/>
              <w:left w:val="nil"/>
              <w:bottom w:val="single" w:sz="8" w:space="0" w:color="auto"/>
              <w:right w:val="single" w:sz="8" w:space="0" w:color="auto"/>
            </w:tcBorders>
            <w:shd w:val="clear" w:color="000000" w:fill="FFFFFF"/>
            <w:vAlign w:val="center"/>
            <w:hideMark/>
          </w:tcPr>
          <w:p w:rsidR="00C53D75" w:rsidRPr="00270236" w:rsidRDefault="00C53D75">
            <w:pPr>
              <w:jc w:val="both"/>
              <w:rPr>
                <w:color w:val="000000"/>
                <w:sz w:val="20"/>
                <w:szCs w:val="20"/>
              </w:rPr>
            </w:pPr>
            <w:r w:rsidRPr="00270236">
              <w:rPr>
                <w:color w:val="000000"/>
                <w:sz w:val="20"/>
                <w:szCs w:val="20"/>
              </w:rPr>
              <w:t>Tất cả các hộ BAH có nhu cầu tham gia</w:t>
            </w:r>
          </w:p>
        </w:tc>
        <w:tc>
          <w:tcPr>
            <w:tcW w:w="2650" w:type="dxa"/>
            <w:tcBorders>
              <w:top w:val="nil"/>
              <w:left w:val="nil"/>
              <w:bottom w:val="single" w:sz="8" w:space="0" w:color="auto"/>
              <w:right w:val="single" w:sz="8" w:space="0" w:color="auto"/>
            </w:tcBorders>
            <w:shd w:val="clear" w:color="000000" w:fill="FFFFFF"/>
            <w:vAlign w:val="center"/>
            <w:hideMark/>
          </w:tcPr>
          <w:p w:rsidR="00C53D75" w:rsidRPr="00270236" w:rsidRDefault="00C53D75">
            <w:pPr>
              <w:jc w:val="both"/>
              <w:rPr>
                <w:color w:val="000000"/>
                <w:sz w:val="20"/>
                <w:szCs w:val="20"/>
              </w:rPr>
            </w:pPr>
            <w:r w:rsidRPr="00270236">
              <w:rPr>
                <w:color w:val="000000"/>
                <w:sz w:val="20"/>
                <w:szCs w:val="20"/>
              </w:rPr>
              <w:t>Trung tâm khuyến nông, hợp tác xã, phòng lao động thương binh xã hội các huyện</w:t>
            </w:r>
          </w:p>
        </w:tc>
      </w:tr>
      <w:tr w:rsidR="00C53D75" w:rsidRPr="00270236" w:rsidTr="00C53D75">
        <w:trPr>
          <w:trHeight w:val="78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rsidR="00C53D75" w:rsidRPr="00270236" w:rsidRDefault="00C53D75">
            <w:pPr>
              <w:rPr>
                <w:color w:val="000000"/>
                <w:sz w:val="20"/>
                <w:szCs w:val="20"/>
              </w:rPr>
            </w:pPr>
            <w:r w:rsidRPr="00270236">
              <w:rPr>
                <w:color w:val="000000"/>
                <w:sz w:val="20"/>
                <w:szCs w:val="20"/>
              </w:rPr>
              <w:t>Hỗ trợ vay vốn</w:t>
            </w:r>
          </w:p>
        </w:tc>
        <w:tc>
          <w:tcPr>
            <w:tcW w:w="3871" w:type="dxa"/>
            <w:gridSpan w:val="4"/>
            <w:tcBorders>
              <w:top w:val="single" w:sz="8" w:space="0" w:color="auto"/>
              <w:left w:val="nil"/>
              <w:bottom w:val="single" w:sz="8" w:space="0" w:color="auto"/>
              <w:right w:val="single" w:sz="8" w:space="0" w:color="000000"/>
            </w:tcBorders>
            <w:shd w:val="clear" w:color="000000" w:fill="FFFFFF"/>
            <w:vAlign w:val="center"/>
            <w:hideMark/>
          </w:tcPr>
          <w:p w:rsidR="00C53D75" w:rsidRPr="00270236" w:rsidRDefault="00C53D75">
            <w:pPr>
              <w:jc w:val="center"/>
              <w:rPr>
                <w:color w:val="000000"/>
                <w:sz w:val="20"/>
                <w:szCs w:val="20"/>
              </w:rPr>
            </w:pPr>
            <w:r w:rsidRPr="00270236">
              <w:rPr>
                <w:color w:val="000000"/>
                <w:sz w:val="20"/>
                <w:szCs w:val="20"/>
                <w:lang w:val="vi-VN"/>
              </w:rPr>
              <w:t>Phần này không bao gồm trong kế hoạch đền bù và tái định cư.</w:t>
            </w:r>
          </w:p>
        </w:tc>
        <w:tc>
          <w:tcPr>
            <w:tcW w:w="1272" w:type="dxa"/>
            <w:tcBorders>
              <w:top w:val="nil"/>
              <w:left w:val="nil"/>
              <w:bottom w:val="single" w:sz="8" w:space="0" w:color="auto"/>
              <w:right w:val="single" w:sz="8" w:space="0" w:color="auto"/>
            </w:tcBorders>
            <w:shd w:val="clear" w:color="000000" w:fill="FFFFFF"/>
            <w:vAlign w:val="center"/>
            <w:hideMark/>
          </w:tcPr>
          <w:p w:rsidR="00C53D75" w:rsidRPr="00270236" w:rsidRDefault="00C53D75">
            <w:pPr>
              <w:jc w:val="center"/>
              <w:rPr>
                <w:color w:val="000000"/>
                <w:sz w:val="20"/>
                <w:szCs w:val="20"/>
              </w:rPr>
            </w:pPr>
            <w:r w:rsidRPr="00270236">
              <w:rPr>
                <w:color w:val="000000"/>
                <w:sz w:val="20"/>
                <w:szCs w:val="20"/>
              </w:rPr>
              <w:t>Tất cả các hội BAH có nhu cầu</w:t>
            </w:r>
          </w:p>
        </w:tc>
        <w:tc>
          <w:tcPr>
            <w:tcW w:w="2650" w:type="dxa"/>
            <w:tcBorders>
              <w:top w:val="nil"/>
              <w:left w:val="nil"/>
              <w:bottom w:val="single" w:sz="8" w:space="0" w:color="auto"/>
              <w:right w:val="single" w:sz="8" w:space="0" w:color="auto"/>
            </w:tcBorders>
            <w:shd w:val="clear" w:color="000000" w:fill="FFFFFF"/>
            <w:vAlign w:val="center"/>
            <w:hideMark/>
          </w:tcPr>
          <w:p w:rsidR="00C53D75" w:rsidRPr="00270236" w:rsidRDefault="00C53D75">
            <w:pPr>
              <w:jc w:val="both"/>
              <w:rPr>
                <w:color w:val="000000"/>
                <w:sz w:val="20"/>
                <w:szCs w:val="20"/>
              </w:rPr>
            </w:pPr>
            <w:r w:rsidRPr="00270236">
              <w:rPr>
                <w:color w:val="000000"/>
                <w:sz w:val="20"/>
                <w:szCs w:val="20"/>
              </w:rPr>
              <w:t xml:space="preserve">Ngân hàng chính sách xã hội tỉnh </w:t>
            </w:r>
            <w:r w:rsidR="002B4AE0" w:rsidRPr="00270236">
              <w:rPr>
                <w:color w:val="000000"/>
                <w:sz w:val="20"/>
                <w:szCs w:val="20"/>
              </w:rPr>
              <w:t>An Giang</w:t>
            </w:r>
          </w:p>
        </w:tc>
      </w:tr>
      <w:tr w:rsidR="00C53D75" w:rsidRPr="00270236" w:rsidTr="00C53D75">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C53D75" w:rsidRPr="00270236" w:rsidRDefault="00C53D75">
            <w:pPr>
              <w:jc w:val="center"/>
              <w:rPr>
                <w:b/>
                <w:bCs/>
                <w:color w:val="000000"/>
                <w:sz w:val="20"/>
                <w:szCs w:val="20"/>
              </w:rPr>
            </w:pPr>
            <w:r w:rsidRPr="00270236">
              <w:rPr>
                <w:b/>
                <w:bCs/>
                <w:color w:val="000000"/>
                <w:sz w:val="20"/>
                <w:szCs w:val="20"/>
              </w:rPr>
              <w:t>Tổng kinh phí</w:t>
            </w:r>
          </w:p>
        </w:tc>
        <w:tc>
          <w:tcPr>
            <w:tcW w:w="0" w:type="auto"/>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jc w:val="right"/>
              <w:rPr>
                <w:b/>
                <w:bCs/>
                <w:color w:val="000000"/>
                <w:sz w:val="20"/>
                <w:szCs w:val="20"/>
              </w:rPr>
            </w:pPr>
            <w:r w:rsidRPr="00270236">
              <w:rPr>
                <w:b/>
                <w:bCs/>
                <w:color w:val="000000"/>
                <w:sz w:val="20"/>
                <w:szCs w:val="20"/>
              </w:rPr>
              <w:t>80,000,000</w:t>
            </w:r>
          </w:p>
        </w:tc>
        <w:tc>
          <w:tcPr>
            <w:tcW w:w="1272" w:type="dxa"/>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rPr>
                <w:b/>
                <w:bCs/>
                <w:color w:val="000000"/>
                <w:sz w:val="20"/>
                <w:szCs w:val="20"/>
              </w:rPr>
            </w:pPr>
            <w:r w:rsidRPr="00270236">
              <w:rPr>
                <w:b/>
                <w:bCs/>
                <w:color w:val="000000"/>
                <w:sz w:val="20"/>
                <w:szCs w:val="20"/>
              </w:rPr>
              <w:t> </w:t>
            </w:r>
          </w:p>
        </w:tc>
        <w:tc>
          <w:tcPr>
            <w:tcW w:w="2650" w:type="dxa"/>
            <w:tcBorders>
              <w:top w:val="nil"/>
              <w:left w:val="nil"/>
              <w:bottom w:val="single" w:sz="8" w:space="0" w:color="auto"/>
              <w:right w:val="single" w:sz="8" w:space="0" w:color="auto"/>
            </w:tcBorders>
            <w:shd w:val="clear" w:color="000000" w:fill="FFFFFF"/>
            <w:noWrap/>
            <w:vAlign w:val="center"/>
            <w:hideMark/>
          </w:tcPr>
          <w:p w:rsidR="00C53D75" w:rsidRPr="00270236" w:rsidRDefault="00C53D75">
            <w:pPr>
              <w:rPr>
                <w:b/>
                <w:bCs/>
                <w:color w:val="000000"/>
                <w:sz w:val="20"/>
                <w:szCs w:val="20"/>
              </w:rPr>
            </w:pPr>
            <w:r w:rsidRPr="00270236">
              <w:rPr>
                <w:b/>
                <w:bCs/>
                <w:color w:val="000000"/>
                <w:sz w:val="20"/>
                <w:szCs w:val="20"/>
              </w:rPr>
              <w:t> </w:t>
            </w:r>
          </w:p>
        </w:tc>
      </w:tr>
    </w:tbl>
    <w:p w:rsidR="002624A6" w:rsidRPr="00270236" w:rsidRDefault="00C05819" w:rsidP="00B47968">
      <w:pPr>
        <w:pStyle w:val="Heading3"/>
        <w:rPr>
          <w:i w:val="0"/>
          <w:color w:val="000000" w:themeColor="text1"/>
          <w:sz w:val="24"/>
          <w:szCs w:val="24"/>
        </w:rPr>
      </w:pPr>
      <w:bookmarkStart w:id="293" w:name="_Toc47356350"/>
      <w:r w:rsidRPr="00270236">
        <w:rPr>
          <w:i w:val="0"/>
          <w:color w:val="000000" w:themeColor="text1"/>
          <w:sz w:val="24"/>
          <w:szCs w:val="24"/>
        </w:rPr>
        <w:t>8</w:t>
      </w:r>
      <w:r w:rsidR="00EA4FA5" w:rsidRPr="00270236">
        <w:rPr>
          <w:i w:val="0"/>
          <w:color w:val="000000" w:themeColor="text1"/>
          <w:sz w:val="24"/>
          <w:szCs w:val="24"/>
        </w:rPr>
        <w:t>.</w:t>
      </w:r>
      <w:r w:rsidR="00BF5715" w:rsidRPr="00270236">
        <w:rPr>
          <w:i w:val="0"/>
          <w:color w:val="000000" w:themeColor="text1"/>
          <w:sz w:val="24"/>
          <w:szCs w:val="24"/>
        </w:rPr>
        <w:t>3</w:t>
      </w:r>
      <w:r w:rsidR="00EA4FA5" w:rsidRPr="00270236">
        <w:rPr>
          <w:i w:val="0"/>
          <w:color w:val="000000" w:themeColor="text1"/>
          <w:sz w:val="24"/>
          <w:szCs w:val="24"/>
        </w:rPr>
        <w:t xml:space="preserve">.3. </w:t>
      </w:r>
      <w:r w:rsidR="005B4C9B" w:rsidRPr="00270236">
        <w:rPr>
          <w:i w:val="0"/>
          <w:color w:val="000000"/>
          <w:sz w:val="24"/>
          <w:szCs w:val="24"/>
          <w:lang w:val="eu-ES"/>
        </w:rPr>
        <w:t>Tổ chức và phối hợp trong việc thực hiện chương trình phục hồi thu nhập</w:t>
      </w:r>
      <w:bookmarkEnd w:id="293"/>
    </w:p>
    <w:p w:rsidR="002624A6" w:rsidRPr="00270236" w:rsidRDefault="005B4C9B" w:rsidP="002A5E7A">
      <w:pPr>
        <w:numPr>
          <w:ilvl w:val="0"/>
          <w:numId w:val="63"/>
        </w:numPr>
        <w:spacing w:after="200"/>
        <w:ind w:left="0" w:firstLine="0"/>
        <w:jc w:val="both"/>
      </w:pPr>
      <w:r w:rsidRPr="00270236">
        <w:rPr>
          <w:color w:val="000000"/>
          <w:lang w:val="id-ID"/>
        </w:rPr>
        <w:t xml:space="preserve">Trách </w:t>
      </w:r>
      <w:r w:rsidRPr="00270236">
        <w:rPr>
          <w:color w:val="000000"/>
          <w:lang w:val="eu-ES"/>
        </w:rPr>
        <w:t>nhiệm</w:t>
      </w:r>
      <w:r w:rsidRPr="00270236">
        <w:rPr>
          <w:color w:val="000000"/>
          <w:lang w:val="id-ID"/>
        </w:rPr>
        <w:t xml:space="preserve"> của các tổ chức trong việc thực hiện của </w:t>
      </w:r>
      <w:r w:rsidRPr="00270236">
        <w:rPr>
          <w:color w:val="000000"/>
          <w:lang w:val="eu-ES"/>
        </w:rPr>
        <w:t>phục hồi thu nhập</w:t>
      </w:r>
      <w:r w:rsidRPr="00270236">
        <w:rPr>
          <w:color w:val="000000"/>
          <w:lang w:val="id-ID"/>
        </w:rPr>
        <w:t xml:space="preserve"> bao gồm:</w:t>
      </w:r>
    </w:p>
    <w:p w:rsidR="002624A6" w:rsidRPr="00270236" w:rsidRDefault="005B4C9B" w:rsidP="002A5E7A">
      <w:pPr>
        <w:numPr>
          <w:ilvl w:val="0"/>
          <w:numId w:val="24"/>
        </w:numPr>
        <w:spacing w:after="200"/>
        <w:jc w:val="both"/>
        <w:rPr>
          <w:color w:val="000000" w:themeColor="text1"/>
          <w:lang w:val="id-ID"/>
        </w:rPr>
      </w:pPr>
      <w:r w:rsidRPr="00270236">
        <w:rPr>
          <w:b/>
          <w:color w:val="000000"/>
          <w:lang w:val="id-ID"/>
        </w:rPr>
        <w:t>UBND tỉnh:</w:t>
      </w:r>
      <w:r w:rsidRPr="00270236">
        <w:rPr>
          <w:color w:val="000000"/>
          <w:lang w:val="id-ID"/>
        </w:rPr>
        <w:t xml:space="preserve"> UBND tỉnh sẽ phân bổ kinh phí cho việc thực hiện tái định cư, bồi thường và chương trình khôi phục sinh kế. Hướng dẫn các phòng ban có liên quan như Sở Lao động, Thương binh và Xã hội, Sở Kế hoạch và Đầu tư, Sở Nông nghiệp và Phát triển Nông thôn, vv thực hiện chương trình phục hồi thu nhập.</w:t>
      </w:r>
      <w:r w:rsidRPr="00270236">
        <w:rPr>
          <w:color w:val="000000" w:themeColor="text1"/>
          <w:lang w:val="id-ID"/>
        </w:rPr>
        <w:t xml:space="preserve"> </w:t>
      </w:r>
    </w:p>
    <w:p w:rsidR="002624A6" w:rsidRPr="00270236" w:rsidRDefault="005B4C9B" w:rsidP="002A5E7A">
      <w:pPr>
        <w:numPr>
          <w:ilvl w:val="0"/>
          <w:numId w:val="24"/>
        </w:numPr>
        <w:spacing w:after="200"/>
        <w:jc w:val="both"/>
        <w:rPr>
          <w:color w:val="000000" w:themeColor="text1"/>
          <w:lang w:val="id-ID"/>
        </w:rPr>
      </w:pPr>
      <w:r w:rsidRPr="00270236">
        <w:rPr>
          <w:b/>
          <w:color w:val="000000"/>
          <w:lang w:val="id-ID"/>
        </w:rPr>
        <w:t>UBND Huyện/Thị xã</w:t>
      </w:r>
      <w:r w:rsidRPr="00270236">
        <w:rPr>
          <w:color w:val="000000"/>
          <w:lang w:val="id-ID"/>
        </w:rPr>
        <w:t>: Chịu trách nhiệm rà soát và phê duyệt chương trình; Các xã/thị trấn và các cơ quan có liên quan trực tiếp thực hiện chương trình phục hồi thu nhập.</w:t>
      </w:r>
    </w:p>
    <w:p w:rsidR="002624A6" w:rsidRPr="00270236" w:rsidRDefault="002B4AE0" w:rsidP="002A5E7A">
      <w:pPr>
        <w:numPr>
          <w:ilvl w:val="0"/>
          <w:numId w:val="24"/>
        </w:numPr>
        <w:spacing w:after="200"/>
        <w:jc w:val="both"/>
        <w:rPr>
          <w:color w:val="000000" w:themeColor="text1"/>
          <w:lang w:val="id-ID"/>
        </w:rPr>
      </w:pPr>
      <w:r w:rsidRPr="00270236">
        <w:rPr>
          <w:b/>
          <w:color w:val="000000"/>
          <w:lang w:val="en-SG"/>
        </w:rPr>
        <w:t>P</w:t>
      </w:r>
      <w:r w:rsidR="009027C9" w:rsidRPr="00270236">
        <w:rPr>
          <w:b/>
          <w:color w:val="000000"/>
          <w:lang w:val="id-ID"/>
        </w:rPr>
        <w:t xml:space="preserve">PMU </w:t>
      </w:r>
      <w:r w:rsidR="009027C9" w:rsidRPr="00270236">
        <w:rPr>
          <w:color w:val="000000"/>
          <w:lang w:val="id-ID"/>
        </w:rPr>
        <w:t xml:space="preserve">có trách nhiệm thực hiện chương trình khôi phục thu nhập; Chỉ đạo các phường, đoàn thể trong quá trình thực hiện; Theo dõi và báo cáo kết quả thực hiện cho UBND tỉnh </w:t>
      </w:r>
      <w:r w:rsidRPr="00270236">
        <w:rPr>
          <w:color w:val="000000"/>
          <w:lang w:val="en-SG"/>
        </w:rPr>
        <w:t>An Giang</w:t>
      </w:r>
      <w:r w:rsidR="009027C9" w:rsidRPr="00270236">
        <w:rPr>
          <w:color w:val="000000"/>
          <w:lang w:val="id-ID"/>
        </w:rPr>
        <w:t xml:space="preserve"> và WB. Ban QLDA có trách nhiệm thiết lập một Đội Phục hồi Sinh kế để hỗ trợ và đề thực hiện, giám sát chương trình phục hồi thu nhập và giải quyết các vấn đề có thể phát sinh trong quá trình thực hiện.</w:t>
      </w:r>
      <w:r w:rsidR="002624A6" w:rsidRPr="00270236">
        <w:rPr>
          <w:color w:val="000000" w:themeColor="text1"/>
          <w:lang w:val="id-ID"/>
        </w:rPr>
        <w:t>.</w:t>
      </w:r>
    </w:p>
    <w:p w:rsidR="002624A6" w:rsidRPr="00270236" w:rsidRDefault="009027C9" w:rsidP="002A5E7A">
      <w:pPr>
        <w:numPr>
          <w:ilvl w:val="0"/>
          <w:numId w:val="24"/>
        </w:numPr>
        <w:spacing w:after="200"/>
        <w:jc w:val="both"/>
        <w:rPr>
          <w:color w:val="000000" w:themeColor="text1"/>
          <w:lang w:val="id-ID"/>
        </w:rPr>
      </w:pPr>
      <w:r w:rsidRPr="00270236">
        <w:rPr>
          <w:b/>
          <w:color w:val="000000"/>
          <w:lang w:val="id-ID"/>
        </w:rPr>
        <w:t xml:space="preserve">Uỷ ban nhân dân xã/ </w:t>
      </w:r>
      <w:r w:rsidR="00F84D5E" w:rsidRPr="00270236">
        <w:rPr>
          <w:b/>
          <w:color w:val="000000"/>
          <w:lang w:val="id-ID"/>
        </w:rPr>
        <w:t>phường</w:t>
      </w:r>
      <w:r w:rsidRPr="00270236">
        <w:rPr>
          <w:b/>
          <w:color w:val="000000"/>
          <w:lang w:val="id-ID"/>
        </w:rPr>
        <w:t xml:space="preserve"> bị ảnh hưởng:</w:t>
      </w:r>
      <w:r w:rsidRPr="00270236">
        <w:rPr>
          <w:color w:val="000000"/>
          <w:lang w:val="id-ID"/>
        </w:rPr>
        <w:t xml:space="preserve"> chịu trách nhiệm giới thiệu thành viên hộ gia đình của các nhóm bị ảnh hưởng nặng, dễ bị tổn thương, muốn tìm việc làm trong các doanh nghiệp trong tỉnh với điều kiện là họ đáp ứng các yêu cầu tuyển dụng; Hợp tác với Ban QLDA và Đội Phục hồi Sinh kế để thiết kế và thực hiện Chương trình Phục hồi Sinh kế.</w:t>
      </w:r>
    </w:p>
    <w:p w:rsidR="002624A6" w:rsidRPr="00270236" w:rsidRDefault="009027C9" w:rsidP="002A5E7A">
      <w:pPr>
        <w:numPr>
          <w:ilvl w:val="0"/>
          <w:numId w:val="24"/>
        </w:numPr>
        <w:spacing w:after="200"/>
        <w:jc w:val="both"/>
        <w:rPr>
          <w:color w:val="000000" w:themeColor="text1"/>
          <w:lang w:val="id-ID"/>
        </w:rPr>
      </w:pPr>
      <w:r w:rsidRPr="00270236">
        <w:rPr>
          <w:b/>
          <w:color w:val="000000"/>
          <w:lang w:val="id-ID"/>
        </w:rPr>
        <w:t xml:space="preserve">Các tổ chức đoàn/hội: </w:t>
      </w:r>
      <w:r w:rsidRPr="00270236">
        <w:rPr>
          <w:color w:val="000000"/>
          <w:lang w:val="id-ID"/>
        </w:rPr>
        <w:t xml:space="preserve">(Hội nông dân, Hội phụ nữ, Hội cựu chiến binh, Đoàn thanh niên) tham gia vào việc phổ biến thông tin và có trách nhiệm như các tổ chức đoàn thể </w:t>
      </w:r>
      <w:r w:rsidR="006704E4">
        <w:rPr>
          <w:color w:val="000000"/>
          <w:lang w:val="id-ID"/>
        </w:rPr>
        <w:t>có liên quan</w:t>
      </w:r>
      <w:r w:rsidRPr="00270236">
        <w:rPr>
          <w:color w:val="000000"/>
          <w:lang w:val="id-ID"/>
        </w:rPr>
        <w:t xml:space="preserve"> những người bị ảnh hưởng với chương trình phục hồi sinh kế.</w:t>
      </w:r>
    </w:p>
    <w:p w:rsidR="002624A6" w:rsidRPr="00270236" w:rsidRDefault="009027C9" w:rsidP="002A5E7A">
      <w:pPr>
        <w:numPr>
          <w:ilvl w:val="0"/>
          <w:numId w:val="24"/>
        </w:numPr>
        <w:spacing w:after="200"/>
        <w:jc w:val="both"/>
        <w:rPr>
          <w:color w:val="000000" w:themeColor="text1"/>
          <w:lang w:val="id-ID"/>
        </w:rPr>
      </w:pPr>
      <w:r w:rsidRPr="00270236">
        <w:rPr>
          <w:b/>
          <w:color w:val="000000"/>
          <w:lang w:val="id-ID"/>
        </w:rPr>
        <w:t>Đội Phục hồi Sinh kế (LRT):</w:t>
      </w:r>
      <w:r w:rsidRPr="00270236">
        <w:rPr>
          <w:color w:val="000000"/>
          <w:lang w:val="id-ID"/>
        </w:rPr>
        <w:t xml:space="preserve"> Ban QLDA sẽ phân công nhân viên phối hợp với các đại diện của Văn phòng Lao động - Thương binh và Xã hội, đại diện của các tổ chức xã hội (Hội Nông dân, Hội Phụ nữ, Hội Cựu chiến binh, Đoàn Thanh niên) và đại diện UBND phường/xã tổ chức tham gia tổ chức tham vấn và xác định nhu cầu phục hồi thu nhập của hộ gia đình; Và làm việc với các cơ sở đào tạo để xác định chi phí thực hiện và các điều khoản hợp đồng để chuẩn bị và sau đó trình cho UBND thành phố và tỉnh phê duyệt. LRT cũng tiến hành giám sát nội bộ về việc thực hiện chương trình phục hồi thu nhập và báo cáo cho PMU, UBND tỉnh </w:t>
      </w:r>
      <w:r w:rsidR="002B4AE0" w:rsidRPr="00270236">
        <w:rPr>
          <w:color w:val="000000"/>
          <w:lang w:val="en-SG"/>
        </w:rPr>
        <w:t>An Giang</w:t>
      </w:r>
      <w:r w:rsidRPr="00270236">
        <w:rPr>
          <w:color w:val="000000"/>
          <w:lang w:val="id-ID"/>
        </w:rPr>
        <w:t xml:space="preserve"> và WB.</w:t>
      </w:r>
    </w:p>
    <w:p w:rsidR="002624A6" w:rsidRPr="00270236" w:rsidRDefault="009027C9" w:rsidP="002A5E7A">
      <w:pPr>
        <w:numPr>
          <w:ilvl w:val="0"/>
          <w:numId w:val="24"/>
        </w:numPr>
        <w:spacing w:after="200"/>
        <w:jc w:val="both"/>
        <w:rPr>
          <w:color w:val="000000" w:themeColor="text1"/>
          <w:lang w:val="id-ID"/>
        </w:rPr>
      </w:pPr>
      <w:r w:rsidRPr="00270236">
        <w:rPr>
          <w:b/>
          <w:color w:val="000000"/>
          <w:lang w:val="id-ID"/>
        </w:rPr>
        <w:lastRenderedPageBreak/>
        <w:t>Các trung tâm dạy nghề, trung tâm giới thiệu việc làm</w:t>
      </w:r>
      <w:r w:rsidRPr="00270236">
        <w:rPr>
          <w:color w:val="000000"/>
          <w:lang w:val="id-ID"/>
        </w:rPr>
        <w:t xml:space="preserve"> </w:t>
      </w:r>
      <w:r w:rsidRPr="00270236">
        <w:rPr>
          <w:b/>
          <w:color w:val="000000"/>
          <w:lang w:val="id-ID"/>
        </w:rPr>
        <w:t>của Tỉnh</w:t>
      </w:r>
      <w:r w:rsidRPr="00270236">
        <w:rPr>
          <w:color w:val="000000"/>
          <w:lang w:val="id-ID"/>
        </w:rPr>
        <w:t>: phối hợp chặt chẽ với Đội Phục hồi Sinh kế để thiết kế và tổ chức các khoá tập huấn theo lộ trình chương trình đã được phê duyệt.</w:t>
      </w:r>
    </w:p>
    <w:p w:rsidR="002624A6" w:rsidRPr="00270236" w:rsidRDefault="009027C9" w:rsidP="002A5E7A">
      <w:pPr>
        <w:numPr>
          <w:ilvl w:val="0"/>
          <w:numId w:val="24"/>
        </w:numPr>
        <w:spacing w:after="200"/>
        <w:jc w:val="both"/>
        <w:rPr>
          <w:color w:val="000000" w:themeColor="text1"/>
          <w:lang w:val="id-ID"/>
        </w:rPr>
      </w:pPr>
      <w:r w:rsidRPr="00270236">
        <w:rPr>
          <w:b/>
          <w:color w:val="000000"/>
          <w:lang w:val="id-ID"/>
        </w:rPr>
        <w:t>Cơ quan giám sát độc lập:</w:t>
      </w:r>
      <w:r w:rsidRPr="00270236">
        <w:rPr>
          <w:color w:val="000000"/>
          <w:lang w:val="id-ID"/>
        </w:rPr>
        <w:t xml:space="preserve"> chịu trách nhiệm giám sát và đánh giá việc thực hiện Chương trình Phục hồi Sinh kế, phản ánh tất cả các phát hiện liên quan đến khôi phục sinh kế của hộ bị ảnh hưởng trong các báo cáo giám sát định kỳ và các khuyến nghị và điều chỉnh, nếu cần, cho chương trình.</w:t>
      </w:r>
    </w:p>
    <w:p w:rsidR="002624A6" w:rsidRPr="00270236" w:rsidRDefault="00C05819" w:rsidP="00B47968">
      <w:pPr>
        <w:pStyle w:val="Heading3"/>
        <w:rPr>
          <w:i w:val="0"/>
          <w:color w:val="000000" w:themeColor="text1"/>
          <w:sz w:val="24"/>
          <w:szCs w:val="24"/>
          <w:lang w:val="id-ID"/>
        </w:rPr>
      </w:pPr>
      <w:bookmarkStart w:id="294" w:name="_Toc47356351"/>
      <w:r w:rsidRPr="00270236">
        <w:rPr>
          <w:i w:val="0"/>
          <w:color w:val="000000" w:themeColor="text1"/>
          <w:sz w:val="24"/>
          <w:szCs w:val="24"/>
          <w:lang w:val="id-ID"/>
        </w:rPr>
        <w:t>8</w:t>
      </w:r>
      <w:r w:rsidR="00EA4FA5" w:rsidRPr="00270236">
        <w:rPr>
          <w:i w:val="0"/>
          <w:color w:val="000000" w:themeColor="text1"/>
          <w:sz w:val="24"/>
          <w:szCs w:val="24"/>
          <w:lang w:val="id-ID"/>
        </w:rPr>
        <w:t>.</w:t>
      </w:r>
      <w:r w:rsidR="00BF5715" w:rsidRPr="00270236">
        <w:rPr>
          <w:i w:val="0"/>
          <w:color w:val="000000" w:themeColor="text1"/>
          <w:sz w:val="24"/>
          <w:szCs w:val="24"/>
          <w:lang w:val="id-ID"/>
        </w:rPr>
        <w:t>3</w:t>
      </w:r>
      <w:r w:rsidR="00EA4FA5" w:rsidRPr="00270236">
        <w:rPr>
          <w:i w:val="0"/>
          <w:color w:val="000000" w:themeColor="text1"/>
          <w:sz w:val="24"/>
          <w:szCs w:val="24"/>
          <w:lang w:val="id-ID"/>
        </w:rPr>
        <w:t xml:space="preserve">.4. </w:t>
      </w:r>
      <w:r w:rsidR="009027C9" w:rsidRPr="00270236">
        <w:rPr>
          <w:i w:val="0"/>
          <w:color w:val="000000"/>
          <w:sz w:val="24"/>
          <w:szCs w:val="24"/>
          <w:lang w:val="eu-ES"/>
        </w:rPr>
        <w:t>Tiến độ thực hiện của phục hồi thu nhập</w:t>
      </w:r>
      <w:bookmarkEnd w:id="294"/>
    </w:p>
    <w:p w:rsidR="002624A6" w:rsidRPr="00270236" w:rsidRDefault="009027C9" w:rsidP="002A5E7A">
      <w:pPr>
        <w:numPr>
          <w:ilvl w:val="0"/>
          <w:numId w:val="63"/>
        </w:numPr>
        <w:spacing w:after="200"/>
        <w:ind w:left="0" w:firstLine="0"/>
        <w:jc w:val="both"/>
        <w:rPr>
          <w:color w:val="000000" w:themeColor="text1"/>
          <w:lang w:val="eu-ES"/>
        </w:rPr>
      </w:pPr>
      <w:r w:rsidRPr="00270236">
        <w:rPr>
          <w:color w:val="000000"/>
          <w:lang w:val="eu-ES"/>
        </w:rPr>
        <w:t>Dự kiến chương trình phục hồi thu nhập sẽ được triển khai sau khi thực hiện chi trả bồi thường cho hộ bị ảnh hưởng. Tiến độ công việc tóm tắt trong Bảng dưới đây.</w:t>
      </w:r>
    </w:p>
    <w:p w:rsidR="002624A6" w:rsidRPr="00270236" w:rsidRDefault="00E60D07" w:rsidP="00E60D07">
      <w:pPr>
        <w:pStyle w:val="Caption"/>
        <w:rPr>
          <w:i/>
          <w:color w:val="000000" w:themeColor="text1"/>
          <w:lang w:val="eu-ES"/>
        </w:rPr>
      </w:pPr>
      <w:bookmarkStart w:id="295" w:name="_Toc519981045"/>
      <w:bookmarkStart w:id="296" w:name="_Toc471392411"/>
      <w:bookmarkStart w:id="297" w:name="_Toc47356409"/>
      <w:r w:rsidRPr="00270236">
        <w:rPr>
          <w:lang w:val="eu-ES"/>
        </w:rPr>
        <w:t xml:space="preserve">Bảng </w:t>
      </w:r>
      <w:r w:rsidR="00702823" w:rsidRPr="00270236">
        <w:fldChar w:fldCharType="begin"/>
      </w:r>
      <w:r w:rsidR="00702823" w:rsidRPr="00270236">
        <w:rPr>
          <w:lang w:val="eu-ES"/>
        </w:rPr>
        <w:instrText xml:space="preserve"> SEQ Bảng \* ARABIC </w:instrText>
      </w:r>
      <w:r w:rsidR="00702823" w:rsidRPr="00270236">
        <w:fldChar w:fldCharType="separate"/>
      </w:r>
      <w:r w:rsidR="002D6710">
        <w:rPr>
          <w:noProof/>
          <w:lang w:val="eu-ES"/>
        </w:rPr>
        <w:t>14</w:t>
      </w:r>
      <w:r w:rsidR="00702823" w:rsidRPr="00270236">
        <w:rPr>
          <w:noProof/>
        </w:rPr>
        <w:fldChar w:fldCharType="end"/>
      </w:r>
      <w:r w:rsidR="002624A6" w:rsidRPr="00270236">
        <w:rPr>
          <w:i/>
          <w:color w:val="000000" w:themeColor="text1"/>
          <w:lang w:val="eu-ES"/>
        </w:rPr>
        <w:t xml:space="preserve">: </w:t>
      </w:r>
      <w:bookmarkEnd w:id="295"/>
      <w:bookmarkEnd w:id="296"/>
      <w:r w:rsidR="009027C9" w:rsidRPr="00270236">
        <w:rPr>
          <w:color w:val="000000"/>
          <w:lang w:val="eu-ES"/>
        </w:rPr>
        <w:t>Tiến độ dự kiến thực hiện chương trình phục hồi thu nhập</w:t>
      </w:r>
      <w:bookmarkEnd w:id="29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462"/>
        <w:gridCol w:w="1973"/>
      </w:tblGrid>
      <w:tr w:rsidR="009027C9" w:rsidRPr="00270236" w:rsidTr="008555B0">
        <w:trPr>
          <w:trHeight w:hRule="exact" w:val="489"/>
        </w:trPr>
        <w:tc>
          <w:tcPr>
            <w:tcW w:w="570" w:type="dxa"/>
            <w:shd w:val="clear" w:color="auto" w:fill="C5E0B3" w:themeFill="accent6" w:themeFillTint="66"/>
          </w:tcPr>
          <w:p w:rsidR="009027C9" w:rsidRPr="00270236" w:rsidRDefault="009027C9" w:rsidP="009027C9">
            <w:pPr>
              <w:tabs>
                <w:tab w:val="left" w:pos="851"/>
              </w:tabs>
              <w:jc w:val="center"/>
              <w:rPr>
                <w:b/>
                <w:color w:val="000000" w:themeColor="text1"/>
              </w:rPr>
            </w:pPr>
            <w:r w:rsidRPr="00270236">
              <w:rPr>
                <w:b/>
                <w:color w:val="000000"/>
                <w:sz w:val="22"/>
                <w:szCs w:val="22"/>
              </w:rPr>
              <w:t>STT</w:t>
            </w:r>
          </w:p>
        </w:tc>
        <w:tc>
          <w:tcPr>
            <w:tcW w:w="6514" w:type="dxa"/>
            <w:shd w:val="clear" w:color="auto" w:fill="C5E0B3" w:themeFill="accent6" w:themeFillTint="66"/>
          </w:tcPr>
          <w:p w:rsidR="009027C9" w:rsidRPr="00270236" w:rsidRDefault="009027C9" w:rsidP="009027C9">
            <w:pPr>
              <w:tabs>
                <w:tab w:val="left" w:pos="851"/>
              </w:tabs>
              <w:jc w:val="center"/>
              <w:rPr>
                <w:b/>
                <w:color w:val="000000" w:themeColor="text1"/>
              </w:rPr>
            </w:pPr>
            <w:r w:rsidRPr="00270236">
              <w:rPr>
                <w:b/>
                <w:color w:val="000000"/>
                <w:sz w:val="22"/>
                <w:szCs w:val="22"/>
              </w:rPr>
              <w:t>Nội dung công việc</w:t>
            </w:r>
          </w:p>
        </w:tc>
        <w:tc>
          <w:tcPr>
            <w:tcW w:w="1983" w:type="dxa"/>
            <w:shd w:val="clear" w:color="auto" w:fill="C5E0B3" w:themeFill="accent6" w:themeFillTint="66"/>
          </w:tcPr>
          <w:p w:rsidR="009027C9" w:rsidRPr="00270236" w:rsidRDefault="009027C9" w:rsidP="009027C9">
            <w:pPr>
              <w:tabs>
                <w:tab w:val="left" w:pos="851"/>
              </w:tabs>
              <w:jc w:val="center"/>
              <w:rPr>
                <w:b/>
                <w:color w:val="000000" w:themeColor="text1"/>
              </w:rPr>
            </w:pPr>
            <w:r w:rsidRPr="00270236">
              <w:rPr>
                <w:b/>
                <w:color w:val="000000" w:themeColor="text1"/>
              </w:rPr>
              <w:t>Thời gian</w:t>
            </w:r>
          </w:p>
        </w:tc>
      </w:tr>
      <w:tr w:rsidR="009027C9" w:rsidRPr="00270236" w:rsidTr="009027C9">
        <w:trPr>
          <w:trHeight w:hRule="exact" w:val="397"/>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1</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Tư vấn và đăng ký hộ ảnh hưởng tham gia chương trình</w:t>
            </w:r>
          </w:p>
        </w:tc>
        <w:tc>
          <w:tcPr>
            <w:tcW w:w="1983" w:type="dxa"/>
            <w:shd w:val="clear" w:color="auto" w:fill="auto"/>
            <w:vAlign w:val="center"/>
          </w:tcPr>
          <w:p w:rsidR="009027C9" w:rsidRPr="00270236" w:rsidRDefault="002575AD" w:rsidP="009027C9">
            <w:pPr>
              <w:rPr>
                <w:color w:val="000000" w:themeColor="text1"/>
              </w:rPr>
            </w:pPr>
            <w:r>
              <w:rPr>
                <w:color w:val="000000" w:themeColor="text1"/>
              </w:rPr>
              <w:t>Quý</w:t>
            </w:r>
            <w:r w:rsidR="009027C9" w:rsidRPr="00270236">
              <w:rPr>
                <w:color w:val="000000" w:themeColor="text1"/>
              </w:rPr>
              <w:t xml:space="preserve"> 2/20</w:t>
            </w:r>
            <w:r w:rsidR="00451F0E" w:rsidRPr="00270236">
              <w:rPr>
                <w:color w:val="000000" w:themeColor="text1"/>
              </w:rPr>
              <w:t>20</w:t>
            </w:r>
          </w:p>
        </w:tc>
      </w:tr>
      <w:tr w:rsidR="009027C9" w:rsidRPr="00270236" w:rsidTr="009027C9">
        <w:trPr>
          <w:trHeight w:hRule="exact" w:val="527"/>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2</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 xml:space="preserve">Tổ chức và lên kế hoạch từng chương trình đào tạo cụ thể cho hộ bị ảnh hưởng </w:t>
            </w:r>
          </w:p>
        </w:tc>
        <w:tc>
          <w:tcPr>
            <w:tcW w:w="1983" w:type="dxa"/>
            <w:shd w:val="clear" w:color="auto" w:fill="auto"/>
            <w:vAlign w:val="center"/>
          </w:tcPr>
          <w:p w:rsidR="009027C9" w:rsidRPr="00270236" w:rsidRDefault="002575AD" w:rsidP="009027C9">
            <w:pPr>
              <w:rPr>
                <w:color w:val="000000" w:themeColor="text1"/>
              </w:rPr>
            </w:pPr>
            <w:r>
              <w:rPr>
                <w:color w:val="000000" w:themeColor="text1"/>
              </w:rPr>
              <w:t>Quý</w:t>
            </w:r>
            <w:r w:rsidR="009027C9" w:rsidRPr="00270236">
              <w:rPr>
                <w:color w:val="000000" w:themeColor="text1"/>
              </w:rPr>
              <w:t xml:space="preserve"> 2/20</w:t>
            </w:r>
            <w:r w:rsidR="00451F0E" w:rsidRPr="00270236">
              <w:rPr>
                <w:color w:val="000000" w:themeColor="text1"/>
              </w:rPr>
              <w:t>20</w:t>
            </w:r>
          </w:p>
        </w:tc>
      </w:tr>
      <w:tr w:rsidR="009027C9" w:rsidRPr="00270236" w:rsidTr="009027C9">
        <w:trPr>
          <w:trHeight w:hRule="exact" w:val="439"/>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3</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 xml:space="preserve">Chuẩn bị các chương trình sinh kế như đã được đề cập </w:t>
            </w:r>
          </w:p>
        </w:tc>
        <w:tc>
          <w:tcPr>
            <w:tcW w:w="1983" w:type="dxa"/>
            <w:shd w:val="clear" w:color="auto" w:fill="auto"/>
            <w:vAlign w:val="center"/>
          </w:tcPr>
          <w:p w:rsidR="009027C9" w:rsidRPr="00270236" w:rsidRDefault="002575AD" w:rsidP="009027C9">
            <w:pPr>
              <w:rPr>
                <w:color w:val="000000" w:themeColor="text1"/>
              </w:rPr>
            </w:pPr>
            <w:r>
              <w:rPr>
                <w:color w:val="000000" w:themeColor="text1"/>
              </w:rPr>
              <w:t>Quý</w:t>
            </w:r>
            <w:r w:rsidR="009027C9" w:rsidRPr="00270236">
              <w:rPr>
                <w:color w:val="000000" w:themeColor="text1"/>
              </w:rPr>
              <w:t xml:space="preserve"> 3/20</w:t>
            </w:r>
            <w:r w:rsidR="00451F0E" w:rsidRPr="00270236">
              <w:rPr>
                <w:color w:val="000000" w:themeColor="text1"/>
              </w:rPr>
              <w:t>20</w:t>
            </w:r>
          </w:p>
        </w:tc>
      </w:tr>
      <w:tr w:rsidR="009027C9" w:rsidRPr="00270236" w:rsidTr="00451F0E">
        <w:trPr>
          <w:trHeight w:hRule="exact" w:val="713"/>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4</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Hỗ trợ kỹ thuật lập các chương trình cụ thể mà người bị ảnh hưởng chọn</w:t>
            </w:r>
          </w:p>
        </w:tc>
        <w:tc>
          <w:tcPr>
            <w:tcW w:w="1983" w:type="dxa"/>
            <w:shd w:val="clear" w:color="auto" w:fill="auto"/>
            <w:vAlign w:val="center"/>
          </w:tcPr>
          <w:p w:rsidR="009027C9" w:rsidRPr="00270236" w:rsidRDefault="002575AD" w:rsidP="009027C9">
            <w:pPr>
              <w:rPr>
                <w:color w:val="000000" w:themeColor="text1"/>
              </w:rPr>
            </w:pPr>
            <w:r>
              <w:rPr>
                <w:color w:val="000000" w:themeColor="text1"/>
              </w:rPr>
              <w:t>Quý</w:t>
            </w:r>
            <w:r w:rsidR="009027C9" w:rsidRPr="00270236">
              <w:rPr>
                <w:color w:val="000000" w:themeColor="text1"/>
              </w:rPr>
              <w:t xml:space="preserve"> 3/20</w:t>
            </w:r>
            <w:r w:rsidR="00451F0E" w:rsidRPr="00270236">
              <w:rPr>
                <w:color w:val="000000" w:themeColor="text1"/>
              </w:rPr>
              <w:t>20</w:t>
            </w:r>
          </w:p>
        </w:tc>
      </w:tr>
      <w:tr w:rsidR="009027C9" w:rsidRPr="00270236" w:rsidTr="009027C9">
        <w:trPr>
          <w:trHeight w:hRule="exact" w:val="388"/>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5</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Thực hiện chương trình tạo thu nhập cho những hộ bị ảnh hưởng</w:t>
            </w:r>
          </w:p>
        </w:tc>
        <w:tc>
          <w:tcPr>
            <w:tcW w:w="1983" w:type="dxa"/>
            <w:shd w:val="clear" w:color="auto" w:fill="auto"/>
            <w:vAlign w:val="center"/>
          </w:tcPr>
          <w:p w:rsidR="009027C9" w:rsidRPr="00270236" w:rsidRDefault="002575AD" w:rsidP="009027C9">
            <w:pPr>
              <w:rPr>
                <w:color w:val="000000" w:themeColor="text1"/>
              </w:rPr>
            </w:pPr>
            <w:r>
              <w:rPr>
                <w:color w:val="000000" w:themeColor="text1"/>
              </w:rPr>
              <w:t>Quý</w:t>
            </w:r>
            <w:r w:rsidR="009027C9" w:rsidRPr="00270236">
              <w:rPr>
                <w:color w:val="000000" w:themeColor="text1"/>
              </w:rPr>
              <w:t xml:space="preserve"> 4/20</w:t>
            </w:r>
            <w:r w:rsidR="00451F0E" w:rsidRPr="00270236">
              <w:rPr>
                <w:color w:val="000000" w:themeColor="text1"/>
              </w:rPr>
              <w:t>20</w:t>
            </w:r>
          </w:p>
        </w:tc>
      </w:tr>
      <w:tr w:rsidR="009027C9" w:rsidRPr="00270236" w:rsidTr="009027C9">
        <w:trPr>
          <w:trHeight w:hRule="exact" w:val="609"/>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6</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 xml:space="preserve">Giám sát và hỗ trợ kỹ thuật cho hộ bị ảnh hưởng </w:t>
            </w:r>
          </w:p>
        </w:tc>
        <w:tc>
          <w:tcPr>
            <w:tcW w:w="1983" w:type="dxa"/>
            <w:shd w:val="clear" w:color="auto" w:fill="auto"/>
            <w:vAlign w:val="center"/>
          </w:tcPr>
          <w:p w:rsidR="009027C9" w:rsidRPr="00270236" w:rsidRDefault="009027C9" w:rsidP="009027C9">
            <w:pPr>
              <w:rPr>
                <w:color w:val="000000" w:themeColor="text1"/>
              </w:rPr>
            </w:pPr>
            <w:r w:rsidRPr="00270236">
              <w:rPr>
                <w:color w:val="000000" w:themeColor="text1"/>
              </w:rPr>
              <w:t xml:space="preserve">Từ </w:t>
            </w:r>
            <w:r w:rsidR="002575AD">
              <w:rPr>
                <w:color w:val="000000" w:themeColor="text1"/>
              </w:rPr>
              <w:t>Quý</w:t>
            </w:r>
            <w:r w:rsidRPr="00270236">
              <w:rPr>
                <w:color w:val="000000" w:themeColor="text1"/>
              </w:rPr>
              <w:t xml:space="preserve"> 4/20</w:t>
            </w:r>
            <w:r w:rsidR="00451F0E" w:rsidRPr="00270236">
              <w:rPr>
                <w:color w:val="000000" w:themeColor="text1"/>
              </w:rPr>
              <w:t xml:space="preserve">20 </w:t>
            </w:r>
            <w:r w:rsidRPr="00270236">
              <w:rPr>
                <w:color w:val="000000" w:themeColor="text1"/>
              </w:rPr>
              <w:t xml:space="preserve">đến </w:t>
            </w:r>
            <w:r w:rsidR="002575AD">
              <w:rPr>
                <w:color w:val="000000" w:themeColor="text1"/>
              </w:rPr>
              <w:t>Quý</w:t>
            </w:r>
            <w:r w:rsidRPr="00270236">
              <w:rPr>
                <w:color w:val="000000" w:themeColor="text1"/>
              </w:rPr>
              <w:t xml:space="preserve"> 2/202</w:t>
            </w:r>
            <w:r w:rsidR="00451F0E" w:rsidRPr="00270236">
              <w:rPr>
                <w:color w:val="000000" w:themeColor="text1"/>
              </w:rPr>
              <w:t>1</w:t>
            </w:r>
            <w:r w:rsidRPr="00270236">
              <w:rPr>
                <w:color w:val="000000" w:themeColor="text1"/>
              </w:rPr>
              <w:t xml:space="preserve"> </w:t>
            </w:r>
          </w:p>
        </w:tc>
      </w:tr>
      <w:tr w:rsidR="009027C9" w:rsidRPr="00270236" w:rsidTr="009027C9">
        <w:trPr>
          <w:trHeight w:hRule="exact" w:val="578"/>
        </w:trPr>
        <w:tc>
          <w:tcPr>
            <w:tcW w:w="570" w:type="dxa"/>
            <w:shd w:val="clear" w:color="auto" w:fill="auto"/>
            <w:vAlign w:val="center"/>
          </w:tcPr>
          <w:p w:rsidR="009027C9" w:rsidRPr="00270236" w:rsidRDefault="009027C9" w:rsidP="009027C9">
            <w:pPr>
              <w:tabs>
                <w:tab w:val="left" w:pos="851"/>
              </w:tabs>
              <w:jc w:val="center"/>
              <w:rPr>
                <w:color w:val="000000" w:themeColor="text1"/>
              </w:rPr>
            </w:pPr>
            <w:r w:rsidRPr="00270236">
              <w:rPr>
                <w:color w:val="000000"/>
                <w:sz w:val="22"/>
                <w:szCs w:val="22"/>
              </w:rPr>
              <w:t>7</w:t>
            </w:r>
          </w:p>
        </w:tc>
        <w:tc>
          <w:tcPr>
            <w:tcW w:w="6514" w:type="dxa"/>
            <w:shd w:val="clear" w:color="auto" w:fill="auto"/>
            <w:vAlign w:val="center"/>
          </w:tcPr>
          <w:p w:rsidR="009027C9" w:rsidRPr="00270236" w:rsidRDefault="009027C9" w:rsidP="009027C9">
            <w:pPr>
              <w:rPr>
                <w:color w:val="000000" w:themeColor="text1"/>
              </w:rPr>
            </w:pPr>
            <w:r w:rsidRPr="00270236">
              <w:rPr>
                <w:color w:val="000000"/>
                <w:sz w:val="22"/>
                <w:szCs w:val="22"/>
              </w:rPr>
              <w:t xml:space="preserve">Theo dõi và đánh giá thực hiện chương trình </w:t>
            </w:r>
          </w:p>
        </w:tc>
        <w:tc>
          <w:tcPr>
            <w:tcW w:w="1983" w:type="dxa"/>
            <w:shd w:val="clear" w:color="auto" w:fill="auto"/>
            <w:vAlign w:val="center"/>
          </w:tcPr>
          <w:p w:rsidR="009027C9" w:rsidRPr="00270236" w:rsidRDefault="009027C9" w:rsidP="009027C9">
            <w:pPr>
              <w:rPr>
                <w:color w:val="000000" w:themeColor="text1"/>
              </w:rPr>
            </w:pPr>
            <w:r w:rsidRPr="00270236">
              <w:rPr>
                <w:color w:val="000000" w:themeColor="text1"/>
              </w:rPr>
              <w:t xml:space="preserve">Từ </w:t>
            </w:r>
            <w:r w:rsidR="002575AD">
              <w:rPr>
                <w:color w:val="000000" w:themeColor="text1"/>
              </w:rPr>
              <w:t>Quý</w:t>
            </w:r>
            <w:r w:rsidRPr="00270236">
              <w:rPr>
                <w:color w:val="000000" w:themeColor="text1"/>
              </w:rPr>
              <w:t xml:space="preserve"> 3/20</w:t>
            </w:r>
            <w:r w:rsidR="00451F0E" w:rsidRPr="00270236">
              <w:rPr>
                <w:color w:val="000000" w:themeColor="text1"/>
              </w:rPr>
              <w:t>20</w:t>
            </w:r>
            <w:r w:rsidRPr="00270236">
              <w:rPr>
                <w:color w:val="000000" w:themeColor="text1"/>
              </w:rPr>
              <w:t xml:space="preserve"> đến </w:t>
            </w:r>
            <w:r w:rsidR="002575AD">
              <w:rPr>
                <w:color w:val="000000" w:themeColor="text1"/>
              </w:rPr>
              <w:t>Quý</w:t>
            </w:r>
            <w:r w:rsidRPr="00270236">
              <w:rPr>
                <w:color w:val="000000" w:themeColor="text1"/>
              </w:rPr>
              <w:t xml:space="preserve"> 2/202</w:t>
            </w:r>
            <w:r w:rsidR="00451F0E" w:rsidRPr="00270236">
              <w:rPr>
                <w:color w:val="000000" w:themeColor="text1"/>
              </w:rPr>
              <w:t>1</w:t>
            </w:r>
          </w:p>
        </w:tc>
      </w:tr>
    </w:tbl>
    <w:p w:rsidR="002624A6" w:rsidRPr="00270236" w:rsidRDefault="00EA4FA5" w:rsidP="00B47968">
      <w:pPr>
        <w:pStyle w:val="Heading3"/>
        <w:rPr>
          <w:i w:val="0"/>
          <w:color w:val="000000" w:themeColor="text1"/>
          <w:sz w:val="24"/>
          <w:szCs w:val="24"/>
        </w:rPr>
      </w:pPr>
      <w:bookmarkStart w:id="298" w:name="_Toc47356352"/>
      <w:r w:rsidRPr="00270236">
        <w:rPr>
          <w:i w:val="0"/>
          <w:color w:val="000000" w:themeColor="text1"/>
          <w:sz w:val="24"/>
          <w:szCs w:val="24"/>
        </w:rPr>
        <w:t>8.</w:t>
      </w:r>
      <w:r w:rsidR="00BF5715" w:rsidRPr="00270236">
        <w:rPr>
          <w:i w:val="0"/>
          <w:color w:val="000000" w:themeColor="text1"/>
          <w:sz w:val="24"/>
          <w:szCs w:val="24"/>
        </w:rPr>
        <w:t>3</w:t>
      </w:r>
      <w:r w:rsidRPr="00270236">
        <w:rPr>
          <w:i w:val="0"/>
          <w:color w:val="000000" w:themeColor="text1"/>
          <w:sz w:val="24"/>
          <w:szCs w:val="24"/>
        </w:rPr>
        <w:t xml:space="preserve">.5. </w:t>
      </w:r>
      <w:r w:rsidR="009027C9" w:rsidRPr="00270236">
        <w:rPr>
          <w:i w:val="0"/>
          <w:color w:val="000000"/>
          <w:sz w:val="24"/>
          <w:szCs w:val="24"/>
          <w:lang w:val="eu-ES"/>
        </w:rPr>
        <w:t>Giám sát và Đánh giá</w:t>
      </w:r>
      <w:bookmarkEnd w:id="298"/>
    </w:p>
    <w:p w:rsidR="00E0128B" w:rsidRPr="00270236" w:rsidRDefault="009027C9" w:rsidP="002A5E7A">
      <w:pPr>
        <w:numPr>
          <w:ilvl w:val="0"/>
          <w:numId w:val="63"/>
        </w:numPr>
        <w:spacing w:after="200"/>
        <w:ind w:left="0" w:firstLine="0"/>
        <w:jc w:val="both"/>
        <w:rPr>
          <w:color w:val="000000" w:themeColor="text1"/>
          <w:lang w:val="eu-ES"/>
        </w:rPr>
      </w:pPr>
      <w:r w:rsidRPr="00270236">
        <w:rPr>
          <w:color w:val="000000"/>
          <w:lang w:val="eu-ES"/>
        </w:rPr>
        <w:t>Chương trình phục hồi thu nhập sẽ được tổ chức giám sát thường xuyên bởi Ban QLDA và tư vấn giám sát đánh giá độc lập 6 tháng 1 lần. Mục tiêu của giám sát và đánh giá là nhằm xem xét hiệu quả thực hiện các hoạt động của chương trình để kịp thời đề xuất điều chỉnh hoạt động đáp ứng mục tiêu của chương trình.</w:t>
      </w:r>
    </w:p>
    <w:p w:rsidR="00C27F3A" w:rsidRPr="00D03D8F" w:rsidRDefault="00C27F3A" w:rsidP="00E0128B">
      <w:pPr>
        <w:spacing w:after="200"/>
        <w:jc w:val="both"/>
        <w:rPr>
          <w:color w:val="000000" w:themeColor="text1"/>
          <w:highlight w:val="yellow"/>
          <w:lang w:val="eu-ES"/>
        </w:rPr>
      </w:pPr>
    </w:p>
    <w:p w:rsidR="008707C1" w:rsidRPr="00270236" w:rsidRDefault="00E0128B" w:rsidP="00C05819">
      <w:pPr>
        <w:rPr>
          <w:rFonts w:ascii="Arial" w:hAnsi="Arial"/>
          <w:b/>
          <w:bCs/>
          <w:kern w:val="32"/>
          <w:sz w:val="32"/>
          <w:szCs w:val="32"/>
          <w:lang w:val="eu-ES"/>
        </w:rPr>
      </w:pPr>
      <w:r w:rsidRPr="00270236">
        <w:rPr>
          <w:lang w:val="eu-ES"/>
        </w:rPr>
        <w:br w:type="page"/>
      </w:r>
      <w:bookmarkEnd w:id="250"/>
      <w:bookmarkEnd w:id="251"/>
      <w:bookmarkEnd w:id="252"/>
      <w:bookmarkEnd w:id="253"/>
      <w:bookmarkEnd w:id="254"/>
      <w:bookmarkEnd w:id="255"/>
      <w:bookmarkEnd w:id="256"/>
      <w:bookmarkEnd w:id="257"/>
      <w:bookmarkEnd w:id="258"/>
    </w:p>
    <w:p w:rsidR="00410663" w:rsidRPr="00270236" w:rsidRDefault="009027C9" w:rsidP="00AE1AD2">
      <w:pPr>
        <w:pStyle w:val="Heading1"/>
        <w:numPr>
          <w:ilvl w:val="0"/>
          <w:numId w:val="6"/>
        </w:numPr>
        <w:spacing w:before="0" w:after="200"/>
        <w:ind w:left="391" w:hanging="391"/>
        <w:rPr>
          <w:rFonts w:ascii="Times New Roman" w:hAnsi="Times New Roman"/>
          <w:color w:val="000000"/>
          <w:sz w:val="24"/>
          <w:szCs w:val="24"/>
          <w:lang w:val="eu-ES"/>
        </w:rPr>
      </w:pPr>
      <w:bookmarkStart w:id="299" w:name="_Toc523820514"/>
      <w:bookmarkStart w:id="300" w:name="_Toc47356353"/>
      <w:r w:rsidRPr="00270236">
        <w:rPr>
          <w:rFonts w:ascii="Times New Roman" w:hAnsi="Times New Roman"/>
          <w:color w:val="000000" w:themeColor="text1"/>
          <w:sz w:val="24"/>
          <w:szCs w:val="24"/>
          <w:lang w:val="eu-ES"/>
        </w:rPr>
        <w:lastRenderedPageBreak/>
        <w:t>SỰ THAM GIA VÀ THAM VẤN CỘNG ĐỒNG</w:t>
      </w:r>
      <w:bookmarkEnd w:id="299"/>
      <w:bookmarkEnd w:id="300"/>
    </w:p>
    <w:p w:rsidR="009F13BC" w:rsidRPr="00270236" w:rsidRDefault="009027C9" w:rsidP="00AE1AD2">
      <w:pPr>
        <w:pStyle w:val="Heading3"/>
        <w:numPr>
          <w:ilvl w:val="1"/>
          <w:numId w:val="6"/>
        </w:numPr>
        <w:spacing w:before="0" w:after="200"/>
        <w:ind w:hanging="435"/>
        <w:rPr>
          <w:i w:val="0"/>
          <w:sz w:val="24"/>
          <w:szCs w:val="24"/>
          <w:lang w:val="eu-ES"/>
        </w:rPr>
      </w:pPr>
      <w:bookmarkStart w:id="301" w:name="_Toc523820515"/>
      <w:bookmarkStart w:id="302" w:name="_Toc47356354"/>
      <w:bookmarkStart w:id="303" w:name="_Toc518573402"/>
      <w:bookmarkStart w:id="304" w:name="_Toc341708636"/>
      <w:r w:rsidRPr="00270236">
        <w:rPr>
          <w:i w:val="0"/>
          <w:color w:val="000000"/>
          <w:sz w:val="24"/>
          <w:szCs w:val="24"/>
          <w:lang w:val="eu-ES"/>
        </w:rPr>
        <w:t>Mục tiêu của công bố thông tin, tham vấn cộng đồng và tham gia</w:t>
      </w:r>
      <w:bookmarkEnd w:id="301"/>
      <w:bookmarkEnd w:id="302"/>
      <w:r w:rsidR="009F13BC" w:rsidRPr="00270236">
        <w:rPr>
          <w:i w:val="0"/>
          <w:sz w:val="24"/>
          <w:szCs w:val="24"/>
          <w:lang w:val="eu-ES"/>
        </w:rPr>
        <w:t xml:space="preserve"> </w:t>
      </w:r>
      <w:bookmarkEnd w:id="303"/>
    </w:p>
    <w:bookmarkEnd w:id="304"/>
    <w:p w:rsidR="00CA5872" w:rsidRPr="00270236" w:rsidRDefault="009027C9" w:rsidP="002A5E7A">
      <w:pPr>
        <w:numPr>
          <w:ilvl w:val="0"/>
          <w:numId w:val="63"/>
        </w:numPr>
        <w:spacing w:after="200"/>
        <w:ind w:left="0" w:firstLine="0"/>
        <w:jc w:val="both"/>
        <w:rPr>
          <w:lang w:val="eu-ES"/>
        </w:rPr>
      </w:pPr>
      <w:r w:rsidRPr="00270236">
        <w:rPr>
          <w:lang w:val="eu-ES"/>
        </w:rPr>
        <w:t>C</w:t>
      </w:r>
      <w:r w:rsidRPr="00270236">
        <w:rPr>
          <w:rFonts w:hint="eastAsia"/>
          <w:lang w:val="eu-ES"/>
        </w:rPr>
        <w:t>ô</w:t>
      </w:r>
      <w:r w:rsidRPr="00270236">
        <w:rPr>
          <w:lang w:val="eu-ES"/>
        </w:rPr>
        <w:t>ng bố th</w:t>
      </w:r>
      <w:r w:rsidRPr="00270236">
        <w:rPr>
          <w:rFonts w:hint="eastAsia"/>
          <w:lang w:val="eu-ES"/>
        </w:rPr>
        <w:t>ô</w:t>
      </w:r>
      <w:r w:rsidRPr="00270236">
        <w:rPr>
          <w:lang w:val="eu-ES"/>
        </w:rPr>
        <w:t xml:space="preserve">ng tin, tham vấn cộng </w:t>
      </w:r>
      <w:r w:rsidRPr="00270236">
        <w:rPr>
          <w:rFonts w:hint="eastAsia"/>
          <w:lang w:val="eu-ES"/>
        </w:rPr>
        <w:t>đ</w:t>
      </w:r>
      <w:r w:rsidRPr="00270236">
        <w:rPr>
          <w:lang w:val="eu-ES"/>
        </w:rPr>
        <w:t>ồng v</w:t>
      </w:r>
      <w:r w:rsidRPr="00270236">
        <w:rPr>
          <w:rFonts w:hint="eastAsia"/>
          <w:lang w:val="eu-ES"/>
        </w:rPr>
        <w:t>à</w:t>
      </w:r>
      <w:r w:rsidRPr="00270236">
        <w:rPr>
          <w:lang w:val="eu-ES"/>
        </w:rPr>
        <w:t xml:space="preserve"> tham gia nhằm th</w:t>
      </w:r>
      <w:r w:rsidRPr="00270236">
        <w:rPr>
          <w:rFonts w:hint="eastAsia"/>
          <w:lang w:val="eu-ES"/>
        </w:rPr>
        <w:t>ú</w:t>
      </w:r>
      <w:r w:rsidRPr="00270236">
        <w:rPr>
          <w:lang w:val="eu-ES"/>
        </w:rPr>
        <w:t xml:space="preserve">c </w:t>
      </w:r>
      <w:r w:rsidRPr="00270236">
        <w:rPr>
          <w:rFonts w:hint="eastAsia"/>
          <w:lang w:val="eu-ES"/>
        </w:rPr>
        <w:t>đ</w:t>
      </w:r>
      <w:r w:rsidRPr="00270236">
        <w:rPr>
          <w:lang w:val="eu-ES"/>
        </w:rPr>
        <w:t xml:space="preserve">ẩy giao tiếp hai chiều giữa chủ dự </w:t>
      </w:r>
      <w:r w:rsidRPr="00270236">
        <w:rPr>
          <w:rFonts w:hint="eastAsia"/>
          <w:lang w:val="eu-ES"/>
        </w:rPr>
        <w:t>á</w:t>
      </w:r>
      <w:r w:rsidRPr="00270236">
        <w:rPr>
          <w:lang w:val="eu-ES"/>
        </w:rPr>
        <w:t>n với c</w:t>
      </w:r>
      <w:r w:rsidRPr="00270236">
        <w:rPr>
          <w:rFonts w:hint="eastAsia"/>
          <w:lang w:val="eu-ES"/>
        </w:rPr>
        <w:t>á</w:t>
      </w:r>
      <w:r w:rsidRPr="00270236">
        <w:rPr>
          <w:lang w:val="eu-ES"/>
        </w:rPr>
        <w:t>c b</w:t>
      </w:r>
      <w:r w:rsidRPr="00270236">
        <w:rPr>
          <w:rFonts w:hint="eastAsia"/>
          <w:lang w:val="eu-ES"/>
        </w:rPr>
        <w:t>ê</w:t>
      </w:r>
      <w:r w:rsidRPr="00270236">
        <w:rPr>
          <w:lang w:val="eu-ES"/>
        </w:rPr>
        <w:t>n li</w:t>
      </w:r>
      <w:r w:rsidRPr="00270236">
        <w:rPr>
          <w:rFonts w:hint="eastAsia"/>
          <w:lang w:val="eu-ES"/>
        </w:rPr>
        <w:t>ê</w:t>
      </w:r>
      <w:r w:rsidRPr="00270236">
        <w:rPr>
          <w:lang w:val="eu-ES"/>
        </w:rPr>
        <w:t xml:space="preserve">n </w:t>
      </w:r>
      <w:r w:rsidRPr="00270236">
        <w:rPr>
          <w:color w:val="000000"/>
          <w:lang w:val="eu-ES"/>
        </w:rPr>
        <w:t>quan</w:t>
      </w:r>
      <w:r w:rsidRPr="00270236">
        <w:rPr>
          <w:lang w:val="eu-ES"/>
        </w:rPr>
        <w:t xml:space="preserve"> dự </w:t>
      </w:r>
      <w:r w:rsidRPr="00270236">
        <w:rPr>
          <w:rFonts w:hint="eastAsia"/>
          <w:lang w:val="eu-ES"/>
        </w:rPr>
        <w:t>á</w:t>
      </w:r>
      <w:r w:rsidRPr="00270236">
        <w:rPr>
          <w:lang w:val="eu-ES"/>
        </w:rPr>
        <w:t>n, bao gồm những ng</w:t>
      </w:r>
      <w:r w:rsidRPr="00270236">
        <w:rPr>
          <w:rFonts w:hint="eastAsia"/>
          <w:lang w:val="eu-ES"/>
        </w:rPr>
        <w:t>ư</w:t>
      </w:r>
      <w:r w:rsidRPr="00270236">
        <w:rPr>
          <w:lang w:val="eu-ES"/>
        </w:rPr>
        <w:t>ời bị ảnh h</w:t>
      </w:r>
      <w:r w:rsidRPr="00270236">
        <w:rPr>
          <w:rFonts w:hint="eastAsia"/>
          <w:lang w:val="eu-ES"/>
        </w:rPr>
        <w:t>ư</w:t>
      </w:r>
      <w:r w:rsidRPr="00270236">
        <w:rPr>
          <w:lang w:val="eu-ES"/>
        </w:rPr>
        <w:t xml:space="preserve">ởng </w:t>
      </w:r>
      <w:r w:rsidRPr="00270236">
        <w:rPr>
          <w:rFonts w:hint="eastAsia"/>
          <w:lang w:val="eu-ES"/>
        </w:rPr>
        <w:t>đ</w:t>
      </w:r>
      <w:r w:rsidRPr="00270236">
        <w:rPr>
          <w:lang w:val="eu-ES"/>
        </w:rPr>
        <w:t xml:space="preserve">ể </w:t>
      </w:r>
      <w:r w:rsidRPr="00270236">
        <w:rPr>
          <w:rFonts w:hint="eastAsia"/>
          <w:lang w:val="eu-ES"/>
        </w:rPr>
        <w:t>đ</w:t>
      </w:r>
      <w:r w:rsidRPr="00270236">
        <w:rPr>
          <w:lang w:val="eu-ES"/>
        </w:rPr>
        <w:t>ảm bảo c</w:t>
      </w:r>
      <w:r w:rsidRPr="00270236">
        <w:rPr>
          <w:rFonts w:hint="eastAsia"/>
          <w:lang w:val="eu-ES"/>
        </w:rPr>
        <w:t>ô</w:t>
      </w:r>
      <w:r w:rsidRPr="00270236">
        <w:rPr>
          <w:lang w:val="eu-ES"/>
        </w:rPr>
        <w:t xml:space="preserve">ng khai, </w:t>
      </w:r>
      <w:r w:rsidRPr="00270236">
        <w:rPr>
          <w:rFonts w:hint="eastAsia"/>
          <w:lang w:val="eu-ES"/>
        </w:rPr>
        <w:t>đ</w:t>
      </w:r>
      <w:r w:rsidRPr="00270236">
        <w:rPr>
          <w:lang w:val="eu-ES"/>
        </w:rPr>
        <w:t>ặc biệt l</w:t>
      </w:r>
      <w:r w:rsidRPr="00270236">
        <w:rPr>
          <w:rFonts w:hint="eastAsia"/>
          <w:lang w:val="eu-ES"/>
        </w:rPr>
        <w:t>à</w:t>
      </w:r>
      <w:r w:rsidRPr="00270236">
        <w:rPr>
          <w:lang w:val="eu-ES"/>
        </w:rPr>
        <w:t xml:space="preserve"> nh</w:t>
      </w:r>
      <w:r w:rsidRPr="00270236">
        <w:rPr>
          <w:rFonts w:hint="eastAsia"/>
          <w:lang w:val="eu-ES"/>
        </w:rPr>
        <w:t>ó</w:t>
      </w:r>
      <w:r w:rsidRPr="00270236">
        <w:rPr>
          <w:lang w:val="eu-ES"/>
        </w:rPr>
        <w:t>m bị ảnh h</w:t>
      </w:r>
      <w:r w:rsidRPr="00270236">
        <w:rPr>
          <w:rFonts w:hint="eastAsia"/>
          <w:lang w:val="eu-ES"/>
        </w:rPr>
        <w:t>ư</w:t>
      </w:r>
      <w:r w:rsidRPr="00270236">
        <w:rPr>
          <w:lang w:val="eu-ES"/>
        </w:rPr>
        <w:t xml:space="preserve">ởng, hiểu mục </w:t>
      </w:r>
      <w:r w:rsidRPr="00270236">
        <w:rPr>
          <w:rFonts w:hint="eastAsia"/>
          <w:lang w:val="eu-ES"/>
        </w:rPr>
        <w:t>đí</w:t>
      </w:r>
      <w:r w:rsidRPr="00270236">
        <w:rPr>
          <w:lang w:val="eu-ES"/>
        </w:rPr>
        <w:t>ch của Dự án, thiết kế Dự án, các tác động t</w:t>
      </w:r>
      <w:r w:rsidRPr="00270236">
        <w:rPr>
          <w:rFonts w:hint="eastAsia"/>
          <w:lang w:val="eu-ES"/>
        </w:rPr>
        <w:t>í</w:t>
      </w:r>
      <w:r w:rsidRPr="00270236">
        <w:rPr>
          <w:lang w:val="eu-ES"/>
        </w:rPr>
        <w:t>ch cực v</w:t>
      </w:r>
      <w:r w:rsidRPr="00270236">
        <w:rPr>
          <w:rFonts w:hint="eastAsia"/>
          <w:lang w:val="eu-ES"/>
        </w:rPr>
        <w:t>à</w:t>
      </w:r>
      <w:r w:rsidRPr="00270236">
        <w:rPr>
          <w:lang w:val="eu-ES"/>
        </w:rPr>
        <w:t xml:space="preserve"> c</w:t>
      </w:r>
      <w:r w:rsidRPr="00270236">
        <w:rPr>
          <w:rFonts w:hint="eastAsia"/>
          <w:lang w:val="eu-ES"/>
        </w:rPr>
        <w:t>á</w:t>
      </w:r>
      <w:r w:rsidRPr="00270236">
        <w:rPr>
          <w:lang w:val="eu-ES"/>
        </w:rPr>
        <w:t>c t</w:t>
      </w:r>
      <w:r w:rsidRPr="00270236">
        <w:rPr>
          <w:rFonts w:hint="eastAsia"/>
          <w:lang w:val="eu-ES"/>
        </w:rPr>
        <w:t>á</w:t>
      </w:r>
      <w:r w:rsidRPr="00270236">
        <w:rPr>
          <w:lang w:val="eu-ES"/>
        </w:rPr>
        <w:t xml:space="preserve">c </w:t>
      </w:r>
      <w:r w:rsidRPr="00270236">
        <w:rPr>
          <w:rFonts w:hint="eastAsia"/>
          <w:lang w:val="eu-ES"/>
        </w:rPr>
        <w:t>đ</w:t>
      </w:r>
      <w:r w:rsidRPr="00270236">
        <w:rPr>
          <w:lang w:val="eu-ES"/>
        </w:rPr>
        <w:t>ộng ti</w:t>
      </w:r>
      <w:r w:rsidRPr="00270236">
        <w:rPr>
          <w:rFonts w:hint="eastAsia"/>
          <w:lang w:val="eu-ES"/>
        </w:rPr>
        <w:t>ê</w:t>
      </w:r>
      <w:r w:rsidRPr="00270236">
        <w:rPr>
          <w:lang w:val="eu-ES"/>
        </w:rPr>
        <w:t>u cực của Dự án, v</w:t>
      </w:r>
      <w:r w:rsidRPr="00270236">
        <w:rPr>
          <w:rFonts w:hint="eastAsia"/>
          <w:lang w:val="eu-ES"/>
        </w:rPr>
        <w:t>à</w:t>
      </w:r>
      <w:r w:rsidRPr="00270236">
        <w:rPr>
          <w:lang w:val="eu-ES"/>
        </w:rPr>
        <w:t xml:space="preserve"> ch</w:t>
      </w:r>
      <w:r w:rsidRPr="00270236">
        <w:rPr>
          <w:rFonts w:hint="eastAsia"/>
          <w:lang w:val="eu-ES"/>
        </w:rPr>
        <w:t>í</w:t>
      </w:r>
      <w:r w:rsidRPr="00270236">
        <w:rPr>
          <w:lang w:val="eu-ES"/>
        </w:rPr>
        <w:t>nh s</w:t>
      </w:r>
      <w:r w:rsidRPr="00270236">
        <w:rPr>
          <w:rFonts w:hint="eastAsia"/>
          <w:lang w:val="eu-ES"/>
        </w:rPr>
        <w:t>á</w:t>
      </w:r>
      <w:r w:rsidRPr="00270236">
        <w:rPr>
          <w:lang w:val="eu-ES"/>
        </w:rPr>
        <w:t>ch của Dự án về t</w:t>
      </w:r>
      <w:r w:rsidRPr="00270236">
        <w:rPr>
          <w:rFonts w:hint="eastAsia"/>
          <w:lang w:val="eu-ES"/>
        </w:rPr>
        <w:t>á</w:t>
      </w:r>
      <w:r w:rsidRPr="00270236">
        <w:rPr>
          <w:lang w:val="eu-ES"/>
        </w:rPr>
        <w:t xml:space="preserve">i </w:t>
      </w:r>
      <w:r w:rsidRPr="00270236">
        <w:rPr>
          <w:rFonts w:hint="eastAsia"/>
          <w:lang w:val="eu-ES"/>
        </w:rPr>
        <w:t>đ</w:t>
      </w:r>
      <w:r w:rsidRPr="00270236">
        <w:rPr>
          <w:lang w:val="eu-ES"/>
        </w:rPr>
        <w:t>ịnh c</w:t>
      </w:r>
      <w:r w:rsidRPr="00270236">
        <w:rPr>
          <w:rFonts w:hint="eastAsia"/>
          <w:lang w:val="eu-ES"/>
        </w:rPr>
        <w:t>ư</w:t>
      </w:r>
      <w:r w:rsidRPr="00270236">
        <w:rPr>
          <w:lang w:val="eu-ES"/>
        </w:rPr>
        <w:t xml:space="preserve"> kh</w:t>
      </w:r>
      <w:r w:rsidRPr="00270236">
        <w:rPr>
          <w:rFonts w:hint="eastAsia"/>
          <w:lang w:val="eu-ES"/>
        </w:rPr>
        <w:t>ô</w:t>
      </w:r>
      <w:r w:rsidRPr="00270236">
        <w:rPr>
          <w:lang w:val="eu-ES"/>
        </w:rPr>
        <w:t>ng tự nguyện. N</w:t>
      </w:r>
      <w:r w:rsidRPr="00270236">
        <w:rPr>
          <w:rFonts w:hint="eastAsia"/>
          <w:lang w:val="eu-ES"/>
        </w:rPr>
        <w:t>ó</w:t>
      </w:r>
      <w:r w:rsidRPr="00270236">
        <w:rPr>
          <w:lang w:val="eu-ES"/>
        </w:rPr>
        <w:t xml:space="preserve"> cũng tạo c</w:t>
      </w:r>
      <w:r w:rsidRPr="00270236">
        <w:rPr>
          <w:rFonts w:hint="eastAsia"/>
          <w:lang w:val="eu-ES"/>
        </w:rPr>
        <w:t>ơ</w:t>
      </w:r>
      <w:r w:rsidRPr="00270236">
        <w:rPr>
          <w:lang w:val="eu-ES"/>
        </w:rPr>
        <w:t xml:space="preserve"> hội cho những ng</w:t>
      </w:r>
      <w:r w:rsidRPr="00270236">
        <w:rPr>
          <w:rFonts w:hint="eastAsia"/>
          <w:lang w:val="eu-ES"/>
        </w:rPr>
        <w:t>ư</w:t>
      </w:r>
      <w:r w:rsidRPr="00270236">
        <w:rPr>
          <w:lang w:val="eu-ES"/>
        </w:rPr>
        <w:t>ời bị ảnh h</w:t>
      </w:r>
      <w:r w:rsidRPr="00270236">
        <w:rPr>
          <w:rFonts w:hint="eastAsia"/>
          <w:lang w:val="eu-ES"/>
        </w:rPr>
        <w:t>ư</w:t>
      </w:r>
      <w:r w:rsidRPr="00270236">
        <w:rPr>
          <w:lang w:val="eu-ES"/>
        </w:rPr>
        <w:t>ởng có thể tham gia v</w:t>
      </w:r>
      <w:r w:rsidRPr="00270236">
        <w:rPr>
          <w:rFonts w:hint="eastAsia"/>
          <w:lang w:val="eu-ES"/>
        </w:rPr>
        <w:t>à</w:t>
      </w:r>
      <w:r w:rsidRPr="00270236">
        <w:rPr>
          <w:lang w:val="eu-ES"/>
        </w:rPr>
        <w:t>o tất cả c</w:t>
      </w:r>
      <w:r w:rsidRPr="00270236">
        <w:rPr>
          <w:rFonts w:hint="eastAsia"/>
          <w:lang w:val="eu-ES"/>
        </w:rPr>
        <w:t>á</w:t>
      </w:r>
      <w:r w:rsidRPr="00270236">
        <w:rPr>
          <w:lang w:val="eu-ES"/>
        </w:rPr>
        <w:t xml:space="preserve">c giai </w:t>
      </w:r>
      <w:r w:rsidRPr="00270236">
        <w:rPr>
          <w:rFonts w:hint="eastAsia"/>
          <w:lang w:val="eu-ES"/>
        </w:rPr>
        <w:t>đ</w:t>
      </w:r>
      <w:r w:rsidRPr="00270236">
        <w:rPr>
          <w:lang w:val="eu-ES"/>
        </w:rPr>
        <w:t>oạn thực hiện bồi thường giải phóng mặt bằng. Những ý kiến ​​phản hồi từ c</w:t>
      </w:r>
      <w:r w:rsidRPr="00270236">
        <w:rPr>
          <w:rFonts w:hint="eastAsia"/>
          <w:lang w:val="eu-ES"/>
        </w:rPr>
        <w:t>á</w:t>
      </w:r>
      <w:r w:rsidRPr="00270236">
        <w:rPr>
          <w:lang w:val="eu-ES"/>
        </w:rPr>
        <w:t xml:space="preserve">c cuộc tham vấn sẽ </w:t>
      </w:r>
      <w:r w:rsidRPr="00270236">
        <w:rPr>
          <w:rFonts w:hint="eastAsia"/>
          <w:lang w:val="eu-ES"/>
        </w:rPr>
        <w:t>đư</w:t>
      </w:r>
      <w:r w:rsidRPr="00270236">
        <w:rPr>
          <w:lang w:val="eu-ES"/>
        </w:rPr>
        <w:t>ợc xem x</w:t>
      </w:r>
      <w:r w:rsidRPr="00270236">
        <w:rPr>
          <w:rFonts w:hint="eastAsia"/>
          <w:lang w:val="eu-ES"/>
        </w:rPr>
        <w:t>é</w:t>
      </w:r>
      <w:r w:rsidRPr="00270236">
        <w:rPr>
          <w:lang w:val="eu-ES"/>
        </w:rPr>
        <w:t>t v</w:t>
      </w:r>
      <w:r w:rsidRPr="00270236">
        <w:rPr>
          <w:rFonts w:hint="eastAsia"/>
          <w:lang w:val="eu-ES"/>
        </w:rPr>
        <w:t>à</w:t>
      </w:r>
      <w:r w:rsidRPr="00270236">
        <w:rPr>
          <w:lang w:val="eu-ES"/>
        </w:rPr>
        <w:t xml:space="preserve"> lồng gh</w:t>
      </w:r>
      <w:r w:rsidRPr="00270236">
        <w:rPr>
          <w:rFonts w:hint="eastAsia"/>
          <w:lang w:val="eu-ES"/>
        </w:rPr>
        <w:t>é</w:t>
      </w:r>
      <w:r w:rsidRPr="00270236">
        <w:rPr>
          <w:lang w:val="eu-ES"/>
        </w:rPr>
        <w:t>p v</w:t>
      </w:r>
      <w:r w:rsidRPr="00270236">
        <w:rPr>
          <w:rFonts w:hint="eastAsia"/>
          <w:lang w:val="eu-ES"/>
        </w:rPr>
        <w:t>à</w:t>
      </w:r>
      <w:r w:rsidRPr="00270236">
        <w:rPr>
          <w:lang w:val="eu-ES"/>
        </w:rPr>
        <w:t>o c</w:t>
      </w:r>
      <w:r w:rsidRPr="00270236">
        <w:rPr>
          <w:rFonts w:hint="eastAsia"/>
          <w:lang w:val="eu-ES"/>
        </w:rPr>
        <w:t>á</w:t>
      </w:r>
      <w:r w:rsidRPr="00270236">
        <w:rPr>
          <w:lang w:val="eu-ES"/>
        </w:rPr>
        <w:t>c biện ph</w:t>
      </w:r>
      <w:r w:rsidRPr="00270236">
        <w:rPr>
          <w:rFonts w:hint="eastAsia"/>
          <w:lang w:val="eu-ES"/>
        </w:rPr>
        <w:t>á</w:t>
      </w:r>
      <w:r w:rsidRPr="00270236">
        <w:rPr>
          <w:lang w:val="eu-ES"/>
        </w:rPr>
        <w:t>p thiết kế v</w:t>
      </w:r>
      <w:r w:rsidRPr="00270236">
        <w:rPr>
          <w:rFonts w:hint="eastAsia"/>
          <w:lang w:val="eu-ES"/>
        </w:rPr>
        <w:t>à</w:t>
      </w:r>
      <w:r w:rsidRPr="00270236">
        <w:rPr>
          <w:lang w:val="eu-ES"/>
        </w:rPr>
        <w:t xml:space="preserve"> giảm nhẹ c</w:t>
      </w:r>
      <w:r w:rsidRPr="00270236">
        <w:rPr>
          <w:rFonts w:hint="eastAsia"/>
          <w:lang w:val="eu-ES"/>
        </w:rPr>
        <w:t>á</w:t>
      </w:r>
      <w:r w:rsidRPr="00270236">
        <w:rPr>
          <w:lang w:val="eu-ES"/>
        </w:rPr>
        <w:t>c tác động tiêu cực của Dự án.</w:t>
      </w:r>
    </w:p>
    <w:p w:rsidR="009027C9" w:rsidRPr="00270236" w:rsidRDefault="009027C9" w:rsidP="002A5E7A">
      <w:pPr>
        <w:pStyle w:val="TrungTDC"/>
        <w:numPr>
          <w:ilvl w:val="0"/>
          <w:numId w:val="50"/>
        </w:numPr>
        <w:autoSpaceDN w:val="0"/>
        <w:spacing w:before="120" w:after="120"/>
        <w:ind w:left="1276" w:hanging="567"/>
        <w:rPr>
          <w:color w:val="000000"/>
          <w:sz w:val="24"/>
          <w:szCs w:val="24"/>
          <w:lang w:val="id-ID"/>
        </w:rPr>
      </w:pPr>
      <w:r w:rsidRPr="00270236">
        <w:rPr>
          <w:sz w:val="24"/>
          <w:szCs w:val="24"/>
          <w:lang w:val="eu-ES"/>
        </w:rPr>
        <w:t xml:space="preserve">Đảm bảo </w:t>
      </w:r>
      <w:r w:rsidRPr="00270236">
        <w:rPr>
          <w:color w:val="000000"/>
          <w:sz w:val="24"/>
          <w:szCs w:val="24"/>
          <w:lang w:val="id-ID"/>
        </w:rPr>
        <w:t>những người bị ảnh hưởng và tất cả các biên liên quan chính có tiếng nói trong việc đưa ra quyết định của tất cả các vấn đề tái định cư bắt buộc liên quan đến họ;</w:t>
      </w:r>
    </w:p>
    <w:p w:rsidR="009027C9" w:rsidRPr="00270236" w:rsidRDefault="009027C9" w:rsidP="002A5E7A">
      <w:pPr>
        <w:pStyle w:val="TrungTDC"/>
        <w:numPr>
          <w:ilvl w:val="0"/>
          <w:numId w:val="50"/>
        </w:numPr>
        <w:autoSpaceDN w:val="0"/>
        <w:spacing w:before="120" w:after="120"/>
        <w:ind w:left="1276" w:hanging="567"/>
        <w:rPr>
          <w:color w:val="000000"/>
          <w:sz w:val="24"/>
          <w:szCs w:val="24"/>
          <w:lang w:val="id-ID"/>
        </w:rPr>
      </w:pPr>
      <w:r w:rsidRPr="00270236">
        <w:rPr>
          <w:sz w:val="24"/>
          <w:szCs w:val="24"/>
          <w:lang w:val="id-ID"/>
        </w:rPr>
        <w:t>Giảm thiểu các tác động bất lợi cho tái định cư bắt buộc</w:t>
      </w:r>
    </w:p>
    <w:p w:rsidR="009F13BC" w:rsidRPr="00270236" w:rsidRDefault="009027C9" w:rsidP="002A5E7A">
      <w:pPr>
        <w:pStyle w:val="TrungTDC"/>
        <w:numPr>
          <w:ilvl w:val="0"/>
          <w:numId w:val="50"/>
        </w:numPr>
        <w:autoSpaceDN w:val="0"/>
        <w:spacing w:before="120" w:after="120"/>
        <w:ind w:left="1276" w:hanging="567"/>
        <w:rPr>
          <w:sz w:val="24"/>
          <w:szCs w:val="24"/>
          <w:lang w:val="eu-ES"/>
        </w:rPr>
      </w:pPr>
      <w:r w:rsidRPr="00270236">
        <w:rPr>
          <w:sz w:val="24"/>
          <w:szCs w:val="24"/>
          <w:lang w:val="id-ID"/>
        </w:rPr>
        <w:t>Tránh các mâu thuẫn có thể trong quá trình thực hiện dự án</w:t>
      </w:r>
      <w:r w:rsidR="009F13BC" w:rsidRPr="00270236">
        <w:rPr>
          <w:sz w:val="24"/>
          <w:szCs w:val="24"/>
          <w:lang w:val="eu-ES"/>
        </w:rPr>
        <w:t xml:space="preserve"> </w:t>
      </w:r>
    </w:p>
    <w:p w:rsidR="009F13BC" w:rsidRPr="00270236" w:rsidRDefault="009027C9" w:rsidP="00AE1AD2">
      <w:pPr>
        <w:pStyle w:val="Heading3"/>
        <w:numPr>
          <w:ilvl w:val="1"/>
          <w:numId w:val="6"/>
        </w:numPr>
        <w:spacing w:before="0" w:after="200"/>
        <w:ind w:hanging="435"/>
        <w:rPr>
          <w:i w:val="0"/>
          <w:sz w:val="24"/>
          <w:szCs w:val="24"/>
          <w:lang w:val="eu-ES"/>
        </w:rPr>
      </w:pPr>
      <w:bookmarkStart w:id="305" w:name="_Toc523820516"/>
      <w:bookmarkStart w:id="306" w:name="_Toc47356355"/>
      <w:r w:rsidRPr="00270236">
        <w:rPr>
          <w:i w:val="0"/>
          <w:color w:val="000000"/>
          <w:sz w:val="24"/>
          <w:szCs w:val="24"/>
          <w:lang w:val="eu-ES"/>
        </w:rPr>
        <w:t>Công bố thông tin, tham vấn cộng đồng và tham gia</w:t>
      </w:r>
      <w:bookmarkEnd w:id="305"/>
      <w:bookmarkEnd w:id="306"/>
    </w:p>
    <w:p w:rsidR="00410663" w:rsidRPr="00270236" w:rsidRDefault="009027C9" w:rsidP="00AE1AD2">
      <w:pPr>
        <w:pStyle w:val="ListParagraph"/>
        <w:numPr>
          <w:ilvl w:val="2"/>
          <w:numId w:val="6"/>
        </w:numPr>
        <w:spacing w:after="200"/>
        <w:ind w:hanging="795"/>
        <w:rPr>
          <w:b/>
          <w:color w:val="000000" w:themeColor="text1"/>
          <w:lang w:val="eu-ES"/>
        </w:rPr>
      </w:pPr>
      <w:bookmarkStart w:id="307" w:name="_Toc330739050"/>
      <w:bookmarkStart w:id="308" w:name="_Toc341708639"/>
      <w:bookmarkStart w:id="309" w:name="_Toc330475941"/>
      <w:bookmarkStart w:id="310" w:name="_Toc330475740"/>
      <w:bookmarkStart w:id="311" w:name="_Toc330473804"/>
      <w:bookmarkStart w:id="312" w:name="_Toc330473011"/>
      <w:bookmarkStart w:id="313" w:name="_Toc330472876"/>
      <w:bookmarkStart w:id="314" w:name="_Toc330472806"/>
      <w:bookmarkStart w:id="315" w:name="_Toc276238656"/>
      <w:r w:rsidRPr="00270236">
        <w:rPr>
          <w:b/>
          <w:color w:val="000000"/>
          <w:lang w:val="eu-ES"/>
        </w:rPr>
        <w:t>Tham vấn trong quá trình chuẩn bị</w:t>
      </w:r>
      <w:bookmarkEnd w:id="307"/>
      <w:bookmarkEnd w:id="308"/>
      <w:r w:rsidRPr="00270236">
        <w:rPr>
          <w:b/>
          <w:color w:val="000000"/>
          <w:lang w:val="eu-ES"/>
        </w:rPr>
        <w:t xml:space="preserve"> </w:t>
      </w:r>
      <w:bookmarkEnd w:id="309"/>
      <w:bookmarkEnd w:id="310"/>
      <w:bookmarkEnd w:id="311"/>
      <w:bookmarkEnd w:id="312"/>
      <w:bookmarkEnd w:id="313"/>
      <w:bookmarkEnd w:id="314"/>
      <w:bookmarkEnd w:id="315"/>
      <w:r w:rsidRPr="00270236">
        <w:rPr>
          <w:b/>
          <w:color w:val="000000"/>
          <w:lang w:val="eu-ES"/>
        </w:rPr>
        <w:t xml:space="preserve"> dự án</w:t>
      </w:r>
    </w:p>
    <w:p w:rsidR="00E30078" w:rsidRPr="00270236" w:rsidRDefault="009027C9" w:rsidP="002A5E7A">
      <w:pPr>
        <w:pStyle w:val="ListParagraph"/>
        <w:numPr>
          <w:ilvl w:val="0"/>
          <w:numId w:val="31"/>
        </w:numPr>
        <w:spacing w:after="200"/>
        <w:rPr>
          <w:b/>
          <w:color w:val="000000" w:themeColor="text1"/>
        </w:rPr>
      </w:pPr>
      <w:r w:rsidRPr="00270236">
        <w:rPr>
          <w:b/>
          <w:color w:val="000000" w:themeColor="text1"/>
        </w:rPr>
        <w:t>Phương pháp thực hiện:</w:t>
      </w:r>
    </w:p>
    <w:p w:rsidR="00E30078" w:rsidRPr="00270236" w:rsidRDefault="009027C9" w:rsidP="002A5E7A">
      <w:pPr>
        <w:numPr>
          <w:ilvl w:val="0"/>
          <w:numId w:val="63"/>
        </w:numPr>
        <w:spacing w:after="200"/>
        <w:ind w:left="0" w:firstLine="0"/>
        <w:jc w:val="both"/>
        <w:rPr>
          <w:color w:val="000000" w:themeColor="text1"/>
        </w:rPr>
      </w:pPr>
      <w:r w:rsidRPr="00270236">
        <w:rPr>
          <w:color w:val="000000" w:themeColor="text1"/>
        </w:rPr>
        <w:t>Phương pháp phổ biến thông tin và tham vấn cộng đồng gồm phương pháp đánh giá nhanh có sự tham gia và tham vấn các bên liên quan, sử dụng các kỹ thuật tại hiện trường và gặp gỡ hộ gia đình và thực địa địa bàn, họp cộng đồng, thảo luận nhóm tập trung và điều tra kinh tế-xã hội.</w:t>
      </w:r>
    </w:p>
    <w:p w:rsidR="00E30078" w:rsidRPr="00270236" w:rsidRDefault="00B57AC7" w:rsidP="002A5E7A">
      <w:pPr>
        <w:pStyle w:val="ListParagraph"/>
        <w:numPr>
          <w:ilvl w:val="0"/>
          <w:numId w:val="31"/>
        </w:numPr>
        <w:spacing w:after="200"/>
        <w:rPr>
          <w:b/>
          <w:color w:val="000000" w:themeColor="text1"/>
        </w:rPr>
      </w:pPr>
      <w:r w:rsidRPr="00270236">
        <w:rPr>
          <w:b/>
          <w:color w:val="000000" w:themeColor="text1"/>
          <w:lang w:val="en-US"/>
        </w:rPr>
        <w:t>Công bố thông tin và n</w:t>
      </w:r>
      <w:r w:rsidRPr="00270236">
        <w:rPr>
          <w:b/>
          <w:color w:val="000000" w:themeColor="text1"/>
        </w:rPr>
        <w:t>ội dung tham vấn:</w:t>
      </w:r>
    </w:p>
    <w:p w:rsidR="00E30078" w:rsidRPr="00270236" w:rsidRDefault="00B57AC7" w:rsidP="002A5E7A">
      <w:pPr>
        <w:numPr>
          <w:ilvl w:val="0"/>
          <w:numId w:val="63"/>
        </w:numPr>
        <w:spacing w:after="200"/>
        <w:ind w:left="0" w:firstLine="0"/>
        <w:jc w:val="both"/>
        <w:rPr>
          <w:color w:val="000000" w:themeColor="text1"/>
        </w:rPr>
      </w:pPr>
      <w:r w:rsidRPr="00270236">
        <w:rPr>
          <w:color w:val="000000" w:themeColor="text1"/>
        </w:rPr>
        <w:t xml:space="preserve">Nội dung tham vấn tập trung vào các chủ đề chính như sau: (i) Nội dung đề xuất dự án, bao gồm </w:t>
      </w:r>
      <w:r w:rsidRPr="00270236">
        <w:t>mục</w:t>
      </w:r>
      <w:r w:rsidRPr="00270236">
        <w:rPr>
          <w:color w:val="000000" w:themeColor="text1"/>
        </w:rPr>
        <w:t xml:space="preserve"> tiêu và các hạng mục đề xuất dự kiến; (ii) Khung chính sách sẽ áp dụng để đền bù, hỗ trợ và giải phóng mặt bằng; (iii) Các biện pháp giảm thiểu và cơ chế giải quyết khiếu nại (iv) khu tái định cư và (v) Tham vấn ý kiến cộng đồng về nhu cầu cộng đồng về cải thiện hạ tầng địa phương và nhận thức của cộng đồng về mục tiêu dự án.</w:t>
      </w:r>
    </w:p>
    <w:p w:rsidR="00ED04D4" w:rsidRPr="00270236" w:rsidRDefault="00270236" w:rsidP="002A5E7A">
      <w:pPr>
        <w:numPr>
          <w:ilvl w:val="0"/>
          <w:numId w:val="63"/>
        </w:numPr>
        <w:spacing w:after="200"/>
        <w:ind w:left="0" w:firstLine="0"/>
        <w:jc w:val="both"/>
        <w:rPr>
          <w:color w:val="000000" w:themeColor="text1"/>
        </w:rPr>
      </w:pPr>
      <w:r w:rsidRPr="00270236">
        <w:t>Cuối tháng 11</w:t>
      </w:r>
      <w:r w:rsidR="00B57AC7" w:rsidRPr="00270236">
        <w:t xml:space="preserve"> năm 201</w:t>
      </w:r>
      <w:r w:rsidR="00F825DB" w:rsidRPr="00270236">
        <w:t>9</w:t>
      </w:r>
      <w:r w:rsidR="00B57AC7" w:rsidRPr="00270236">
        <w:rPr>
          <w:lang w:val="vi-VN"/>
        </w:rPr>
        <w:t xml:space="preserve">, </w:t>
      </w:r>
      <w:r w:rsidR="00B57AC7" w:rsidRPr="00270236">
        <w:t>BQLDA</w:t>
      </w:r>
      <w:r w:rsidR="00B57AC7" w:rsidRPr="00270236">
        <w:rPr>
          <w:lang w:val="vi-VN"/>
        </w:rPr>
        <w:t xml:space="preserve"> đã </w:t>
      </w:r>
      <w:r w:rsidR="00B57AC7" w:rsidRPr="00270236">
        <w:t>gửi Công văn và kế hoạch tham vấn cộng đồng tới các xã/</w:t>
      </w:r>
      <w:r w:rsidR="00F825DB" w:rsidRPr="00270236">
        <w:t>phường</w:t>
      </w:r>
      <w:r w:rsidR="00B57AC7" w:rsidRPr="00270236">
        <w:t xml:space="preserve"> dự án để </w:t>
      </w:r>
      <w:r w:rsidR="00B57AC7" w:rsidRPr="00270236">
        <w:rPr>
          <w:lang w:val="vi-VN"/>
        </w:rPr>
        <w:t xml:space="preserve">yêu cầu chính quyền địa phương </w:t>
      </w:r>
      <w:r w:rsidR="00B57AC7" w:rsidRPr="00270236">
        <w:t>phối hợp, mời các hộ bị ảnh hưởng tới tham dự các cuộc họp tham vấn, đảm bảo việc khuyến khích các hộ BAH tham gia đầy đủ và hiệu quả trong các cuộc tham vấn.</w:t>
      </w:r>
    </w:p>
    <w:p w:rsidR="0071108A" w:rsidRPr="00270236" w:rsidRDefault="00F825DB" w:rsidP="002A5E7A">
      <w:pPr>
        <w:numPr>
          <w:ilvl w:val="0"/>
          <w:numId w:val="63"/>
        </w:numPr>
        <w:spacing w:after="200"/>
        <w:ind w:left="0" w:firstLine="0"/>
        <w:jc w:val="both"/>
        <w:rPr>
          <w:color w:val="000000" w:themeColor="text1"/>
          <w:lang w:val="eu-ES"/>
        </w:rPr>
      </w:pPr>
      <w:r w:rsidRPr="00270236">
        <w:t>Cuối</w:t>
      </w:r>
      <w:r w:rsidR="00B57AC7" w:rsidRPr="00270236">
        <w:t xml:space="preserve"> tháng</w:t>
      </w:r>
      <w:r w:rsidR="00270236" w:rsidRPr="00270236">
        <w:t xml:space="preserve"> 11</w:t>
      </w:r>
      <w:r w:rsidR="00B57AC7" w:rsidRPr="00270236">
        <w:t xml:space="preserve"> năm 201</w:t>
      </w:r>
      <w:r w:rsidRPr="00270236">
        <w:t>9</w:t>
      </w:r>
      <w:r w:rsidR="00B57AC7" w:rsidRPr="00270236">
        <w:t>, các cuộc họp tham vấn cộng đồng đã được thực hiện ở các xã/</w:t>
      </w:r>
      <w:r w:rsidRPr="00270236">
        <w:t>phường</w:t>
      </w:r>
      <w:r w:rsidR="00B57AC7" w:rsidRPr="00270236">
        <w:t xml:space="preserve"> có triển khai thực hiện các công trình của Dự án để thông báo và tham khảo ý kiến ​​với người dân địa phương và cộng đồng về chính sách của dự án và quyền lợi của người dân. Tổng cộng có </w:t>
      </w:r>
      <w:r w:rsidR="00270236" w:rsidRPr="00270236">
        <w:t>03</w:t>
      </w:r>
      <w:r w:rsidR="00B57AC7" w:rsidRPr="00270236">
        <w:t xml:space="preserve"> cuộc họp tham vấn với </w:t>
      </w:r>
      <w:r w:rsidR="00270236" w:rsidRPr="00270236">
        <w:t>84</w:t>
      </w:r>
      <w:r w:rsidR="00B57AC7" w:rsidRPr="00270236">
        <w:t xml:space="preserve"> người tham gia, trong đó có </w:t>
      </w:r>
      <w:r w:rsidR="00270236" w:rsidRPr="00270236">
        <w:t>57</w:t>
      </w:r>
      <w:r w:rsidR="00B57AC7" w:rsidRPr="00270236">
        <w:t xml:space="preserve"> nam và </w:t>
      </w:r>
      <w:r w:rsidR="00270236" w:rsidRPr="00270236">
        <w:t>27</w:t>
      </w:r>
      <w:r w:rsidR="00B57AC7" w:rsidRPr="00270236">
        <w:t xml:space="preserve"> nữ đã được tổ chức ở các xã/</w:t>
      </w:r>
      <w:r w:rsidR="000C7B25" w:rsidRPr="00270236">
        <w:t>phường</w:t>
      </w:r>
      <w:r w:rsidR="00B57AC7" w:rsidRPr="00270236">
        <w:t xml:space="preserve"> dự án.</w:t>
      </w:r>
    </w:p>
    <w:p w:rsidR="00B47968" w:rsidRPr="00270236" w:rsidRDefault="00B57AC7" w:rsidP="002A5E7A">
      <w:pPr>
        <w:numPr>
          <w:ilvl w:val="0"/>
          <w:numId w:val="63"/>
        </w:numPr>
        <w:spacing w:after="200"/>
        <w:ind w:left="0" w:firstLine="0"/>
        <w:jc w:val="both"/>
        <w:rPr>
          <w:lang w:val="eu-ES"/>
        </w:rPr>
        <w:sectPr w:rsidR="00B47968" w:rsidRPr="00270236" w:rsidSect="00702793">
          <w:footerReference w:type="default" r:id="rId18"/>
          <w:pgSz w:w="11907" w:h="16839" w:code="9"/>
          <w:pgMar w:top="1134" w:right="1134" w:bottom="1134" w:left="1701" w:header="720" w:footer="720" w:gutter="0"/>
          <w:cols w:space="720"/>
          <w:docGrid w:linePitch="360"/>
        </w:sectPr>
      </w:pPr>
      <w:bookmarkStart w:id="316" w:name="_Hlk532305071"/>
      <w:r w:rsidRPr="00270236">
        <w:rPr>
          <w:color w:val="000000"/>
          <w:lang w:val="eu-ES"/>
        </w:rPr>
        <w:t>Kết quả họp tham vấn cộng đồng với người dân trong khu vực dự án cho thấy trong khu vực dự án người dân tham gia khá tích cực vào việc phát biểu ý kiến của mình vào việc thực hiện các hạng mục của dự án. Kết quả họp tham vấn cộng đồng ở các xã/</w:t>
      </w:r>
      <w:r w:rsidR="000C7B25" w:rsidRPr="00270236">
        <w:rPr>
          <w:color w:val="000000"/>
          <w:lang w:val="eu-ES"/>
        </w:rPr>
        <w:t>phường</w:t>
      </w:r>
      <w:r w:rsidRPr="00270236">
        <w:rPr>
          <w:color w:val="000000"/>
          <w:lang w:val="eu-ES"/>
        </w:rPr>
        <w:t xml:space="preserve"> trong khu vực dự án được trình bày cụ thể trong bảng dưới đây:</w:t>
      </w:r>
      <w:bookmarkEnd w:id="316"/>
    </w:p>
    <w:p w:rsidR="00453BFD" w:rsidRPr="00270236" w:rsidRDefault="00E60D07" w:rsidP="00E60D07">
      <w:pPr>
        <w:pStyle w:val="Caption"/>
        <w:rPr>
          <w:i/>
          <w:lang w:val="vi-VN"/>
        </w:rPr>
      </w:pPr>
      <w:bookmarkStart w:id="317" w:name="_Toc519981050"/>
      <w:bookmarkStart w:id="318" w:name="_Toc524686102"/>
      <w:bookmarkStart w:id="319" w:name="_Toc47356410"/>
      <w:r w:rsidRPr="00270236">
        <w:rPr>
          <w:lang w:val="eu-ES"/>
        </w:rPr>
        <w:lastRenderedPageBreak/>
        <w:t xml:space="preserve">Bảng </w:t>
      </w:r>
      <w:r w:rsidR="00702823" w:rsidRPr="00270236">
        <w:fldChar w:fldCharType="begin"/>
      </w:r>
      <w:r w:rsidR="00702823" w:rsidRPr="00270236">
        <w:rPr>
          <w:lang w:val="eu-ES"/>
        </w:rPr>
        <w:instrText xml:space="preserve"> SEQ Bảng \* ARABIC </w:instrText>
      </w:r>
      <w:r w:rsidR="00702823" w:rsidRPr="00270236">
        <w:fldChar w:fldCharType="separate"/>
      </w:r>
      <w:r w:rsidR="002D6710">
        <w:rPr>
          <w:noProof/>
          <w:lang w:val="eu-ES"/>
        </w:rPr>
        <w:t>15</w:t>
      </w:r>
      <w:r w:rsidR="00702823" w:rsidRPr="00270236">
        <w:rPr>
          <w:noProof/>
        </w:rPr>
        <w:fldChar w:fldCharType="end"/>
      </w:r>
      <w:r w:rsidR="00453BFD" w:rsidRPr="00270236">
        <w:rPr>
          <w:i/>
          <w:lang w:val="vi-VN"/>
        </w:rPr>
        <w:t xml:space="preserve">: </w:t>
      </w:r>
      <w:bookmarkEnd w:id="317"/>
      <w:bookmarkEnd w:id="318"/>
      <w:r w:rsidR="00B57AC7" w:rsidRPr="00270236">
        <w:rPr>
          <w:i/>
          <w:lang w:val="vi-VN"/>
        </w:rPr>
        <w:t>Tham vấn cộng đồng về thu hồi đất và tái định cư</w:t>
      </w:r>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677"/>
        <w:gridCol w:w="1276"/>
        <w:gridCol w:w="709"/>
        <w:gridCol w:w="708"/>
        <w:gridCol w:w="1985"/>
        <w:gridCol w:w="2126"/>
        <w:gridCol w:w="2126"/>
      </w:tblGrid>
      <w:tr w:rsidR="00B57AC7" w:rsidRPr="00270236" w:rsidTr="004A799D">
        <w:trPr>
          <w:trHeight w:val="348"/>
          <w:tblHeader/>
        </w:trPr>
        <w:tc>
          <w:tcPr>
            <w:tcW w:w="563" w:type="dxa"/>
            <w:vMerge w:val="restart"/>
            <w:shd w:val="clear" w:color="auto" w:fill="C5E0B3" w:themeFill="accent6" w:themeFillTint="66"/>
            <w:tcMar>
              <w:left w:w="28" w:type="dxa"/>
              <w:right w:w="28" w:type="dxa"/>
            </w:tcMar>
            <w:vAlign w:val="center"/>
            <w:hideMark/>
          </w:tcPr>
          <w:p w:rsidR="00B57AC7" w:rsidRPr="00270236" w:rsidRDefault="00B57AC7" w:rsidP="00B57AC7">
            <w:pPr>
              <w:spacing w:before="120"/>
              <w:rPr>
                <w:b/>
                <w:bCs/>
                <w:sz w:val="20"/>
                <w:szCs w:val="20"/>
              </w:rPr>
            </w:pPr>
            <w:r w:rsidRPr="00270236">
              <w:rPr>
                <w:b/>
                <w:bCs/>
                <w:color w:val="000000"/>
                <w:sz w:val="20"/>
                <w:szCs w:val="20"/>
              </w:rPr>
              <w:t>STT</w:t>
            </w:r>
          </w:p>
        </w:tc>
        <w:tc>
          <w:tcPr>
            <w:tcW w:w="4677" w:type="dxa"/>
            <w:vMerge w:val="restart"/>
            <w:shd w:val="clear" w:color="auto" w:fill="C5E0B3" w:themeFill="accent6" w:themeFillTint="66"/>
            <w:tcMar>
              <w:left w:w="28" w:type="dxa"/>
              <w:right w:w="28" w:type="dxa"/>
            </w:tcMar>
            <w:vAlign w:val="center"/>
            <w:hideMark/>
          </w:tcPr>
          <w:p w:rsidR="00B57AC7" w:rsidRPr="00270236" w:rsidRDefault="00B57AC7" w:rsidP="00B57AC7">
            <w:pPr>
              <w:spacing w:before="120"/>
              <w:jc w:val="center"/>
              <w:rPr>
                <w:b/>
                <w:bCs/>
                <w:sz w:val="20"/>
                <w:szCs w:val="20"/>
              </w:rPr>
            </w:pPr>
            <w:r w:rsidRPr="00270236">
              <w:rPr>
                <w:b/>
                <w:bCs/>
                <w:color w:val="000000"/>
                <w:sz w:val="20"/>
                <w:szCs w:val="20"/>
              </w:rPr>
              <w:t>Hạng mục</w:t>
            </w:r>
          </w:p>
        </w:tc>
        <w:tc>
          <w:tcPr>
            <w:tcW w:w="1276" w:type="dxa"/>
            <w:vMerge w:val="restart"/>
            <w:shd w:val="clear" w:color="auto" w:fill="C5E0B3" w:themeFill="accent6" w:themeFillTint="66"/>
            <w:tcMar>
              <w:left w:w="28" w:type="dxa"/>
              <w:right w:w="28" w:type="dxa"/>
            </w:tcMar>
            <w:vAlign w:val="center"/>
            <w:hideMark/>
          </w:tcPr>
          <w:p w:rsidR="00B57AC7" w:rsidRPr="00270236" w:rsidRDefault="00B57AC7" w:rsidP="00B57AC7">
            <w:pPr>
              <w:spacing w:before="120"/>
              <w:jc w:val="center"/>
              <w:rPr>
                <w:b/>
                <w:bCs/>
                <w:sz w:val="20"/>
                <w:szCs w:val="20"/>
              </w:rPr>
            </w:pPr>
            <w:r w:rsidRPr="00270236">
              <w:rPr>
                <w:b/>
                <w:bCs/>
                <w:color w:val="000000"/>
                <w:sz w:val="20"/>
                <w:szCs w:val="20"/>
              </w:rPr>
              <w:t>Địa điểm</w:t>
            </w:r>
          </w:p>
        </w:tc>
        <w:tc>
          <w:tcPr>
            <w:tcW w:w="1417" w:type="dxa"/>
            <w:gridSpan w:val="2"/>
            <w:shd w:val="clear" w:color="auto" w:fill="C5E0B3" w:themeFill="accent6" w:themeFillTint="66"/>
            <w:tcMar>
              <w:left w:w="28" w:type="dxa"/>
              <w:right w:w="28" w:type="dxa"/>
            </w:tcMar>
            <w:vAlign w:val="center"/>
          </w:tcPr>
          <w:p w:rsidR="00B57AC7" w:rsidRPr="00270236" w:rsidRDefault="00B57AC7" w:rsidP="00B57AC7">
            <w:pPr>
              <w:spacing w:before="120"/>
              <w:jc w:val="center"/>
              <w:rPr>
                <w:b/>
                <w:bCs/>
                <w:sz w:val="20"/>
                <w:szCs w:val="20"/>
              </w:rPr>
            </w:pPr>
            <w:r w:rsidRPr="00270236">
              <w:rPr>
                <w:b/>
                <w:bCs/>
                <w:color w:val="000000"/>
                <w:sz w:val="20"/>
                <w:szCs w:val="20"/>
              </w:rPr>
              <w:t>Số lượng</w:t>
            </w:r>
          </w:p>
        </w:tc>
        <w:tc>
          <w:tcPr>
            <w:tcW w:w="1985" w:type="dxa"/>
            <w:vMerge w:val="restart"/>
            <w:shd w:val="clear" w:color="auto" w:fill="C5E0B3" w:themeFill="accent6" w:themeFillTint="66"/>
            <w:tcMar>
              <w:left w:w="28" w:type="dxa"/>
              <w:right w:w="28" w:type="dxa"/>
            </w:tcMar>
            <w:vAlign w:val="center"/>
          </w:tcPr>
          <w:p w:rsidR="00B57AC7" w:rsidRPr="00270236" w:rsidRDefault="00B57AC7" w:rsidP="00B57AC7">
            <w:pPr>
              <w:spacing w:before="120"/>
              <w:jc w:val="center"/>
              <w:rPr>
                <w:b/>
                <w:bCs/>
                <w:sz w:val="20"/>
                <w:szCs w:val="20"/>
              </w:rPr>
            </w:pPr>
            <w:r w:rsidRPr="00270236">
              <w:rPr>
                <w:b/>
                <w:bCs/>
                <w:color w:val="000000"/>
                <w:sz w:val="20"/>
                <w:szCs w:val="20"/>
              </w:rPr>
              <w:t>Thành phần tham gia</w:t>
            </w:r>
          </w:p>
        </w:tc>
        <w:tc>
          <w:tcPr>
            <w:tcW w:w="2126" w:type="dxa"/>
            <w:vMerge w:val="restart"/>
            <w:shd w:val="clear" w:color="auto" w:fill="C5E0B3" w:themeFill="accent6" w:themeFillTint="66"/>
            <w:tcMar>
              <w:left w:w="28" w:type="dxa"/>
              <w:right w:w="28" w:type="dxa"/>
            </w:tcMar>
            <w:vAlign w:val="center"/>
          </w:tcPr>
          <w:p w:rsidR="00B57AC7" w:rsidRPr="00270236" w:rsidRDefault="00B57AC7" w:rsidP="00B57AC7">
            <w:pPr>
              <w:spacing w:before="120"/>
              <w:jc w:val="center"/>
              <w:rPr>
                <w:b/>
                <w:bCs/>
                <w:sz w:val="20"/>
                <w:szCs w:val="20"/>
              </w:rPr>
            </w:pPr>
            <w:r w:rsidRPr="00270236">
              <w:rPr>
                <w:b/>
                <w:color w:val="000000"/>
                <w:sz w:val="20"/>
                <w:szCs w:val="20"/>
              </w:rPr>
              <w:t>Nội dung/Chương trình</w:t>
            </w:r>
          </w:p>
        </w:tc>
        <w:tc>
          <w:tcPr>
            <w:tcW w:w="2126" w:type="dxa"/>
            <w:vMerge w:val="restart"/>
            <w:shd w:val="clear" w:color="auto" w:fill="C5E0B3" w:themeFill="accent6" w:themeFillTint="66"/>
            <w:tcMar>
              <w:left w:w="28" w:type="dxa"/>
              <w:right w:w="28" w:type="dxa"/>
            </w:tcMar>
            <w:vAlign w:val="center"/>
          </w:tcPr>
          <w:p w:rsidR="00B57AC7" w:rsidRPr="00270236" w:rsidRDefault="00B57AC7" w:rsidP="00B57AC7">
            <w:pPr>
              <w:spacing w:before="120"/>
              <w:jc w:val="center"/>
              <w:rPr>
                <w:b/>
                <w:bCs/>
                <w:sz w:val="20"/>
                <w:szCs w:val="20"/>
              </w:rPr>
            </w:pPr>
            <w:r w:rsidRPr="00270236">
              <w:rPr>
                <w:b/>
                <w:color w:val="000000"/>
                <w:sz w:val="20"/>
                <w:szCs w:val="20"/>
              </w:rPr>
              <w:t>Ý kiến của người tham dự</w:t>
            </w:r>
          </w:p>
        </w:tc>
      </w:tr>
      <w:tr w:rsidR="00B57AC7" w:rsidRPr="00270236" w:rsidTr="004A799D">
        <w:trPr>
          <w:trHeight w:val="299"/>
          <w:tblHeader/>
        </w:trPr>
        <w:tc>
          <w:tcPr>
            <w:tcW w:w="563" w:type="dxa"/>
            <w:vMerge/>
            <w:shd w:val="clear" w:color="auto" w:fill="C5E0B3" w:themeFill="accent6" w:themeFillTint="66"/>
            <w:tcMar>
              <w:left w:w="28" w:type="dxa"/>
              <w:right w:w="28" w:type="dxa"/>
            </w:tcMar>
            <w:vAlign w:val="bottom"/>
          </w:tcPr>
          <w:p w:rsidR="00B57AC7" w:rsidRPr="00270236" w:rsidRDefault="00B57AC7" w:rsidP="00B57AC7">
            <w:pPr>
              <w:spacing w:before="120"/>
              <w:rPr>
                <w:b/>
                <w:bCs/>
                <w:sz w:val="20"/>
                <w:szCs w:val="20"/>
              </w:rPr>
            </w:pPr>
          </w:p>
        </w:tc>
        <w:tc>
          <w:tcPr>
            <w:tcW w:w="4677" w:type="dxa"/>
            <w:vMerge/>
            <w:shd w:val="clear" w:color="auto" w:fill="C5E0B3" w:themeFill="accent6" w:themeFillTint="66"/>
            <w:tcMar>
              <w:left w:w="28" w:type="dxa"/>
              <w:right w:w="28" w:type="dxa"/>
            </w:tcMar>
            <w:vAlign w:val="center"/>
          </w:tcPr>
          <w:p w:rsidR="00B57AC7" w:rsidRPr="00270236" w:rsidRDefault="00B57AC7" w:rsidP="00B57AC7">
            <w:pPr>
              <w:spacing w:before="120"/>
              <w:jc w:val="center"/>
              <w:rPr>
                <w:b/>
                <w:bCs/>
                <w:sz w:val="20"/>
                <w:szCs w:val="20"/>
              </w:rPr>
            </w:pPr>
          </w:p>
        </w:tc>
        <w:tc>
          <w:tcPr>
            <w:tcW w:w="1276" w:type="dxa"/>
            <w:vMerge/>
            <w:shd w:val="clear" w:color="auto" w:fill="C5E0B3" w:themeFill="accent6" w:themeFillTint="66"/>
            <w:tcMar>
              <w:left w:w="28" w:type="dxa"/>
              <w:right w:w="28" w:type="dxa"/>
            </w:tcMar>
            <w:vAlign w:val="center"/>
          </w:tcPr>
          <w:p w:rsidR="00B57AC7" w:rsidRPr="00270236" w:rsidRDefault="00B57AC7" w:rsidP="00B57AC7">
            <w:pPr>
              <w:spacing w:before="120"/>
              <w:rPr>
                <w:b/>
                <w:bCs/>
                <w:sz w:val="20"/>
                <w:szCs w:val="20"/>
              </w:rPr>
            </w:pPr>
          </w:p>
        </w:tc>
        <w:tc>
          <w:tcPr>
            <w:tcW w:w="709" w:type="dxa"/>
            <w:shd w:val="clear" w:color="auto" w:fill="C5E0B3" w:themeFill="accent6" w:themeFillTint="66"/>
            <w:tcMar>
              <w:left w:w="28" w:type="dxa"/>
              <w:right w:w="28" w:type="dxa"/>
            </w:tcMar>
            <w:vAlign w:val="center"/>
          </w:tcPr>
          <w:p w:rsidR="00B57AC7" w:rsidRPr="00270236" w:rsidRDefault="00B57AC7" w:rsidP="00B57AC7">
            <w:pPr>
              <w:spacing w:before="120"/>
              <w:rPr>
                <w:b/>
                <w:bCs/>
                <w:sz w:val="20"/>
                <w:szCs w:val="20"/>
              </w:rPr>
            </w:pPr>
            <w:r w:rsidRPr="00270236">
              <w:rPr>
                <w:b/>
                <w:bCs/>
                <w:color w:val="000000"/>
                <w:sz w:val="20"/>
                <w:szCs w:val="20"/>
              </w:rPr>
              <w:t>Nam</w:t>
            </w:r>
          </w:p>
        </w:tc>
        <w:tc>
          <w:tcPr>
            <w:tcW w:w="708" w:type="dxa"/>
            <w:shd w:val="clear" w:color="auto" w:fill="C5E0B3" w:themeFill="accent6" w:themeFillTint="66"/>
            <w:tcMar>
              <w:left w:w="28" w:type="dxa"/>
              <w:right w:w="28" w:type="dxa"/>
            </w:tcMar>
            <w:vAlign w:val="center"/>
          </w:tcPr>
          <w:p w:rsidR="00B57AC7" w:rsidRPr="00270236" w:rsidRDefault="00470BA0" w:rsidP="00B57AC7">
            <w:pPr>
              <w:spacing w:before="120"/>
              <w:jc w:val="center"/>
              <w:rPr>
                <w:b/>
                <w:bCs/>
                <w:sz w:val="20"/>
                <w:szCs w:val="20"/>
              </w:rPr>
            </w:pPr>
            <w:r w:rsidRPr="00270236">
              <w:rPr>
                <w:b/>
                <w:bCs/>
                <w:sz w:val="20"/>
                <w:szCs w:val="20"/>
              </w:rPr>
              <w:t>Nữ</w:t>
            </w:r>
          </w:p>
        </w:tc>
        <w:tc>
          <w:tcPr>
            <w:tcW w:w="1985" w:type="dxa"/>
            <w:vMerge/>
            <w:shd w:val="clear" w:color="auto" w:fill="auto"/>
            <w:tcMar>
              <w:left w:w="28" w:type="dxa"/>
              <w:right w:w="28" w:type="dxa"/>
            </w:tcMar>
          </w:tcPr>
          <w:p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rsidR="00B57AC7" w:rsidRPr="00270236" w:rsidRDefault="00B57AC7" w:rsidP="00B57AC7">
            <w:pPr>
              <w:spacing w:before="120"/>
              <w:rPr>
                <w:b/>
                <w:bCs/>
                <w:sz w:val="20"/>
                <w:szCs w:val="20"/>
              </w:rPr>
            </w:pPr>
          </w:p>
        </w:tc>
        <w:tc>
          <w:tcPr>
            <w:tcW w:w="2126" w:type="dxa"/>
            <w:vMerge/>
            <w:shd w:val="clear" w:color="auto" w:fill="C5E0B3" w:themeFill="accent6" w:themeFillTint="66"/>
            <w:tcMar>
              <w:left w:w="28" w:type="dxa"/>
              <w:right w:w="28" w:type="dxa"/>
            </w:tcMar>
          </w:tcPr>
          <w:p w:rsidR="00B57AC7" w:rsidRPr="00270236" w:rsidRDefault="00B57AC7" w:rsidP="00B57AC7">
            <w:pPr>
              <w:spacing w:before="120"/>
              <w:rPr>
                <w:b/>
                <w:bCs/>
                <w:sz w:val="20"/>
                <w:szCs w:val="20"/>
              </w:rPr>
            </w:pPr>
          </w:p>
        </w:tc>
      </w:tr>
      <w:tr w:rsidR="00B57AC7" w:rsidRPr="00270236" w:rsidTr="00B93590">
        <w:trPr>
          <w:trHeight w:val="577"/>
        </w:trPr>
        <w:tc>
          <w:tcPr>
            <w:tcW w:w="563" w:type="dxa"/>
            <w:shd w:val="clear" w:color="auto" w:fill="FFFFFF" w:themeFill="background1"/>
            <w:tcMar>
              <w:left w:w="28" w:type="dxa"/>
              <w:right w:w="28" w:type="dxa"/>
            </w:tcMar>
            <w:vAlign w:val="center"/>
            <w:hideMark/>
          </w:tcPr>
          <w:p w:rsidR="00B57AC7" w:rsidRPr="00270236" w:rsidRDefault="00EF330C" w:rsidP="00B57AC7">
            <w:pPr>
              <w:spacing w:before="120"/>
              <w:rPr>
                <w:sz w:val="20"/>
                <w:szCs w:val="20"/>
              </w:rPr>
            </w:pPr>
            <w:r w:rsidRPr="00270236">
              <w:rPr>
                <w:color w:val="000000"/>
                <w:sz w:val="20"/>
                <w:szCs w:val="20"/>
              </w:rPr>
              <w:t>1</w:t>
            </w:r>
          </w:p>
        </w:tc>
        <w:tc>
          <w:tcPr>
            <w:tcW w:w="4677" w:type="dxa"/>
            <w:shd w:val="clear" w:color="auto" w:fill="FFFFFF" w:themeFill="background1"/>
            <w:tcMar>
              <w:left w:w="28" w:type="dxa"/>
              <w:right w:w="28" w:type="dxa"/>
            </w:tcMar>
            <w:vAlign w:val="center"/>
            <w:hideMark/>
          </w:tcPr>
          <w:p w:rsidR="00B57AC7" w:rsidRPr="00270236" w:rsidRDefault="00270236" w:rsidP="00B57AC7">
            <w:pPr>
              <w:spacing w:before="120"/>
              <w:rPr>
                <w:b/>
                <w:bCs/>
                <w:sz w:val="20"/>
                <w:szCs w:val="20"/>
              </w:rPr>
            </w:pPr>
            <w:r w:rsidRPr="00270236">
              <w:rPr>
                <w:color w:val="000000"/>
                <w:sz w:val="18"/>
                <w:szCs w:val="18"/>
              </w:rPr>
              <w:t>Kè chống sạt lở sông Hậu đoạn qua xã Châu Phong (l=2,5km)</w:t>
            </w:r>
          </w:p>
        </w:tc>
        <w:tc>
          <w:tcPr>
            <w:tcW w:w="1276" w:type="dxa"/>
            <w:shd w:val="clear" w:color="auto" w:fill="FFFFFF" w:themeFill="background1"/>
            <w:tcMar>
              <w:left w:w="28" w:type="dxa"/>
              <w:right w:w="28" w:type="dxa"/>
            </w:tcMar>
            <w:vAlign w:val="center"/>
            <w:hideMark/>
          </w:tcPr>
          <w:p w:rsidR="00B57AC7" w:rsidRPr="00270236" w:rsidRDefault="00270236" w:rsidP="00B57AC7">
            <w:pPr>
              <w:spacing w:before="120"/>
              <w:rPr>
                <w:sz w:val="20"/>
                <w:szCs w:val="20"/>
              </w:rPr>
            </w:pPr>
            <w:r w:rsidRPr="00270236">
              <w:rPr>
                <w:sz w:val="20"/>
                <w:szCs w:val="20"/>
              </w:rPr>
              <w:t>Xã Châu Phong</w:t>
            </w:r>
          </w:p>
        </w:tc>
        <w:tc>
          <w:tcPr>
            <w:tcW w:w="709" w:type="dxa"/>
            <w:shd w:val="clear" w:color="auto" w:fill="FFFFFF" w:themeFill="background1"/>
            <w:tcMar>
              <w:left w:w="28" w:type="dxa"/>
              <w:right w:w="28" w:type="dxa"/>
            </w:tcMar>
            <w:vAlign w:val="center"/>
          </w:tcPr>
          <w:p w:rsidR="00B57AC7" w:rsidRPr="00270236" w:rsidRDefault="00270236" w:rsidP="00B57AC7">
            <w:pPr>
              <w:spacing w:before="120"/>
              <w:jc w:val="center"/>
              <w:rPr>
                <w:sz w:val="20"/>
                <w:szCs w:val="20"/>
              </w:rPr>
            </w:pPr>
            <w:r w:rsidRPr="00270236">
              <w:rPr>
                <w:sz w:val="20"/>
                <w:szCs w:val="20"/>
              </w:rPr>
              <w:t>29</w:t>
            </w:r>
          </w:p>
        </w:tc>
        <w:tc>
          <w:tcPr>
            <w:tcW w:w="708" w:type="dxa"/>
            <w:shd w:val="clear" w:color="auto" w:fill="FFFFFF" w:themeFill="background1"/>
            <w:tcMar>
              <w:left w:w="28" w:type="dxa"/>
              <w:right w:w="28" w:type="dxa"/>
            </w:tcMar>
            <w:vAlign w:val="center"/>
          </w:tcPr>
          <w:p w:rsidR="00B57AC7" w:rsidRPr="00270236" w:rsidRDefault="00270236" w:rsidP="00B57AC7">
            <w:pPr>
              <w:spacing w:before="120"/>
              <w:jc w:val="center"/>
              <w:rPr>
                <w:sz w:val="20"/>
                <w:szCs w:val="20"/>
              </w:rPr>
            </w:pPr>
            <w:r w:rsidRPr="00270236">
              <w:rPr>
                <w:sz w:val="20"/>
                <w:szCs w:val="20"/>
              </w:rPr>
              <w:t>7</w:t>
            </w:r>
          </w:p>
        </w:tc>
        <w:tc>
          <w:tcPr>
            <w:tcW w:w="1985" w:type="dxa"/>
            <w:vMerge w:val="restart"/>
            <w:shd w:val="clear" w:color="auto" w:fill="auto"/>
            <w:tcMar>
              <w:left w:w="28" w:type="dxa"/>
              <w:right w:w="28" w:type="dxa"/>
            </w:tcMar>
          </w:tcPr>
          <w:p w:rsidR="00B57AC7" w:rsidRPr="00270236" w:rsidRDefault="00B57AC7" w:rsidP="002A5E7A">
            <w:pPr>
              <w:pStyle w:val="ListParagraph"/>
              <w:numPr>
                <w:ilvl w:val="0"/>
                <w:numId w:val="48"/>
              </w:numPr>
              <w:spacing w:before="120" w:after="0"/>
              <w:ind w:left="326" w:hanging="283"/>
              <w:rPr>
                <w:b/>
                <w:bCs/>
                <w:sz w:val="20"/>
                <w:szCs w:val="20"/>
              </w:rPr>
            </w:pPr>
            <w:r w:rsidRPr="00270236">
              <w:rPr>
                <w:color w:val="000000"/>
                <w:sz w:val="20"/>
                <w:szCs w:val="20"/>
              </w:rPr>
              <w:t>Đại diện chính quyền địa phương và các hội/đoàn thể địa phương: Hội nông dân, Hội phụ nữ, Mặt trận tổ quốc, Đoàn thanh niên…</w:t>
            </w:r>
            <w:r w:rsidRPr="00270236">
              <w:rPr>
                <w:sz w:val="20"/>
                <w:szCs w:val="20"/>
                <w:lang w:val="en-US"/>
              </w:rPr>
              <w:t xml:space="preserve"> </w:t>
            </w:r>
          </w:p>
          <w:p w:rsidR="00B57AC7" w:rsidRPr="00270236" w:rsidRDefault="00B57AC7" w:rsidP="002A5E7A">
            <w:pPr>
              <w:pStyle w:val="ListParagraph"/>
              <w:numPr>
                <w:ilvl w:val="0"/>
                <w:numId w:val="48"/>
              </w:numPr>
              <w:spacing w:after="0" w:line="220" w:lineRule="exact"/>
              <w:ind w:left="326" w:hanging="283"/>
              <w:rPr>
                <w:b/>
                <w:bCs/>
                <w:color w:val="000000"/>
                <w:sz w:val="20"/>
                <w:szCs w:val="20"/>
              </w:rPr>
            </w:pPr>
            <w:r w:rsidRPr="00270236">
              <w:rPr>
                <w:color w:val="000000"/>
                <w:sz w:val="20"/>
                <w:szCs w:val="20"/>
              </w:rPr>
              <w:t>Đại diện các hộ bị ảnh hưởng bởi dự án</w:t>
            </w:r>
          </w:p>
          <w:p w:rsidR="00B57AC7" w:rsidRPr="00270236" w:rsidRDefault="00B57AC7" w:rsidP="002A5E7A">
            <w:pPr>
              <w:pStyle w:val="ListParagraph"/>
              <w:numPr>
                <w:ilvl w:val="0"/>
                <w:numId w:val="48"/>
              </w:numPr>
              <w:spacing w:after="0" w:line="220" w:lineRule="exact"/>
              <w:ind w:left="326" w:hanging="283"/>
              <w:rPr>
                <w:b/>
                <w:bCs/>
                <w:color w:val="000000"/>
                <w:sz w:val="20"/>
                <w:szCs w:val="20"/>
              </w:rPr>
            </w:pPr>
            <w:r w:rsidRPr="00270236">
              <w:rPr>
                <w:color w:val="000000"/>
                <w:sz w:val="20"/>
                <w:szCs w:val="20"/>
              </w:rPr>
              <w:t>Đại diện BQLDA</w:t>
            </w:r>
          </w:p>
          <w:p w:rsidR="00B57AC7" w:rsidRPr="00270236" w:rsidRDefault="00B57AC7" w:rsidP="002A5E7A">
            <w:pPr>
              <w:pStyle w:val="ListParagraph"/>
              <w:numPr>
                <w:ilvl w:val="0"/>
                <w:numId w:val="48"/>
              </w:numPr>
              <w:spacing w:after="0" w:line="220" w:lineRule="exact"/>
              <w:ind w:left="326" w:hanging="283"/>
              <w:rPr>
                <w:b/>
                <w:bCs/>
                <w:color w:val="000000"/>
                <w:sz w:val="20"/>
                <w:szCs w:val="20"/>
              </w:rPr>
            </w:pPr>
            <w:r w:rsidRPr="00270236">
              <w:rPr>
                <w:color w:val="000000"/>
                <w:sz w:val="20"/>
                <w:szCs w:val="20"/>
              </w:rPr>
              <w:t>Đại diện đơn vị tư vấn tái định cư</w:t>
            </w:r>
          </w:p>
          <w:p w:rsidR="00B57AC7" w:rsidRPr="00270236" w:rsidRDefault="00B57AC7" w:rsidP="002A5E7A">
            <w:pPr>
              <w:pStyle w:val="ListParagraph"/>
              <w:numPr>
                <w:ilvl w:val="0"/>
                <w:numId w:val="48"/>
              </w:numPr>
              <w:spacing w:before="120" w:after="0"/>
              <w:ind w:left="326" w:hanging="283"/>
              <w:rPr>
                <w:b/>
                <w:bCs/>
                <w:sz w:val="20"/>
                <w:szCs w:val="20"/>
              </w:rPr>
            </w:pPr>
            <w:r w:rsidRPr="00270236">
              <w:rPr>
                <w:color w:val="000000"/>
                <w:sz w:val="20"/>
                <w:szCs w:val="20"/>
              </w:rPr>
              <w:t>Đại diện người dân ở một số xã có hộ bị ảnh hưởng</w:t>
            </w:r>
            <w:r w:rsidR="00CF20CC">
              <w:rPr>
                <w:color w:val="000000"/>
                <w:sz w:val="20"/>
                <w:szCs w:val="20"/>
                <w:lang w:val="en-US"/>
              </w:rPr>
              <w:t>.</w:t>
            </w:r>
          </w:p>
        </w:tc>
        <w:tc>
          <w:tcPr>
            <w:tcW w:w="2126" w:type="dxa"/>
            <w:vMerge w:val="restart"/>
            <w:shd w:val="clear" w:color="auto" w:fill="FFFFFF" w:themeFill="background1"/>
            <w:tcMar>
              <w:left w:w="28" w:type="dxa"/>
              <w:right w:w="28" w:type="dxa"/>
            </w:tcMar>
          </w:tcPr>
          <w:p w:rsidR="00B57AC7" w:rsidRPr="00270236" w:rsidRDefault="00B57AC7" w:rsidP="00B57AC7">
            <w:pPr>
              <w:pStyle w:val="ListParagraph"/>
              <w:numPr>
                <w:ilvl w:val="3"/>
                <w:numId w:val="1"/>
              </w:numPr>
              <w:tabs>
                <w:tab w:val="clear" w:pos="2880"/>
                <w:tab w:val="num" w:pos="362"/>
              </w:tabs>
              <w:spacing w:before="120" w:after="0"/>
              <w:ind w:hanging="2880"/>
              <w:rPr>
                <w:sz w:val="20"/>
                <w:szCs w:val="20"/>
              </w:rPr>
            </w:pPr>
            <w:r w:rsidRPr="00270236">
              <w:rPr>
                <w:color w:val="000000"/>
                <w:sz w:val="20"/>
                <w:szCs w:val="20"/>
              </w:rPr>
              <w:t>Giới thiệu dự án:</w:t>
            </w:r>
          </w:p>
          <w:p w:rsidR="00B57AC7" w:rsidRPr="00270236" w:rsidRDefault="00B57AC7" w:rsidP="002A5E7A">
            <w:pPr>
              <w:pStyle w:val="ListParagraph"/>
              <w:numPr>
                <w:ilvl w:val="0"/>
                <w:numId w:val="49"/>
              </w:numPr>
              <w:spacing w:after="0" w:line="220" w:lineRule="exact"/>
              <w:ind w:left="265" w:hanging="265"/>
              <w:rPr>
                <w:color w:val="000000"/>
                <w:sz w:val="20"/>
                <w:szCs w:val="20"/>
              </w:rPr>
            </w:pPr>
            <w:r w:rsidRPr="00270236">
              <w:rPr>
                <w:color w:val="000000"/>
                <w:sz w:val="20"/>
                <w:szCs w:val="20"/>
              </w:rPr>
              <w:t>Giới thiệu về dự án (mục tiêu, vị trí, quy mô và kế hoạch của dự án..</w:t>
            </w:r>
          </w:p>
          <w:p w:rsidR="00B57AC7" w:rsidRPr="00270236" w:rsidRDefault="00B57AC7" w:rsidP="002A5E7A">
            <w:pPr>
              <w:pStyle w:val="ListParagraph"/>
              <w:numPr>
                <w:ilvl w:val="0"/>
                <w:numId w:val="49"/>
              </w:numPr>
              <w:spacing w:after="0" w:line="220" w:lineRule="exact"/>
              <w:ind w:left="265" w:hanging="265"/>
              <w:rPr>
                <w:color w:val="000000"/>
                <w:sz w:val="20"/>
                <w:szCs w:val="20"/>
              </w:rPr>
            </w:pPr>
            <w:r w:rsidRPr="00270236">
              <w:rPr>
                <w:color w:val="000000"/>
                <w:sz w:val="20"/>
                <w:szCs w:val="20"/>
              </w:rPr>
              <w:t xml:space="preserve">Các đề xuất kỹ thuật của dự </w:t>
            </w:r>
            <w:r w:rsidRPr="00270236">
              <w:rPr>
                <w:color w:val="000000"/>
                <w:sz w:val="20"/>
                <w:szCs w:val="20"/>
                <w:lang w:val="en-US"/>
              </w:rPr>
              <w:t>á</w:t>
            </w:r>
            <w:r w:rsidRPr="00270236">
              <w:rPr>
                <w:color w:val="000000"/>
                <w:sz w:val="20"/>
                <w:szCs w:val="20"/>
              </w:rPr>
              <w:t>n Các hạng mục/ công trình được triển khai thực hiện trên phạm vi các xã/thị trấn</w:t>
            </w:r>
          </w:p>
          <w:p w:rsidR="00B57AC7" w:rsidRPr="00270236" w:rsidRDefault="00B57AC7" w:rsidP="002A5E7A">
            <w:pPr>
              <w:pStyle w:val="ListParagraph"/>
              <w:numPr>
                <w:ilvl w:val="0"/>
                <w:numId w:val="49"/>
              </w:numPr>
              <w:spacing w:after="0" w:line="220" w:lineRule="exact"/>
              <w:ind w:left="265" w:hanging="265"/>
              <w:rPr>
                <w:color w:val="000000"/>
                <w:sz w:val="20"/>
                <w:szCs w:val="20"/>
              </w:rPr>
            </w:pPr>
            <w:r w:rsidRPr="00270236">
              <w:rPr>
                <w:color w:val="000000"/>
                <w:sz w:val="20"/>
                <w:szCs w:val="20"/>
              </w:rPr>
              <w:t>Giới thiệu khung chính sách liên quan đến vấn đề bồi thường, hỗ trợ và giải phóng mặt bằng/ tái định cư của Chính phủ Việt Nam, Ngân hàng Thế giới và của Dự án.</w:t>
            </w:r>
          </w:p>
          <w:p w:rsidR="00B57AC7" w:rsidRPr="00270236" w:rsidRDefault="00B57AC7" w:rsidP="002A5E7A">
            <w:pPr>
              <w:pStyle w:val="ListParagraph"/>
              <w:numPr>
                <w:ilvl w:val="0"/>
                <w:numId w:val="49"/>
              </w:numPr>
              <w:spacing w:before="120" w:after="0"/>
              <w:ind w:left="265" w:hanging="265"/>
              <w:rPr>
                <w:sz w:val="20"/>
                <w:szCs w:val="20"/>
              </w:rPr>
            </w:pPr>
            <w:r w:rsidRPr="00270236">
              <w:rPr>
                <w:color w:val="000000"/>
                <w:sz w:val="20"/>
                <w:szCs w:val="20"/>
              </w:rPr>
              <w:t>Các biện pháp giảm thiểu và cơ chế giải quyết khiếu nại</w:t>
            </w:r>
          </w:p>
          <w:p w:rsidR="00B57AC7" w:rsidRPr="00270236" w:rsidRDefault="00B57AC7" w:rsidP="00AE1AD2">
            <w:pPr>
              <w:pStyle w:val="ADBNumberredPara"/>
            </w:pPr>
            <w:r w:rsidRPr="00AE1AD2">
              <w:rPr>
                <w:rFonts w:ascii="Times New Roman" w:eastAsia="Times New Roman" w:hAnsi="Times New Roman" w:cs="Times New Roman"/>
                <w:color w:val="000000"/>
                <w:sz w:val="20"/>
                <w:szCs w:val="20"/>
                <w:lang w:val="x-none" w:eastAsia="x-none"/>
              </w:rPr>
              <w:t>Tham vấn ý kiến cộng đồng về vấn đề tái định cư và phương án bố trí tái định cư cho các hộ phải di dời</w:t>
            </w:r>
          </w:p>
        </w:tc>
        <w:tc>
          <w:tcPr>
            <w:tcW w:w="2126" w:type="dxa"/>
            <w:vMerge w:val="restart"/>
            <w:shd w:val="clear" w:color="auto" w:fill="FFFFFF" w:themeFill="background1"/>
            <w:tcMar>
              <w:left w:w="28" w:type="dxa"/>
              <w:right w:w="28" w:type="dxa"/>
            </w:tcMar>
          </w:tcPr>
          <w:p w:rsidR="00B57AC7" w:rsidRPr="00270236" w:rsidRDefault="00B57AC7" w:rsidP="00B57AC7">
            <w:pPr>
              <w:pStyle w:val="TrungXHH"/>
              <w:numPr>
                <w:ilvl w:val="0"/>
                <w:numId w:val="2"/>
              </w:numPr>
              <w:tabs>
                <w:tab w:val="left" w:pos="177"/>
              </w:tabs>
              <w:spacing w:after="0" w:line="240" w:lineRule="auto"/>
              <w:ind w:left="177" w:hanging="177"/>
              <w:rPr>
                <w:sz w:val="20"/>
                <w:szCs w:val="20"/>
              </w:rPr>
            </w:pPr>
            <w:r w:rsidRPr="00270236">
              <w:rPr>
                <w:sz w:val="20"/>
                <w:szCs w:val="20"/>
              </w:rPr>
              <w:t>Đơn vị thực hiện dự án cần khảo sát, đo đạc thật kỹ để giảm thiểu tác động thu hồi đất của các hộ gia đình</w:t>
            </w:r>
            <w:r w:rsidR="00CF20CC">
              <w:rPr>
                <w:sz w:val="20"/>
                <w:szCs w:val="20"/>
              </w:rPr>
              <w:t>.</w:t>
            </w:r>
          </w:p>
          <w:p w:rsidR="00B57AC7" w:rsidRPr="00270236" w:rsidRDefault="00470BA0" w:rsidP="00B57AC7">
            <w:pPr>
              <w:pStyle w:val="TrungXHH"/>
              <w:numPr>
                <w:ilvl w:val="0"/>
                <w:numId w:val="2"/>
              </w:numPr>
              <w:tabs>
                <w:tab w:val="left" w:pos="177"/>
              </w:tabs>
              <w:spacing w:after="0" w:line="240" w:lineRule="auto"/>
              <w:ind w:left="177" w:hanging="177"/>
              <w:rPr>
                <w:sz w:val="20"/>
                <w:szCs w:val="20"/>
              </w:rPr>
            </w:pPr>
            <w:r w:rsidRPr="00270236">
              <w:rPr>
                <w:sz w:val="20"/>
                <w:szCs w:val="20"/>
              </w:rPr>
              <w:t>Cần có chính sách bồi thường, hỗ trợ thỏa đáng cho các hộ BAH, đặc biệt là các hộ dân phải di dời</w:t>
            </w:r>
            <w:r w:rsidR="00CF20CC">
              <w:rPr>
                <w:sz w:val="20"/>
                <w:szCs w:val="20"/>
              </w:rPr>
              <w:t>.</w:t>
            </w:r>
          </w:p>
          <w:p w:rsidR="00B57AC7" w:rsidRPr="00270236" w:rsidRDefault="00470BA0" w:rsidP="00B57AC7">
            <w:pPr>
              <w:pStyle w:val="TrungXHH"/>
              <w:numPr>
                <w:ilvl w:val="0"/>
                <w:numId w:val="2"/>
              </w:numPr>
              <w:tabs>
                <w:tab w:val="left" w:pos="177"/>
              </w:tabs>
              <w:spacing w:after="0" w:line="240" w:lineRule="auto"/>
              <w:ind w:left="177" w:hanging="177"/>
              <w:rPr>
                <w:sz w:val="20"/>
                <w:szCs w:val="20"/>
              </w:rPr>
            </w:pPr>
            <w:r w:rsidRPr="00270236">
              <w:rPr>
                <w:sz w:val="20"/>
                <w:szCs w:val="20"/>
              </w:rPr>
              <w:t>Cần thông báo kế hoạch và tiến độ thực hiện dự án để cho các hộ BAH được biết để người dân bố trí cây trồng cho phù hợp</w:t>
            </w:r>
            <w:r w:rsidR="00CF20CC">
              <w:rPr>
                <w:sz w:val="20"/>
                <w:szCs w:val="20"/>
              </w:rPr>
              <w:t>.</w:t>
            </w:r>
          </w:p>
          <w:p w:rsidR="00B57AC7" w:rsidRPr="00270236" w:rsidRDefault="00470BA0" w:rsidP="00B57AC7">
            <w:pPr>
              <w:pStyle w:val="TrungXHH"/>
              <w:numPr>
                <w:ilvl w:val="0"/>
                <w:numId w:val="2"/>
              </w:numPr>
              <w:tabs>
                <w:tab w:val="left" w:pos="177"/>
              </w:tabs>
              <w:spacing w:after="0" w:line="240" w:lineRule="auto"/>
              <w:ind w:left="177" w:hanging="177"/>
              <w:rPr>
                <w:sz w:val="20"/>
                <w:szCs w:val="20"/>
              </w:rPr>
            </w:pPr>
            <w:r w:rsidRPr="00270236">
              <w:rPr>
                <w:sz w:val="20"/>
                <w:szCs w:val="20"/>
              </w:rPr>
              <w:t>Cần sớm công khai phương án thiết kế chi tiết và cắm mốc giải phóng mặt bằng</w:t>
            </w:r>
            <w:r w:rsidR="00CF20CC">
              <w:rPr>
                <w:sz w:val="20"/>
                <w:szCs w:val="20"/>
              </w:rPr>
              <w:t>.</w:t>
            </w:r>
          </w:p>
        </w:tc>
      </w:tr>
      <w:tr w:rsidR="00EF330C" w:rsidRPr="00270236" w:rsidTr="00243BF1">
        <w:trPr>
          <w:trHeight w:val="402"/>
        </w:trPr>
        <w:tc>
          <w:tcPr>
            <w:tcW w:w="563" w:type="dxa"/>
            <w:vMerge w:val="restart"/>
            <w:shd w:val="clear" w:color="auto" w:fill="FFFFFF" w:themeFill="background1"/>
            <w:tcMar>
              <w:left w:w="28" w:type="dxa"/>
              <w:right w:w="28" w:type="dxa"/>
            </w:tcMar>
            <w:vAlign w:val="center"/>
          </w:tcPr>
          <w:p w:rsidR="00EF330C" w:rsidRPr="00270236" w:rsidRDefault="00EF330C" w:rsidP="00EF330C">
            <w:pPr>
              <w:spacing w:before="120"/>
              <w:rPr>
                <w:color w:val="000000"/>
                <w:sz w:val="20"/>
                <w:szCs w:val="20"/>
              </w:rPr>
            </w:pPr>
            <w:r w:rsidRPr="00270236">
              <w:rPr>
                <w:color w:val="000000"/>
                <w:sz w:val="20"/>
                <w:szCs w:val="20"/>
              </w:rPr>
              <w:t>2</w:t>
            </w:r>
          </w:p>
        </w:tc>
        <w:tc>
          <w:tcPr>
            <w:tcW w:w="4677" w:type="dxa"/>
            <w:vMerge w:val="restart"/>
            <w:shd w:val="clear" w:color="auto" w:fill="FFFFFF" w:themeFill="background1"/>
            <w:tcMar>
              <w:left w:w="28" w:type="dxa"/>
              <w:right w:w="28" w:type="dxa"/>
            </w:tcMar>
            <w:vAlign w:val="center"/>
          </w:tcPr>
          <w:p w:rsidR="00EF330C" w:rsidRPr="00270236" w:rsidRDefault="00270236" w:rsidP="00EF330C">
            <w:pPr>
              <w:spacing w:before="120"/>
              <w:rPr>
                <w:color w:val="000000"/>
                <w:sz w:val="18"/>
                <w:szCs w:val="18"/>
              </w:rPr>
            </w:pPr>
            <w:r w:rsidRPr="00270236">
              <w:rPr>
                <w:color w:val="000000"/>
                <w:sz w:val="18"/>
                <w:szCs w:val="18"/>
              </w:rPr>
              <w:t>Kè chống sạt lở khu vực thành phố Long Xuyên, đoạn từ cầu Tôn Đức Thắng đến rạch Dung (l=2km)</w:t>
            </w:r>
          </w:p>
        </w:tc>
        <w:tc>
          <w:tcPr>
            <w:tcW w:w="1276" w:type="dxa"/>
            <w:shd w:val="clear" w:color="auto" w:fill="FFFFFF" w:themeFill="background1"/>
            <w:tcMar>
              <w:left w:w="28" w:type="dxa"/>
              <w:right w:w="28" w:type="dxa"/>
            </w:tcMar>
            <w:vAlign w:val="center"/>
          </w:tcPr>
          <w:p w:rsidR="00EF330C" w:rsidRPr="00270236" w:rsidRDefault="00270236" w:rsidP="00EF330C">
            <w:pPr>
              <w:spacing w:before="120"/>
              <w:rPr>
                <w:color w:val="000000"/>
                <w:sz w:val="20"/>
                <w:szCs w:val="20"/>
              </w:rPr>
            </w:pPr>
            <w:r w:rsidRPr="00270236">
              <w:rPr>
                <w:color w:val="000000"/>
                <w:sz w:val="18"/>
                <w:szCs w:val="18"/>
              </w:rPr>
              <w:t>Phường Bình Khánh</w:t>
            </w:r>
          </w:p>
        </w:tc>
        <w:tc>
          <w:tcPr>
            <w:tcW w:w="709" w:type="dxa"/>
            <w:shd w:val="clear" w:color="auto" w:fill="FFFFFF" w:themeFill="background1"/>
            <w:tcMar>
              <w:left w:w="28" w:type="dxa"/>
              <w:right w:w="28" w:type="dxa"/>
            </w:tcMar>
            <w:vAlign w:val="center"/>
          </w:tcPr>
          <w:p w:rsidR="00EF330C" w:rsidRPr="00270236" w:rsidRDefault="00270236" w:rsidP="00EF330C">
            <w:pPr>
              <w:spacing w:before="120"/>
              <w:jc w:val="center"/>
              <w:rPr>
                <w:sz w:val="20"/>
                <w:szCs w:val="20"/>
              </w:rPr>
            </w:pPr>
            <w:r w:rsidRPr="00270236">
              <w:rPr>
                <w:sz w:val="20"/>
                <w:szCs w:val="20"/>
              </w:rPr>
              <w:t>15</w:t>
            </w:r>
          </w:p>
        </w:tc>
        <w:tc>
          <w:tcPr>
            <w:tcW w:w="708" w:type="dxa"/>
            <w:shd w:val="clear" w:color="auto" w:fill="FFFFFF" w:themeFill="background1"/>
            <w:tcMar>
              <w:left w:w="28" w:type="dxa"/>
              <w:right w:w="28" w:type="dxa"/>
            </w:tcMar>
            <w:vAlign w:val="center"/>
          </w:tcPr>
          <w:p w:rsidR="00EF330C" w:rsidRPr="00270236" w:rsidRDefault="00270236" w:rsidP="00EF330C">
            <w:pPr>
              <w:spacing w:before="120"/>
              <w:jc w:val="center"/>
              <w:rPr>
                <w:sz w:val="20"/>
                <w:szCs w:val="20"/>
              </w:rPr>
            </w:pPr>
            <w:r w:rsidRPr="00270236">
              <w:rPr>
                <w:sz w:val="20"/>
                <w:szCs w:val="20"/>
              </w:rPr>
              <w:t>5</w:t>
            </w:r>
          </w:p>
        </w:tc>
        <w:tc>
          <w:tcPr>
            <w:tcW w:w="1985"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r>
      <w:tr w:rsidR="00EF330C" w:rsidRPr="00270236" w:rsidTr="00243BF1">
        <w:trPr>
          <w:trHeight w:val="410"/>
        </w:trPr>
        <w:tc>
          <w:tcPr>
            <w:tcW w:w="563" w:type="dxa"/>
            <w:vMerge/>
            <w:shd w:val="clear" w:color="auto" w:fill="FFFFFF" w:themeFill="background1"/>
            <w:tcMar>
              <w:left w:w="28" w:type="dxa"/>
              <w:right w:w="28" w:type="dxa"/>
            </w:tcMar>
            <w:vAlign w:val="center"/>
            <w:hideMark/>
          </w:tcPr>
          <w:p w:rsidR="00EF330C" w:rsidRPr="00270236" w:rsidRDefault="00EF330C" w:rsidP="00EF330C">
            <w:pPr>
              <w:spacing w:before="120"/>
              <w:rPr>
                <w:sz w:val="20"/>
                <w:szCs w:val="20"/>
              </w:rPr>
            </w:pPr>
          </w:p>
        </w:tc>
        <w:tc>
          <w:tcPr>
            <w:tcW w:w="4677" w:type="dxa"/>
            <w:vMerge/>
            <w:shd w:val="clear" w:color="auto" w:fill="FFFFFF" w:themeFill="background1"/>
            <w:tcMar>
              <w:left w:w="28" w:type="dxa"/>
              <w:right w:w="28" w:type="dxa"/>
            </w:tcMar>
            <w:vAlign w:val="center"/>
            <w:hideMark/>
          </w:tcPr>
          <w:p w:rsidR="00EF330C" w:rsidRPr="00270236" w:rsidRDefault="00EF330C" w:rsidP="00EF330C">
            <w:pPr>
              <w:spacing w:before="120"/>
              <w:rPr>
                <w:sz w:val="20"/>
                <w:szCs w:val="20"/>
              </w:rPr>
            </w:pPr>
          </w:p>
        </w:tc>
        <w:tc>
          <w:tcPr>
            <w:tcW w:w="1276" w:type="dxa"/>
            <w:shd w:val="clear" w:color="auto" w:fill="FFFFFF" w:themeFill="background1"/>
            <w:tcMar>
              <w:left w:w="28" w:type="dxa"/>
              <w:right w:w="28" w:type="dxa"/>
            </w:tcMar>
            <w:vAlign w:val="center"/>
            <w:hideMark/>
          </w:tcPr>
          <w:p w:rsidR="00EF330C" w:rsidRPr="00270236" w:rsidRDefault="00270236" w:rsidP="00EF330C">
            <w:pPr>
              <w:spacing w:before="120"/>
              <w:rPr>
                <w:sz w:val="20"/>
                <w:szCs w:val="20"/>
              </w:rPr>
            </w:pPr>
            <w:r w:rsidRPr="00270236">
              <w:rPr>
                <w:color w:val="000000"/>
                <w:sz w:val="18"/>
                <w:szCs w:val="18"/>
              </w:rPr>
              <w:t>Xã Mỹ Khánh</w:t>
            </w:r>
          </w:p>
        </w:tc>
        <w:tc>
          <w:tcPr>
            <w:tcW w:w="709" w:type="dxa"/>
            <w:shd w:val="clear" w:color="auto" w:fill="FFFFFF" w:themeFill="background1"/>
            <w:tcMar>
              <w:left w:w="28" w:type="dxa"/>
              <w:right w:w="28" w:type="dxa"/>
            </w:tcMar>
            <w:vAlign w:val="center"/>
          </w:tcPr>
          <w:p w:rsidR="00EF330C" w:rsidRPr="00270236" w:rsidRDefault="00270236" w:rsidP="00EF330C">
            <w:pPr>
              <w:spacing w:before="120"/>
              <w:jc w:val="center"/>
              <w:rPr>
                <w:sz w:val="20"/>
                <w:szCs w:val="20"/>
              </w:rPr>
            </w:pPr>
            <w:r w:rsidRPr="00270236">
              <w:rPr>
                <w:sz w:val="20"/>
                <w:szCs w:val="20"/>
              </w:rPr>
              <w:t>13</w:t>
            </w:r>
          </w:p>
        </w:tc>
        <w:tc>
          <w:tcPr>
            <w:tcW w:w="708" w:type="dxa"/>
            <w:shd w:val="clear" w:color="auto" w:fill="FFFFFF" w:themeFill="background1"/>
            <w:tcMar>
              <w:left w:w="28" w:type="dxa"/>
              <w:right w:w="28" w:type="dxa"/>
            </w:tcMar>
            <w:vAlign w:val="center"/>
          </w:tcPr>
          <w:p w:rsidR="00EF330C" w:rsidRPr="00270236" w:rsidRDefault="00270236" w:rsidP="00EF330C">
            <w:pPr>
              <w:spacing w:before="120"/>
              <w:jc w:val="center"/>
              <w:rPr>
                <w:sz w:val="20"/>
                <w:szCs w:val="20"/>
              </w:rPr>
            </w:pPr>
            <w:r w:rsidRPr="00270236">
              <w:rPr>
                <w:sz w:val="20"/>
                <w:szCs w:val="20"/>
              </w:rPr>
              <w:t>15</w:t>
            </w:r>
          </w:p>
        </w:tc>
        <w:tc>
          <w:tcPr>
            <w:tcW w:w="1985"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c>
          <w:tcPr>
            <w:tcW w:w="2126" w:type="dxa"/>
            <w:vMerge/>
            <w:shd w:val="clear" w:color="auto" w:fill="FFFFFF" w:themeFill="background1"/>
            <w:tcMar>
              <w:left w:w="28" w:type="dxa"/>
              <w:right w:w="28" w:type="dxa"/>
            </w:tcMar>
          </w:tcPr>
          <w:p w:rsidR="00EF330C" w:rsidRPr="00270236" w:rsidRDefault="00EF330C" w:rsidP="00EF330C">
            <w:pPr>
              <w:spacing w:before="120"/>
              <w:rPr>
                <w:sz w:val="20"/>
                <w:szCs w:val="20"/>
              </w:rPr>
            </w:pPr>
          </w:p>
        </w:tc>
      </w:tr>
      <w:tr w:rsidR="00470BA0" w:rsidRPr="00270236" w:rsidTr="008E3C88">
        <w:trPr>
          <w:trHeight w:val="1527"/>
        </w:trPr>
        <w:tc>
          <w:tcPr>
            <w:tcW w:w="563" w:type="dxa"/>
            <w:shd w:val="clear" w:color="auto" w:fill="FFFFFF" w:themeFill="background1"/>
            <w:tcMar>
              <w:left w:w="28" w:type="dxa"/>
              <w:right w:w="28" w:type="dxa"/>
            </w:tcMar>
            <w:vAlign w:val="center"/>
            <w:hideMark/>
          </w:tcPr>
          <w:p w:rsidR="00470BA0" w:rsidRPr="00270236" w:rsidRDefault="00470BA0" w:rsidP="00470BA0">
            <w:pPr>
              <w:spacing w:before="120"/>
              <w:rPr>
                <w:b/>
                <w:bCs/>
                <w:sz w:val="20"/>
                <w:szCs w:val="20"/>
              </w:rPr>
            </w:pPr>
            <w:r w:rsidRPr="00270236">
              <w:rPr>
                <w:b/>
                <w:bCs/>
                <w:sz w:val="20"/>
                <w:szCs w:val="20"/>
              </w:rPr>
              <w:t> </w:t>
            </w:r>
          </w:p>
        </w:tc>
        <w:tc>
          <w:tcPr>
            <w:tcW w:w="4677" w:type="dxa"/>
            <w:shd w:val="clear" w:color="auto" w:fill="FFFFFF" w:themeFill="background1"/>
            <w:tcMar>
              <w:left w:w="28" w:type="dxa"/>
              <w:right w:w="28" w:type="dxa"/>
            </w:tcMar>
            <w:vAlign w:val="center"/>
            <w:hideMark/>
          </w:tcPr>
          <w:p w:rsidR="00470BA0" w:rsidRPr="00270236" w:rsidRDefault="00470BA0" w:rsidP="00470BA0">
            <w:pPr>
              <w:spacing w:before="120"/>
              <w:rPr>
                <w:b/>
                <w:bCs/>
                <w:sz w:val="20"/>
                <w:szCs w:val="20"/>
              </w:rPr>
            </w:pPr>
            <w:r w:rsidRPr="00270236">
              <w:rPr>
                <w:b/>
                <w:bCs/>
                <w:color w:val="000000"/>
                <w:sz w:val="20"/>
                <w:szCs w:val="20"/>
              </w:rPr>
              <w:t>Tổng cộng</w:t>
            </w:r>
          </w:p>
        </w:tc>
        <w:tc>
          <w:tcPr>
            <w:tcW w:w="1276" w:type="dxa"/>
            <w:shd w:val="clear" w:color="auto" w:fill="FFFFFF" w:themeFill="background1"/>
            <w:tcMar>
              <w:left w:w="28" w:type="dxa"/>
              <w:right w:w="28" w:type="dxa"/>
            </w:tcMar>
            <w:vAlign w:val="center"/>
            <w:hideMark/>
          </w:tcPr>
          <w:p w:rsidR="00470BA0" w:rsidRPr="00270236" w:rsidRDefault="00470BA0" w:rsidP="00470BA0">
            <w:pPr>
              <w:spacing w:before="120"/>
              <w:rPr>
                <w:b/>
                <w:bCs/>
                <w:sz w:val="20"/>
                <w:szCs w:val="20"/>
              </w:rPr>
            </w:pPr>
            <w:r w:rsidRPr="00270236">
              <w:rPr>
                <w:b/>
                <w:bCs/>
                <w:sz w:val="20"/>
                <w:szCs w:val="20"/>
              </w:rPr>
              <w:t> </w:t>
            </w:r>
          </w:p>
        </w:tc>
        <w:tc>
          <w:tcPr>
            <w:tcW w:w="709" w:type="dxa"/>
            <w:shd w:val="clear" w:color="auto" w:fill="FFFFFF" w:themeFill="background1"/>
            <w:tcMar>
              <w:left w:w="28" w:type="dxa"/>
              <w:right w:w="28" w:type="dxa"/>
            </w:tcMar>
            <w:vAlign w:val="center"/>
          </w:tcPr>
          <w:p w:rsidR="00470BA0" w:rsidRPr="00270236" w:rsidRDefault="00270236" w:rsidP="00470BA0">
            <w:pPr>
              <w:spacing w:before="120"/>
              <w:jc w:val="center"/>
              <w:rPr>
                <w:b/>
                <w:bCs/>
                <w:sz w:val="20"/>
                <w:szCs w:val="20"/>
              </w:rPr>
            </w:pPr>
            <w:r w:rsidRPr="00270236">
              <w:rPr>
                <w:b/>
                <w:bCs/>
                <w:sz w:val="20"/>
                <w:szCs w:val="20"/>
              </w:rPr>
              <w:t>57</w:t>
            </w:r>
          </w:p>
        </w:tc>
        <w:tc>
          <w:tcPr>
            <w:tcW w:w="708" w:type="dxa"/>
            <w:shd w:val="clear" w:color="auto" w:fill="FFFFFF" w:themeFill="background1"/>
            <w:tcMar>
              <w:left w:w="28" w:type="dxa"/>
              <w:right w:w="28" w:type="dxa"/>
            </w:tcMar>
            <w:vAlign w:val="center"/>
          </w:tcPr>
          <w:p w:rsidR="00470BA0" w:rsidRPr="00270236" w:rsidRDefault="00270236" w:rsidP="00470BA0">
            <w:pPr>
              <w:spacing w:before="120"/>
              <w:jc w:val="center"/>
              <w:rPr>
                <w:b/>
                <w:bCs/>
                <w:sz w:val="20"/>
                <w:szCs w:val="20"/>
              </w:rPr>
            </w:pPr>
            <w:r w:rsidRPr="00270236">
              <w:rPr>
                <w:b/>
                <w:bCs/>
                <w:sz w:val="20"/>
                <w:szCs w:val="20"/>
              </w:rPr>
              <w:t>27</w:t>
            </w:r>
          </w:p>
        </w:tc>
        <w:tc>
          <w:tcPr>
            <w:tcW w:w="1985" w:type="dxa"/>
            <w:vMerge/>
            <w:shd w:val="clear" w:color="auto" w:fill="FFFFFF" w:themeFill="background1"/>
            <w:tcMar>
              <w:left w:w="28" w:type="dxa"/>
              <w:right w:w="28" w:type="dxa"/>
            </w:tcMar>
          </w:tcPr>
          <w:p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rsidR="00470BA0" w:rsidRPr="00270236" w:rsidRDefault="00470BA0" w:rsidP="00470BA0">
            <w:pPr>
              <w:spacing w:before="120"/>
              <w:rPr>
                <w:b/>
                <w:bCs/>
                <w:sz w:val="20"/>
                <w:szCs w:val="20"/>
              </w:rPr>
            </w:pPr>
          </w:p>
        </w:tc>
        <w:tc>
          <w:tcPr>
            <w:tcW w:w="2126" w:type="dxa"/>
            <w:vMerge/>
            <w:shd w:val="clear" w:color="auto" w:fill="FFFFFF" w:themeFill="background1"/>
            <w:tcMar>
              <w:left w:w="28" w:type="dxa"/>
              <w:right w:w="28" w:type="dxa"/>
            </w:tcMar>
          </w:tcPr>
          <w:p w:rsidR="00470BA0" w:rsidRPr="00270236" w:rsidRDefault="00470BA0" w:rsidP="00470BA0">
            <w:pPr>
              <w:spacing w:before="120"/>
              <w:rPr>
                <w:b/>
                <w:bCs/>
                <w:sz w:val="20"/>
                <w:szCs w:val="20"/>
              </w:rPr>
            </w:pPr>
          </w:p>
        </w:tc>
      </w:tr>
    </w:tbl>
    <w:p w:rsidR="00536E54" w:rsidRPr="00270236" w:rsidRDefault="00ED04D4" w:rsidP="00EF036E">
      <w:pPr>
        <w:spacing w:before="120"/>
        <w:rPr>
          <w:bCs/>
          <w:i/>
          <w:iCs/>
          <w:lang w:val="eu-ES"/>
        </w:rPr>
        <w:sectPr w:rsidR="00536E54" w:rsidRPr="00270236" w:rsidSect="00B47968">
          <w:headerReference w:type="default" r:id="rId19"/>
          <w:footerReference w:type="default" r:id="rId20"/>
          <w:pgSz w:w="16839" w:h="11907" w:orient="landscape" w:code="9"/>
          <w:pgMar w:top="1701" w:right="1134" w:bottom="1134" w:left="1134" w:header="720" w:footer="720" w:gutter="0"/>
          <w:cols w:space="720"/>
          <w:docGrid w:linePitch="360"/>
        </w:sectPr>
      </w:pPr>
      <w:r w:rsidRPr="00270236">
        <w:rPr>
          <w:bCs/>
          <w:i/>
          <w:iCs/>
          <w:lang w:val="eu-ES"/>
        </w:rPr>
        <w:t xml:space="preserve">      </w:t>
      </w:r>
    </w:p>
    <w:p w:rsidR="00410663" w:rsidRPr="00270236" w:rsidRDefault="00470BA0" w:rsidP="00AE1AD2">
      <w:pPr>
        <w:pStyle w:val="ListParagraph"/>
        <w:numPr>
          <w:ilvl w:val="2"/>
          <w:numId w:val="6"/>
        </w:numPr>
        <w:spacing w:after="200"/>
        <w:ind w:hanging="795"/>
        <w:rPr>
          <w:b/>
          <w:lang w:val="eu-ES"/>
        </w:rPr>
      </w:pPr>
      <w:bookmarkStart w:id="320" w:name="_Toc330739051"/>
      <w:bookmarkStart w:id="321" w:name="_Toc341708640"/>
      <w:bookmarkStart w:id="322" w:name="_Toc330475942"/>
      <w:bookmarkStart w:id="323" w:name="_Toc330475741"/>
      <w:bookmarkStart w:id="324" w:name="_Toc330473805"/>
      <w:bookmarkStart w:id="325" w:name="_Toc330473012"/>
      <w:bookmarkStart w:id="326" w:name="_Toc330472877"/>
      <w:bookmarkStart w:id="327" w:name="_Toc330472807"/>
      <w:bookmarkStart w:id="328" w:name="_Toc276238657"/>
      <w:r w:rsidRPr="00270236">
        <w:rPr>
          <w:b/>
          <w:color w:val="000000"/>
          <w:lang w:val="eu-ES"/>
        </w:rPr>
        <w:lastRenderedPageBreak/>
        <w:t>Tham vấn trong quá trình thực hiện dự án</w:t>
      </w:r>
      <w:r w:rsidR="009F13BC" w:rsidRPr="00270236">
        <w:rPr>
          <w:b/>
          <w:lang w:val="eu-ES"/>
        </w:rPr>
        <w:t xml:space="preserve"> </w:t>
      </w:r>
      <w:bookmarkEnd w:id="320"/>
      <w:bookmarkEnd w:id="321"/>
      <w:bookmarkEnd w:id="322"/>
      <w:bookmarkEnd w:id="323"/>
      <w:bookmarkEnd w:id="324"/>
      <w:bookmarkEnd w:id="325"/>
      <w:bookmarkEnd w:id="326"/>
      <w:bookmarkEnd w:id="327"/>
      <w:bookmarkEnd w:id="328"/>
    </w:p>
    <w:p w:rsidR="009F13BC" w:rsidRPr="00270236" w:rsidRDefault="00470BA0" w:rsidP="002A5E7A">
      <w:pPr>
        <w:numPr>
          <w:ilvl w:val="0"/>
          <w:numId w:val="63"/>
        </w:numPr>
        <w:spacing w:after="200"/>
        <w:ind w:left="0" w:firstLine="0"/>
        <w:jc w:val="both"/>
        <w:rPr>
          <w:color w:val="000000" w:themeColor="text1"/>
          <w:lang w:val="eu-ES"/>
        </w:rPr>
      </w:pPr>
      <w:r w:rsidRPr="00270236">
        <w:rPr>
          <w:color w:val="000000" w:themeColor="text1"/>
          <w:lang w:val="eu-ES"/>
        </w:rPr>
        <w:t xml:space="preserve">Trong suốt quá trình thực hiện dự án, Ban QLDA sẽ tổ chức phổ biến thông tin và tham vấn với người BAH . Cập nhật giá đền bù của thành phố, tái khẳng định quy mô </w:t>
      </w:r>
      <w:r w:rsidRPr="00270236">
        <w:rPr>
          <w:lang w:val="eu-ES"/>
        </w:rPr>
        <w:t>thu</w:t>
      </w:r>
      <w:r w:rsidRPr="00270236">
        <w:rPr>
          <w:color w:val="000000" w:themeColor="text1"/>
          <w:lang w:val="eu-ES"/>
        </w:rPr>
        <w:t xml:space="preserve"> hồi đất và các tác động về tài sản dựa trên kết quả của cuộc khảo sát đo đạc chi tiết (DMS), tham vấn với người bị ảnh hưởng, gửi thư</w:t>
      </w:r>
      <w:r w:rsidR="00895959">
        <w:rPr>
          <w:color w:val="000000" w:themeColor="text1"/>
          <w:lang w:val="eu-ES"/>
        </w:rPr>
        <w:t>/</w:t>
      </w:r>
      <w:r w:rsidRPr="00270236">
        <w:rPr>
          <w:color w:val="000000" w:themeColor="text1"/>
          <w:lang w:val="eu-ES"/>
        </w:rPr>
        <w:t>câu hỏi liên quan đến kế hoạch di dời đến tất cả hộ BAH (a) để thông báo cho họ về kế hoạch tái định cư (giải thích rõ những hậu quả của từng phương án thay thế) và các khu tái định cư của dự án và (b) đề nghị người bị ảnh hưởng để khẳng định sự lựa chọn của họ về kế hoạch tái định cư.</w:t>
      </w:r>
    </w:p>
    <w:p w:rsidR="009F13BC" w:rsidRPr="00270236" w:rsidRDefault="00470BA0" w:rsidP="002A5E7A">
      <w:pPr>
        <w:numPr>
          <w:ilvl w:val="0"/>
          <w:numId w:val="63"/>
        </w:numPr>
        <w:spacing w:after="200"/>
        <w:ind w:left="0" w:firstLine="0"/>
        <w:jc w:val="both"/>
        <w:rPr>
          <w:color w:val="000000" w:themeColor="text1"/>
          <w:lang w:val="eu-ES"/>
        </w:rPr>
      </w:pPr>
      <w:r w:rsidRPr="00270236">
        <w:rPr>
          <w:color w:val="000000" w:themeColor="text1"/>
          <w:lang w:val="eu-ES"/>
        </w:rPr>
        <w:t>Sau khi dự án được phê duyệt, các phương tiện truyền thông đại chúng sẽ được thông báo rộng rãi về dự án. Việc phổ biến thông tin bao gồm các mục tiêu, các thành phần và các hoạt động của dự án. Ban QLDA cũng phối hợp với chính quyền địa phương chịu trách nhiệm cho việc phổ biến thông tin và tham vấn cộng đồng. Các cuộc tham vấn với người bị ảnh hưởng sẽ tiếp tục được thực hiện trong thời gian thực hiện dự án.</w:t>
      </w:r>
    </w:p>
    <w:p w:rsidR="009F13BC" w:rsidRPr="00270236" w:rsidRDefault="00470BA0" w:rsidP="002A5E7A">
      <w:pPr>
        <w:numPr>
          <w:ilvl w:val="0"/>
          <w:numId w:val="63"/>
        </w:numPr>
        <w:spacing w:after="200"/>
        <w:ind w:left="0" w:firstLine="0"/>
        <w:jc w:val="both"/>
        <w:rPr>
          <w:lang w:val="eu-ES"/>
        </w:rPr>
      </w:pPr>
      <w:r w:rsidRPr="00270236">
        <w:rPr>
          <w:color w:val="000000"/>
          <w:lang w:val="eu-ES"/>
        </w:rPr>
        <w:t xml:space="preserve">Trong quá </w:t>
      </w:r>
      <w:r w:rsidRPr="00270236">
        <w:rPr>
          <w:lang w:val="eu-ES"/>
        </w:rPr>
        <w:t>trình</w:t>
      </w:r>
      <w:r w:rsidRPr="00270236">
        <w:rPr>
          <w:color w:val="000000"/>
          <w:lang w:val="eu-ES"/>
        </w:rPr>
        <w:t xml:space="preserve"> thực </w:t>
      </w:r>
      <w:r w:rsidRPr="00270236">
        <w:rPr>
          <w:lang w:val="eu-ES"/>
        </w:rPr>
        <w:t>hiện</w:t>
      </w:r>
      <w:r w:rsidRPr="00270236">
        <w:rPr>
          <w:color w:val="000000"/>
          <w:lang w:val="eu-ES"/>
        </w:rPr>
        <w:t xml:space="preserve"> Dự án, </w:t>
      </w:r>
      <w:r w:rsidRPr="00270236">
        <w:rPr>
          <w:lang w:val="eu-ES"/>
        </w:rPr>
        <w:t>BQLDA</w:t>
      </w:r>
      <w:r w:rsidRPr="00270236">
        <w:rPr>
          <w:color w:val="000000"/>
          <w:lang w:val="eu-ES"/>
        </w:rPr>
        <w:t xml:space="preserve"> cùng với sự hỗ trợ từ tư vấn sẽ đảm nhận các nhiệm vụ sau:</w:t>
      </w:r>
    </w:p>
    <w:p w:rsidR="009F13BC" w:rsidRPr="00270236" w:rsidRDefault="00470BA0" w:rsidP="002A5E7A">
      <w:pPr>
        <w:numPr>
          <w:ilvl w:val="0"/>
          <w:numId w:val="15"/>
        </w:numPr>
        <w:spacing w:after="200"/>
        <w:ind w:left="1134" w:hanging="851"/>
        <w:jc w:val="both"/>
        <w:rPr>
          <w:lang w:val="eu-ES"/>
        </w:rPr>
      </w:pPr>
      <w:bookmarkStart w:id="329" w:name="_Toc330475943"/>
      <w:bookmarkStart w:id="330" w:name="_Toc330475742"/>
      <w:bookmarkStart w:id="331" w:name="_Toc330473806"/>
      <w:bookmarkStart w:id="332" w:name="_Toc330473013"/>
      <w:bookmarkStart w:id="333" w:name="_Toc330472878"/>
      <w:bookmarkStart w:id="334" w:name="_Toc330472808"/>
      <w:bookmarkStart w:id="335" w:name="_Toc276238658"/>
      <w:bookmarkStart w:id="336" w:name="_Toc330739052"/>
      <w:bookmarkStart w:id="337" w:name="_Toc341708641"/>
      <w:r w:rsidRPr="00270236">
        <w:rPr>
          <w:lang w:val="eu-ES"/>
        </w:rPr>
        <w:t>Cung cấp thông tin cho các cơ quan liên quan ở tất cả các cấp thông qua các hội thảo đào tạo. Cung cấp thông tin chi tiết về chính sách Dự án và thủ tục thực hiện.</w:t>
      </w:r>
    </w:p>
    <w:p w:rsidR="009F13BC" w:rsidRPr="00270236" w:rsidRDefault="00470BA0" w:rsidP="002A5E7A">
      <w:pPr>
        <w:numPr>
          <w:ilvl w:val="0"/>
          <w:numId w:val="15"/>
        </w:numPr>
        <w:spacing w:after="200"/>
        <w:ind w:left="1134" w:hanging="851"/>
        <w:jc w:val="both"/>
        <w:rPr>
          <w:lang w:val="eu-ES"/>
        </w:rPr>
      </w:pPr>
      <w:r w:rsidRPr="00270236">
        <w:rPr>
          <w:lang w:val="eu-ES"/>
        </w:rPr>
        <w:t>Tổ chức phổ biến thông tin và tham vấn cho tất cả những người bị ảnh hưởng trong suốt quá trình dự án.</w:t>
      </w:r>
    </w:p>
    <w:p w:rsidR="009F13BC" w:rsidRPr="00270236" w:rsidRDefault="00470BA0" w:rsidP="002A5E7A">
      <w:pPr>
        <w:numPr>
          <w:ilvl w:val="0"/>
          <w:numId w:val="15"/>
        </w:numPr>
        <w:spacing w:after="200"/>
        <w:ind w:left="1134" w:hanging="851"/>
        <w:jc w:val="both"/>
        <w:rPr>
          <w:lang w:val="eu-ES"/>
        </w:rPr>
      </w:pPr>
      <w:r w:rsidRPr="00270236">
        <w:rPr>
          <w:lang w:val="eu-ES"/>
        </w:rPr>
        <w:t xml:space="preserve">Sau khi có kết quả kiểm đếm chi tiết, cập nhật đơn giá bồi thường trong RAP cập nhật. </w:t>
      </w:r>
      <w:r w:rsidR="006904B6" w:rsidRPr="00270236">
        <w:rPr>
          <w:lang w:val="eu-ES"/>
        </w:rPr>
        <w:t>Hội đồng</w:t>
      </w:r>
      <w:r w:rsidRPr="00270236">
        <w:rPr>
          <w:lang w:val="eu-ES"/>
        </w:rPr>
        <w:t xml:space="preserve"> Bồi thường sẽ khẳng định lại quy mô thu hồi đất, tác động tài sản sẽ tiến hành tham vấn và hoàn chỉnh Phương án bồi thường cho từng hộ gia đình bị ảnh hưởng.</w:t>
      </w:r>
    </w:p>
    <w:p w:rsidR="009F13BC" w:rsidRPr="00270236" w:rsidRDefault="006F7562" w:rsidP="002A5E7A">
      <w:pPr>
        <w:numPr>
          <w:ilvl w:val="0"/>
          <w:numId w:val="15"/>
        </w:numPr>
        <w:spacing w:after="200"/>
        <w:ind w:left="1134" w:hanging="851"/>
        <w:jc w:val="both"/>
        <w:rPr>
          <w:lang w:val="eu-ES"/>
        </w:rPr>
      </w:pPr>
      <w:r w:rsidRPr="00270236">
        <w:rPr>
          <w:lang w:val="eu-ES"/>
        </w:rPr>
        <w:t>Phương án bồi thường nêu rõ các tài sản bị ảnh hưởng và quyền được bồi thường của hộ gia đình, sẽ phải được người bị ảnh hưởng ký để thể hiện sự đồng thuận của họ với kết quả đánh giá. Bất kỳ thắc mắc nào của người bị ảnh hưởng về nội dung phương án đều phải được ghi nhận lúc này.</w:t>
      </w:r>
    </w:p>
    <w:p w:rsidR="00FC752F" w:rsidRPr="00270236" w:rsidRDefault="006A5567" w:rsidP="002A5E7A">
      <w:pPr>
        <w:numPr>
          <w:ilvl w:val="0"/>
          <w:numId w:val="15"/>
        </w:numPr>
        <w:spacing w:after="200"/>
        <w:ind w:left="1134" w:hanging="851"/>
        <w:jc w:val="both"/>
        <w:rPr>
          <w:lang w:val="eu-ES"/>
        </w:rPr>
      </w:pPr>
      <w:r w:rsidRPr="00270236">
        <w:rPr>
          <w:rFonts w:eastAsia="Batang"/>
          <w:lang w:val="eu-ES" w:eastAsia="ko-KR"/>
        </w:rPr>
        <w:t xml:space="preserve">Thư/câu hỏi liên quan đến các phương án tái định cư sẽ được gửi cho tất cả hộ BAH được quyền di dời để thông báo cho họ về phương án tái định cư (kèm theo giải thích rõ ràng về hậu quả của mỗi phương án, (b) </w:t>
      </w:r>
      <w:r w:rsidRPr="00270236">
        <w:rPr>
          <w:color w:val="000000" w:themeColor="text1"/>
          <w:lang w:val="eu-ES"/>
        </w:rPr>
        <w:t>đề nghị người bị ảnh hưởng để khẳng định sự lựa chọn của họ về kế hoạch tái định cư và xác nhận cơ bản về địa điểm tái định cư và (c) đề xuất hộ BAH nói rõ những dịch vụ họ đang sử dụng như giáo dục/y tế/chợ và khoảng cách để tiếp cận những dịch vụ đó để đảm bảo việc phát triển các dịch vụ cơ sở hạ tầng trong tương lai.</w:t>
      </w:r>
    </w:p>
    <w:p w:rsidR="009F13BC" w:rsidRPr="00270236" w:rsidRDefault="006A5567" w:rsidP="002A5E7A">
      <w:pPr>
        <w:numPr>
          <w:ilvl w:val="0"/>
          <w:numId w:val="15"/>
        </w:numPr>
        <w:spacing w:after="200"/>
        <w:ind w:left="1134" w:hanging="851"/>
        <w:jc w:val="both"/>
        <w:rPr>
          <w:lang w:val="eu-ES"/>
        </w:rPr>
      </w:pPr>
      <w:bookmarkStart w:id="338" w:name="_Hlk532306034"/>
      <w:r w:rsidRPr="00270236">
        <w:rPr>
          <w:lang w:val="eu-ES"/>
        </w:rPr>
        <w:t xml:space="preserve">Tham vấn người bị ảnh hưởng về mong muốn của họ đối với phương án hỗ trợ khôi phục cuộc sống. Phần này áp dụng cho những người bị ảnh hưởng nặng và nhóm người dễ bị tổn thương. </w:t>
      </w:r>
      <w:r w:rsidR="006904B6" w:rsidRPr="00270236">
        <w:rPr>
          <w:lang w:val="eu-ES"/>
        </w:rPr>
        <w:t>Hội đồng</w:t>
      </w:r>
      <w:r w:rsidRPr="00270236">
        <w:rPr>
          <w:lang w:val="eu-ES"/>
        </w:rPr>
        <w:t xml:space="preserve"> Bồi thường</w:t>
      </w:r>
      <w:r w:rsidR="006904B6" w:rsidRPr="00270236">
        <w:rPr>
          <w:lang w:val="eu-ES"/>
        </w:rPr>
        <w:t xml:space="preserve"> và</w:t>
      </w:r>
      <w:r w:rsidRPr="00270236">
        <w:rPr>
          <w:lang w:val="eu-ES"/>
        </w:rPr>
        <w:t xml:space="preserve"> Tái định cư sẽ thông báo cho người bị ảnh hưởng về phương án và quyền nhận hỗ trợ kỹ thuật trước khi đề nghị họ nêu rõ mong muốn về hỗ trợ khôi phục đó.</w:t>
      </w:r>
      <w:bookmarkEnd w:id="338"/>
    </w:p>
    <w:p w:rsidR="009F13BC" w:rsidRPr="00270236" w:rsidRDefault="006A5567" w:rsidP="002A5E7A">
      <w:pPr>
        <w:numPr>
          <w:ilvl w:val="0"/>
          <w:numId w:val="63"/>
        </w:numPr>
        <w:spacing w:after="200"/>
        <w:ind w:left="0" w:firstLine="0"/>
        <w:jc w:val="both"/>
        <w:rPr>
          <w:lang w:val="eu-ES"/>
        </w:rPr>
      </w:pPr>
      <w:r w:rsidRPr="00270236">
        <w:rPr>
          <w:b/>
          <w:lang w:val="eu-ES"/>
        </w:rPr>
        <w:t>Tham vấn cộng đồng</w:t>
      </w:r>
      <w:r w:rsidR="00FC752F" w:rsidRPr="00270236">
        <w:rPr>
          <w:lang w:val="eu-ES"/>
        </w:rPr>
        <w:t xml:space="preserve">: </w:t>
      </w:r>
      <w:r w:rsidRPr="00270236">
        <w:rPr>
          <w:color w:val="000000" w:themeColor="text1"/>
          <w:lang w:val="eu-ES"/>
        </w:rPr>
        <w:t xml:space="preserve">Trong giai đoạn chuẩn bị các phương án bồi thường chi tiết/ các kế hoạch đào tạo nghề và chuyển đổi việc làm, BQLDA tỉnh </w:t>
      </w:r>
      <w:r w:rsidR="00270236" w:rsidRPr="00270236">
        <w:rPr>
          <w:color w:val="000000" w:themeColor="text1"/>
          <w:lang w:val="eu-ES"/>
        </w:rPr>
        <w:t>An Giang</w:t>
      </w:r>
      <w:r w:rsidR="005E3371" w:rsidRPr="00270236">
        <w:rPr>
          <w:color w:val="000000" w:themeColor="text1"/>
          <w:lang w:val="eu-ES"/>
        </w:rPr>
        <w:t xml:space="preserve"> và </w:t>
      </w:r>
      <w:r w:rsidR="006904B6" w:rsidRPr="00270236">
        <w:rPr>
          <w:color w:val="000000" w:themeColor="text1"/>
          <w:lang w:val="eu-ES"/>
        </w:rPr>
        <w:t>Hội đồng</w:t>
      </w:r>
      <w:r w:rsidR="005E3371" w:rsidRPr="00270236">
        <w:rPr>
          <w:color w:val="000000" w:themeColor="text1"/>
          <w:lang w:val="eu-ES"/>
        </w:rPr>
        <w:t xml:space="preserve"> Bồi thường</w:t>
      </w:r>
      <w:r w:rsidR="006904B6" w:rsidRPr="00270236">
        <w:rPr>
          <w:color w:val="000000" w:themeColor="text1"/>
          <w:lang w:val="eu-ES"/>
        </w:rPr>
        <w:t xml:space="preserve"> và</w:t>
      </w:r>
      <w:r w:rsidR="005E3371" w:rsidRPr="00270236">
        <w:rPr>
          <w:color w:val="000000" w:themeColor="text1"/>
          <w:lang w:val="eu-ES"/>
        </w:rPr>
        <w:t xml:space="preserve"> Tái định cư của thành phố/huyện</w:t>
      </w:r>
      <w:r w:rsidRPr="00270236">
        <w:rPr>
          <w:color w:val="000000" w:themeColor="text1"/>
          <w:lang w:val="eu-ES"/>
        </w:rPr>
        <w:t xml:space="preserve"> sẽ tổ chức họp cộng đồng</w:t>
      </w:r>
      <w:r w:rsidR="005E3371" w:rsidRPr="00270236">
        <w:rPr>
          <w:color w:val="000000" w:themeColor="text1"/>
          <w:lang w:val="eu-ES"/>
        </w:rPr>
        <w:t xml:space="preserve"> ở mỗi xã BAH</w:t>
      </w:r>
      <w:r w:rsidRPr="00270236">
        <w:rPr>
          <w:color w:val="000000" w:themeColor="text1"/>
          <w:lang w:val="eu-ES"/>
        </w:rPr>
        <w:t xml:space="preserve"> để cung cấp thông tin bổ sung cho người bị ảnh </w:t>
      </w:r>
      <w:r w:rsidRPr="00270236">
        <w:rPr>
          <w:lang w:val="eu-ES"/>
        </w:rPr>
        <w:t>hưởng</w:t>
      </w:r>
      <w:r w:rsidRPr="00270236">
        <w:rPr>
          <w:color w:val="000000" w:themeColor="text1"/>
          <w:lang w:val="eu-ES"/>
        </w:rPr>
        <w:t xml:space="preserve"> và tạo cơ hội cho họ tham gia thảo luận công khai chi tiết hơn về các phương án thiết kế, về chính sách và thủ tục tái định cư.</w:t>
      </w:r>
      <w:r w:rsidR="005E3371" w:rsidRPr="00270236">
        <w:rPr>
          <w:color w:val="000000" w:themeColor="text1"/>
          <w:lang w:val="eu-ES"/>
        </w:rPr>
        <w:t xml:space="preserve"> Giấy mời họp </w:t>
      </w:r>
      <w:r w:rsidR="005E3371" w:rsidRPr="00270236">
        <w:rPr>
          <w:color w:val="000000" w:themeColor="text1"/>
          <w:lang w:val="eu-ES"/>
        </w:rPr>
        <w:lastRenderedPageBreak/>
        <w:t>sẽ được gửi đến tất cả những người BAH trước khi cuộc họp được tổ chức. Mục đích của cuộc họp này là để làm rõ các thông tin cập nhật tại thời điểm tổ chức họp và tạo cơ hội cho người BAH thảo luận về các vấn đề họ quan tâm cũng như làm rõ các thông tin. Cùng với thư thông báo được gửi tới những người BAH, các biện pháp phổ biến thông tin cho người dân và cộng đồng khác như áp phích ở những nơi nổi bật như trụ sở xã/huyện nơi người BAH sinh sống, các phương tiện thông tin đại chúng như báo đài. Cả thành viên nam và nữ của hộ BAH cũng như các thành viên cộng đồng quan tâm đến Dự án cũng được khuyến khích tham gia. Cuộc họp sẽ giải thích về dự án, quyền lợi của hộ dân cư và tạo điều kiện để người dân đặt câu hỏi. Các cuộc họp tương tự sẽ được tổ chức định kỳ trong quá trình thực hiện dự án. Tổ chức tham vấn cần được thành lập</w:t>
      </w:r>
      <w:r w:rsidR="00F9002A" w:rsidRPr="00270236">
        <w:rPr>
          <w:color w:val="000000" w:themeColor="text1"/>
          <w:lang w:val="eu-ES"/>
        </w:rPr>
        <w:t xml:space="preserve"> dưới sự xác nhận của UBND xã đại diện Mặt trận Tổ quốc Việt Nam và đại diện những người bị thu hồi đất.</w:t>
      </w:r>
      <w:r w:rsidR="005E3371" w:rsidRPr="00270236">
        <w:rPr>
          <w:color w:val="000000" w:themeColor="text1"/>
          <w:lang w:val="eu-ES"/>
        </w:rPr>
        <w:t xml:space="preserve">  </w:t>
      </w:r>
    </w:p>
    <w:p w:rsidR="008707C1" w:rsidRPr="00270236" w:rsidRDefault="00F9002A" w:rsidP="002A5E7A">
      <w:pPr>
        <w:numPr>
          <w:ilvl w:val="0"/>
          <w:numId w:val="63"/>
        </w:numPr>
        <w:spacing w:after="200"/>
        <w:ind w:left="0" w:firstLine="0"/>
        <w:jc w:val="both"/>
        <w:rPr>
          <w:lang w:val="eu-ES"/>
        </w:rPr>
      </w:pPr>
      <w:r w:rsidRPr="00270236">
        <w:rPr>
          <w:color w:val="000000" w:themeColor="text1"/>
          <w:lang w:val="eu-ES"/>
        </w:rPr>
        <w:t>Người bị ảnh hưởng phải được cung cấp các thông tin sau:</w:t>
      </w:r>
    </w:p>
    <w:p w:rsidR="009F13BC" w:rsidRPr="00270236" w:rsidRDefault="00CC4F87" w:rsidP="002A5E7A">
      <w:pPr>
        <w:numPr>
          <w:ilvl w:val="0"/>
          <w:numId w:val="16"/>
        </w:numPr>
        <w:spacing w:after="200"/>
        <w:ind w:left="990"/>
        <w:jc w:val="both"/>
        <w:rPr>
          <w:b/>
          <w:bCs/>
          <w:color w:val="000000" w:themeColor="text1"/>
          <w:lang w:val="eu-ES" w:eastAsia="ja-JP"/>
        </w:rPr>
      </w:pPr>
      <w:r w:rsidRPr="00270236">
        <w:rPr>
          <w:b/>
          <w:bCs/>
          <w:lang w:val="eu-ES" w:eastAsia="ja-JP"/>
        </w:rPr>
        <w:t xml:space="preserve">Các hợp phần và tiểu dự án của Dự án. </w:t>
      </w:r>
      <w:r w:rsidRPr="00270236">
        <w:rPr>
          <w:lang w:val="eu-ES" w:eastAsia="ja-JP"/>
        </w:rPr>
        <w:t>Bao gồm các địa điểm mà họ có thể có được những thông tin chi tiết về dự án.</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Những tác động của dự án. </w:t>
      </w:r>
      <w:r w:rsidRPr="00270236">
        <w:rPr>
          <w:lang w:val="eu-ES" w:eastAsia="ja-JP"/>
        </w:rPr>
        <w:t>Những tác động đối với người sinh sống và làm việc trong khu vực bị ảnh hưởng của dự án, bao gồm giải trình về sự cần thiết phải tiến hành thu hồi đất cho dự án.</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Các quyền và quyền lợi của người BAH. </w:t>
      </w:r>
      <w:r w:rsidRPr="00270236">
        <w:rPr>
          <w:lang w:val="eu-ES" w:eastAsia="ja-JP"/>
        </w:rPr>
        <w:t xml:space="preserve">Quyền và quyền lợi của người BAH sẽ được xác định gồm: Quyền lợi đối với những người bị mất công việc kinh doanh, việc làm và thu nhập. Các phương pháp gồm đất đổi đất, đền bù bằng tiền mặt, </w:t>
      </w:r>
      <w:r w:rsidRPr="00270236">
        <w:rPr>
          <w:bCs/>
          <w:lang w:val="eu-ES" w:eastAsia="ja-JP"/>
        </w:rPr>
        <w:t>quyền</w:t>
      </w:r>
      <w:r w:rsidRPr="00270236">
        <w:rPr>
          <w:lang w:val="eu-ES" w:eastAsia="ja-JP"/>
        </w:rPr>
        <w:t xml:space="preserve"> lợi đối với hỗ trợ phục hồi thu nhập. Ngày khóa sổ sẽ được thông báo để xác định tính đầy đủ điều kiện.</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Cơ chế khiếu nại và giải quyết khiếu nại. </w:t>
      </w:r>
      <w:r w:rsidRPr="00270236">
        <w:rPr>
          <w:lang w:val="eu-ES"/>
        </w:rPr>
        <w:t>Những người BAH sẽ được thông báo về các chính sách bồi thường, hỗ trợ, tái định cư và phục hồi thu nhập đồng thời sẽ được thông báo rằng nếu như họ có bất kỳ thắc mắc nào liên quan đến dự án, về bồi thường, tái định cư và phục hồi thu nhập thì HĐBTHT-TĐC, cơ quan có thẩm quyền sẽ xem xét, giải quyết. Người bị ảnh hưởng sẽ được tiếp cận với các thủ tục, trình tự khiếu nại và giải quyết khiếu nại.</w:t>
      </w:r>
      <w:r w:rsidR="009F13BC" w:rsidRPr="00270236">
        <w:rPr>
          <w:bCs/>
          <w:color w:val="000000" w:themeColor="text1"/>
          <w:lang w:val="eu-ES" w:eastAsia="ja-JP"/>
        </w:rPr>
        <w:t xml:space="preserve"> </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Quyền tham gia và quyền được tham vấn. </w:t>
      </w:r>
      <w:r w:rsidRPr="00270236">
        <w:rPr>
          <w:lang w:val="eu-ES" w:eastAsia="ja-JP"/>
        </w:rPr>
        <w:t xml:space="preserve">Những người BAH sẽ được thông báo về việc họ có quyền tham gia vào việc lập kế hoạch và thực hiện quá trình tái định cư. Những người BAH sẽ có đại diện trong Hội đồng tái định cư cấp huyện và đại diện này sẽ có mặt bất cứ khi nào </w:t>
      </w:r>
      <w:r w:rsidR="006904B6" w:rsidRPr="00270236">
        <w:rPr>
          <w:lang w:val="eu-ES" w:eastAsia="ja-JP"/>
        </w:rPr>
        <w:t>Hội đồng</w:t>
      </w:r>
      <w:r w:rsidRPr="00270236">
        <w:rPr>
          <w:lang w:val="eu-ES" w:eastAsia="ja-JP"/>
        </w:rPr>
        <w:t xml:space="preserve"> bồi thường</w:t>
      </w:r>
      <w:r w:rsidR="006904B6" w:rsidRPr="00270236">
        <w:rPr>
          <w:lang w:val="eu-ES" w:eastAsia="ja-JP"/>
        </w:rPr>
        <w:t xml:space="preserve"> và</w:t>
      </w:r>
      <w:r w:rsidRPr="00270236">
        <w:rPr>
          <w:lang w:val="eu-ES" w:eastAsia="ja-JP"/>
        </w:rPr>
        <w:t xml:space="preserve"> tái định cư xã/thành phố/tỉnh họp để đảm bảo những người BAH được tham gia vào mọi khía cạnh của dự án.</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Các hoạt động tái định cư. </w:t>
      </w:r>
      <w:r w:rsidRPr="00270236">
        <w:rPr>
          <w:lang w:val="eu-ES" w:eastAsia="ja-JP"/>
        </w:rPr>
        <w:t>Những người BAH sẽ được giải thích về phương pháp tính toán mức bồi thường và phương thức thanh toán tiền đền bù; quy trình giám sát sẽ bao gồm việc phỏng vấn chọn mẫu trong số những người BAH; việc di dời tới các địa điểm độc lập hoặc tự di dời; thông tin sơ bộ về các thủ tục đối với các công trình xây lắp.</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Trách nhiệm của các cơ quan. </w:t>
      </w:r>
      <w:r w:rsidRPr="00270236">
        <w:rPr>
          <w:lang w:val="eu-ES" w:eastAsia="ja-JP"/>
        </w:rPr>
        <w:t>Những người BAH sẽ được thông báo về các tổ chức. Các cấp chính quyền và trách nhiệm của các cơ quan này liên quan đến hoạt động tái định cư, cũng như tên và chức vụ của các cán bộ cùng số điện thoại, địa chỉ cơ quan và giờ làm việc, nếu có.</w:t>
      </w:r>
    </w:p>
    <w:p w:rsidR="009F13BC" w:rsidRPr="00270236" w:rsidRDefault="00CC4F87" w:rsidP="002A5E7A">
      <w:pPr>
        <w:numPr>
          <w:ilvl w:val="0"/>
          <w:numId w:val="16"/>
        </w:numPr>
        <w:spacing w:after="200"/>
        <w:ind w:left="990"/>
        <w:jc w:val="both"/>
        <w:rPr>
          <w:bCs/>
          <w:color w:val="000000" w:themeColor="text1"/>
          <w:lang w:val="eu-ES" w:eastAsia="ja-JP"/>
        </w:rPr>
      </w:pPr>
      <w:r w:rsidRPr="00270236">
        <w:rPr>
          <w:b/>
          <w:bCs/>
          <w:lang w:val="eu-ES" w:eastAsia="ja-JP"/>
        </w:rPr>
        <w:t xml:space="preserve">Kế hoạch thực hiện. </w:t>
      </w:r>
      <w:r w:rsidRPr="00270236">
        <w:rPr>
          <w:lang w:val="eu-ES" w:eastAsia="ja-JP"/>
        </w:rPr>
        <w:t xml:space="preserve">Những người BAH sẽ nhận được kế hoạch đề xuất cho các hoạt động tái định cư chính và được thông báo rằng các công trình xây lắp sẽ chỉ </w:t>
      </w:r>
      <w:r w:rsidRPr="00270236">
        <w:rPr>
          <w:lang w:val="eu-ES" w:eastAsia="ja-JP"/>
        </w:rPr>
        <w:lastRenderedPageBreak/>
        <w:t>được bắt đầu sau khi hoàn thành tất cả các hoạt động tái định cư và giải phóng mặt bằng khu vực dự án.</w:t>
      </w:r>
    </w:p>
    <w:p w:rsidR="009F13BC" w:rsidRPr="00270236" w:rsidRDefault="00CC4F87" w:rsidP="002A5E7A">
      <w:pPr>
        <w:numPr>
          <w:ilvl w:val="0"/>
          <w:numId w:val="63"/>
        </w:numPr>
        <w:spacing w:after="200"/>
        <w:ind w:left="0" w:firstLine="0"/>
        <w:jc w:val="both"/>
        <w:rPr>
          <w:color w:val="000000" w:themeColor="text1"/>
          <w:lang w:val="eu-ES"/>
        </w:rPr>
      </w:pPr>
      <w:r w:rsidRPr="00270236">
        <w:rPr>
          <w:color w:val="000000" w:themeColor="text1"/>
          <w:lang w:val="eu-ES"/>
        </w:rPr>
        <w:t>Tờ rơi Dự án. Một tờ rơi cung cấp các thông tin về Dự án sẽ được xây dựng và cung cấp tới người dân bị ảnh hưởng của Dự án trong giai đoạn chuẩn bị Dự án cũng như giai đoạn thực hiện Dự án để đảm bảo rằng người dân nắm bắt và nhận thức rõ về các lợi ích mà Dự án đem lại. Tờ rơi dự án cung cấp các chính sách bồi thường, hỗ trợ chi tiết nêu trong Khung chính sách tái định cư này nhằm xây dựng các biện pháp giảm thiểu tác động xã hội khi tiểu Dự án có thu hồi đất và giải phóng mặt bằng.</w:t>
      </w:r>
    </w:p>
    <w:p w:rsidR="009F13BC" w:rsidRPr="00D03D8F" w:rsidRDefault="00F3003E" w:rsidP="00F3003E">
      <w:pPr>
        <w:rPr>
          <w:color w:val="000000" w:themeColor="text1"/>
          <w:highlight w:val="yellow"/>
          <w:lang w:val="x-none" w:eastAsia="x-none"/>
        </w:rPr>
      </w:pPr>
      <w:r w:rsidRPr="00D03D8F">
        <w:rPr>
          <w:color w:val="000000" w:themeColor="text1"/>
          <w:highlight w:val="yellow"/>
          <w:lang w:val="eu-ES"/>
        </w:rPr>
        <w:br w:type="page"/>
      </w:r>
    </w:p>
    <w:p w:rsidR="00410663" w:rsidRPr="00EC0AFB" w:rsidRDefault="00CC4F87" w:rsidP="00AE1AD2">
      <w:pPr>
        <w:pStyle w:val="Heading1"/>
        <w:numPr>
          <w:ilvl w:val="0"/>
          <w:numId w:val="6"/>
        </w:numPr>
        <w:spacing w:before="120" w:after="120"/>
        <w:ind w:left="391" w:hanging="391"/>
        <w:rPr>
          <w:rFonts w:ascii="Times New Roman" w:hAnsi="Times New Roman"/>
          <w:color w:val="000000"/>
          <w:sz w:val="24"/>
          <w:szCs w:val="24"/>
          <w:lang w:val="eu-ES"/>
        </w:rPr>
      </w:pPr>
      <w:bookmarkStart w:id="339" w:name="_Toc523820517"/>
      <w:bookmarkStart w:id="340" w:name="_Toc47356356"/>
      <w:bookmarkEnd w:id="329"/>
      <w:bookmarkEnd w:id="330"/>
      <w:bookmarkEnd w:id="331"/>
      <w:bookmarkEnd w:id="332"/>
      <w:bookmarkEnd w:id="333"/>
      <w:bookmarkEnd w:id="334"/>
      <w:bookmarkEnd w:id="335"/>
      <w:bookmarkEnd w:id="336"/>
      <w:bookmarkEnd w:id="337"/>
      <w:r w:rsidRPr="00EC0AFB">
        <w:rPr>
          <w:rFonts w:ascii="Times New Roman" w:hAnsi="Times New Roman"/>
          <w:color w:val="000000"/>
          <w:sz w:val="24"/>
          <w:szCs w:val="24"/>
          <w:lang w:val="eu-ES"/>
        </w:rPr>
        <w:lastRenderedPageBreak/>
        <w:t>KHIẾU NẠI VÀ GIẢI QUYẾT KHIẾU NẠI</w:t>
      </w:r>
      <w:bookmarkEnd w:id="339"/>
      <w:bookmarkEnd w:id="340"/>
    </w:p>
    <w:p w:rsidR="00BC0BBB" w:rsidRPr="00EC0AFB" w:rsidRDefault="00BC0BBB" w:rsidP="00AE1AD2">
      <w:pPr>
        <w:pStyle w:val="Heading2"/>
        <w:numPr>
          <w:ilvl w:val="1"/>
          <w:numId w:val="6"/>
        </w:numPr>
        <w:spacing w:before="120" w:after="120"/>
        <w:ind w:hanging="435"/>
        <w:rPr>
          <w:rFonts w:ascii="Times New Roman" w:hAnsi="Times New Roman"/>
          <w:i w:val="0"/>
          <w:color w:val="000000" w:themeColor="text1"/>
          <w:sz w:val="24"/>
          <w:lang w:val="eu-ES"/>
        </w:rPr>
      </w:pPr>
      <w:bookmarkStart w:id="341" w:name="_Toc495395202"/>
      <w:r w:rsidRPr="00EC0AFB">
        <w:rPr>
          <w:rFonts w:ascii="Times New Roman" w:hAnsi="Times New Roman"/>
          <w:i w:val="0"/>
          <w:color w:val="000000" w:themeColor="text1"/>
          <w:sz w:val="24"/>
          <w:lang w:val="eu-ES"/>
        </w:rPr>
        <w:t xml:space="preserve"> </w:t>
      </w:r>
      <w:bookmarkStart w:id="342" w:name="_Toc523820518"/>
      <w:bookmarkStart w:id="343" w:name="_Toc47356357"/>
      <w:r w:rsidR="00CC4F87" w:rsidRPr="00EC0AFB">
        <w:rPr>
          <w:rFonts w:ascii="Times New Roman" w:hAnsi="Times New Roman"/>
          <w:i w:val="0"/>
          <w:color w:val="000000" w:themeColor="text1"/>
          <w:sz w:val="24"/>
          <w:lang w:val="eu-ES"/>
        </w:rPr>
        <w:t>Trách nhiệm giải quyết khiếu nại</w:t>
      </w:r>
      <w:bookmarkEnd w:id="342"/>
      <w:bookmarkEnd w:id="343"/>
      <w:r w:rsidR="009F13BC" w:rsidRPr="00EC0AFB">
        <w:rPr>
          <w:rFonts w:ascii="Times New Roman" w:hAnsi="Times New Roman"/>
          <w:i w:val="0"/>
          <w:color w:val="000000" w:themeColor="text1"/>
          <w:sz w:val="24"/>
          <w:lang w:val="eu-ES"/>
        </w:rPr>
        <w:t xml:space="preserve"> </w:t>
      </w:r>
      <w:bookmarkEnd w:id="341"/>
    </w:p>
    <w:p w:rsidR="009F13BC" w:rsidRPr="00EC0AFB" w:rsidRDefault="00CC4F87" w:rsidP="002A5E7A">
      <w:pPr>
        <w:numPr>
          <w:ilvl w:val="0"/>
          <w:numId w:val="63"/>
        </w:numPr>
        <w:spacing w:after="200"/>
        <w:ind w:left="0" w:firstLine="0"/>
        <w:jc w:val="both"/>
        <w:rPr>
          <w:color w:val="000000" w:themeColor="text1"/>
          <w:lang w:val="eu-ES"/>
        </w:rPr>
      </w:pPr>
      <w:r w:rsidRPr="00EC0AFB">
        <w:rPr>
          <w:color w:val="000000" w:themeColor="text1"/>
          <w:lang w:val="eu-ES"/>
        </w:rPr>
        <w:t>Để đảm bảo rằng tất cả những thắc mắc và khiếu nại của những người BAH trên bất kỳ khí cạnh nào liên quan đến thu hồi đất, bồi thường và tái định cư được giải quyết một cách kịp thời và thỏa đáng, và người BAH có thể gửi khiếu nại dễ dàng, thuận tiện, một cơ chế giải quyết khiếu nại tốt cần được thiết lập, tất cả người BAH có thể gửi bất kỳ câu hỏi nào cho các cơ quan thực hiện dự án liên quan đến quyền lợi của mình. Hơn nữa, người BAH sẽ không phải trả bất kỳ một khoản chi phí hành chính và pháp lý nào có thể phát sinh trong việc giải quyết các khiếu nại ở bất cứ mức độ và tòa án nào. Giải quyết khiếu nại về cơ chế bồi thường của dự án được thực hiện theo Luật khiếu nại số 02/11/QH13 và Nghị định 75/2012/NĐ-CP ngày 20/11/2012. Khiếu nại sẽ qua 3 giai đoạn trước khi sử dụng phương án cuối cùng là đưa lên một tòa án của pháp luật.</w:t>
      </w:r>
    </w:p>
    <w:p w:rsidR="009F13BC" w:rsidRPr="00EC0AFB" w:rsidRDefault="00CC4F87" w:rsidP="00AE1AD2">
      <w:pPr>
        <w:pStyle w:val="Heading2"/>
        <w:numPr>
          <w:ilvl w:val="1"/>
          <w:numId w:val="6"/>
        </w:numPr>
        <w:spacing w:before="0" w:after="200"/>
        <w:ind w:hanging="435"/>
        <w:rPr>
          <w:rFonts w:ascii="Times New Roman" w:hAnsi="Times New Roman"/>
          <w:i w:val="0"/>
          <w:sz w:val="24"/>
          <w:lang w:val="eu-ES"/>
        </w:rPr>
      </w:pPr>
      <w:bookmarkStart w:id="344" w:name="_Toc523820519"/>
      <w:bookmarkStart w:id="345" w:name="_Toc47356358"/>
      <w:bookmarkStart w:id="346" w:name="_Toc518573406"/>
      <w:bookmarkStart w:id="347" w:name="_Toc495395203"/>
      <w:r w:rsidRPr="00EC0AFB">
        <w:rPr>
          <w:rFonts w:ascii="Times New Roman" w:hAnsi="Times New Roman"/>
          <w:i w:val="0"/>
          <w:color w:val="000000" w:themeColor="text1"/>
          <w:sz w:val="24"/>
          <w:lang w:val="eu-ES"/>
        </w:rPr>
        <w:t>Cơ chế giải quyết khiếu nại</w:t>
      </w:r>
      <w:bookmarkEnd w:id="344"/>
      <w:bookmarkEnd w:id="345"/>
      <w:r w:rsidR="009F13BC" w:rsidRPr="00EC0AFB">
        <w:rPr>
          <w:rFonts w:ascii="Times New Roman" w:hAnsi="Times New Roman"/>
          <w:i w:val="0"/>
          <w:sz w:val="24"/>
          <w:lang w:val="eu-ES"/>
        </w:rPr>
        <w:t xml:space="preserve"> </w:t>
      </w:r>
      <w:bookmarkEnd w:id="346"/>
    </w:p>
    <w:p w:rsidR="00781052" w:rsidRPr="00EC0AFB" w:rsidRDefault="00623F6B" w:rsidP="002A5E7A">
      <w:pPr>
        <w:numPr>
          <w:ilvl w:val="0"/>
          <w:numId w:val="63"/>
        </w:numPr>
        <w:spacing w:after="200"/>
        <w:ind w:left="0" w:firstLine="0"/>
        <w:jc w:val="both"/>
        <w:rPr>
          <w:color w:val="000000" w:themeColor="text1"/>
          <w:lang w:val="eu-ES"/>
        </w:rPr>
      </w:pPr>
      <w:r w:rsidRPr="00EC0AFB">
        <w:rPr>
          <w:color w:val="000000" w:themeColor="text1"/>
          <w:lang w:val="eu-ES"/>
        </w:rPr>
        <w:t xml:space="preserve">Mọi thắc mắc </w:t>
      </w:r>
      <w:r w:rsidR="00CC4F87" w:rsidRPr="00EC0AFB">
        <w:rPr>
          <w:color w:val="000000" w:themeColor="text1"/>
          <w:lang w:val="eu-ES"/>
        </w:rPr>
        <w:t>và khiếu nại</w:t>
      </w:r>
      <w:r w:rsidRPr="00EC0AFB">
        <w:rPr>
          <w:color w:val="000000" w:themeColor="text1"/>
          <w:lang w:val="eu-ES"/>
        </w:rPr>
        <w:t xml:space="preserve"> của </w:t>
      </w:r>
      <w:r w:rsidR="00CC4F87" w:rsidRPr="00EC0AFB">
        <w:rPr>
          <w:color w:val="000000" w:themeColor="text1"/>
          <w:lang w:val="eu-ES"/>
        </w:rPr>
        <w:t xml:space="preserve">người BAH về quyền lợi, chính sách bồi thường, </w:t>
      </w:r>
      <w:r w:rsidRPr="00EC0AFB">
        <w:rPr>
          <w:color w:val="000000" w:themeColor="text1"/>
          <w:lang w:val="eu-ES"/>
        </w:rPr>
        <w:t>giá</w:t>
      </w:r>
      <w:r w:rsidR="00CC4F87" w:rsidRPr="00EC0AFB">
        <w:rPr>
          <w:color w:val="000000" w:themeColor="text1"/>
          <w:lang w:val="eu-ES"/>
        </w:rPr>
        <w:t xml:space="preserve"> bồi thường, thu hồi đất, tái định cư và các chương trình phục hồi sẽ được ghi </w:t>
      </w:r>
      <w:r w:rsidRPr="00EC0AFB">
        <w:rPr>
          <w:color w:val="000000" w:themeColor="text1"/>
          <w:lang w:val="eu-ES"/>
        </w:rPr>
        <w:t xml:space="preserve">nhận </w:t>
      </w:r>
      <w:r w:rsidR="00CC4F87" w:rsidRPr="00EC0AFB">
        <w:rPr>
          <w:color w:val="000000" w:themeColor="text1"/>
          <w:lang w:val="eu-ES"/>
        </w:rPr>
        <w:t xml:space="preserve">và giải quyết bởi các cơ quan có chức năng. Các </w:t>
      </w:r>
      <w:r w:rsidRPr="00EC0AFB">
        <w:rPr>
          <w:color w:val="000000" w:themeColor="text1"/>
          <w:lang w:val="eu-ES"/>
        </w:rPr>
        <w:t xml:space="preserve">tổ chức </w:t>
      </w:r>
      <w:r w:rsidR="00CC4F87" w:rsidRPr="00EC0AFB">
        <w:rPr>
          <w:color w:val="000000" w:themeColor="text1"/>
          <w:lang w:val="eu-ES"/>
        </w:rPr>
        <w:t xml:space="preserve">xã hội địa phương như Mặt trận Tổ quốc, Hội Nông dân, Hội Phụ nữ, </w:t>
      </w:r>
      <w:r w:rsidR="009652E9" w:rsidRPr="00EC0AFB">
        <w:rPr>
          <w:color w:val="000000" w:themeColor="text1"/>
          <w:lang w:val="eu-ES"/>
        </w:rPr>
        <w:t xml:space="preserve">Hội đồng Hòa giải, v.v... </w:t>
      </w:r>
      <w:r w:rsidRPr="00EC0AFB">
        <w:rPr>
          <w:color w:val="000000" w:themeColor="text1"/>
          <w:lang w:val="eu-ES"/>
        </w:rPr>
        <w:t xml:space="preserve">được huy động để </w:t>
      </w:r>
      <w:r w:rsidR="009652E9" w:rsidRPr="00EC0AFB">
        <w:rPr>
          <w:color w:val="000000" w:themeColor="text1"/>
          <w:lang w:val="eu-ES"/>
        </w:rPr>
        <w:t>tham gia tích cực trong quá trình giải quyết khiếu nại.</w:t>
      </w:r>
    </w:p>
    <w:p w:rsidR="00781052" w:rsidRPr="00EC0AFB" w:rsidRDefault="009652E9" w:rsidP="002A5E7A">
      <w:pPr>
        <w:numPr>
          <w:ilvl w:val="0"/>
          <w:numId w:val="63"/>
        </w:numPr>
        <w:spacing w:after="200"/>
        <w:ind w:left="0" w:firstLine="0"/>
        <w:jc w:val="both"/>
        <w:rPr>
          <w:color w:val="000000" w:themeColor="text1"/>
          <w:lang w:val="eu-ES"/>
        </w:rPr>
      </w:pPr>
      <w:r w:rsidRPr="00EC0AFB">
        <w:rPr>
          <w:color w:val="000000" w:themeColor="text1"/>
          <w:lang w:val="eu-ES"/>
        </w:rPr>
        <w:t>Dự án sẽ thành lập Hội đồng giải quyết khiếu nại độc lập với</w:t>
      </w:r>
      <w:r w:rsidR="006904B6" w:rsidRPr="00EC0AFB">
        <w:rPr>
          <w:color w:val="000000" w:themeColor="text1"/>
          <w:lang w:val="eu-ES"/>
        </w:rPr>
        <w:t xml:space="preserve"> Hội đồng</w:t>
      </w:r>
      <w:r w:rsidRPr="00EC0AFB">
        <w:rPr>
          <w:color w:val="000000" w:themeColor="text1"/>
          <w:lang w:val="eu-ES"/>
        </w:rPr>
        <w:t xml:space="preserve"> Bồi thường cấp huyện, bao gồm lãnh đạo huyện, cán bộ an toàn xã hội của BQLDA (1-2 người), tổ chức xã hội/cộng đồng dân sự/ tổ chức cộng đồng/tổ chức phi chính phủ (1-2 người), Hội/Liên đoàn Luật sư... và đại diện các hộ BAH để đảm bảm lợi ích của các hộ BAH trong quy trình giải quyết khiếu nại. Chi phí hoạt động của Hội đồng giải quyết khiếu nại sẽ được lấy từ chi phí </w:t>
      </w:r>
      <w:r w:rsidR="00DC061D" w:rsidRPr="00EC0AFB">
        <w:rPr>
          <w:color w:val="000000" w:themeColor="text1"/>
          <w:lang w:val="eu-ES"/>
        </w:rPr>
        <w:t>hành chính bồi thường của dự án. Báo cáo giám sát hàng tháng về bồi thường và công tác GPMB và/hoặc các khiếu nại bằng văn bản (nếu có) của BQLDA sẽ được cung cấp cho Hội đồng kịp thời để thực hiện hòa giải và giải quyết nhanh chóng cũng như để Hội đồng giám sát quá trình giải quyết khiếu nại.</w:t>
      </w:r>
    </w:p>
    <w:bookmarkEnd w:id="347"/>
    <w:p w:rsidR="00141759" w:rsidRPr="00EC0AFB" w:rsidRDefault="00DC061D" w:rsidP="002A5E7A">
      <w:pPr>
        <w:numPr>
          <w:ilvl w:val="0"/>
          <w:numId w:val="63"/>
        </w:numPr>
        <w:spacing w:after="200"/>
        <w:ind w:left="0" w:firstLine="0"/>
        <w:jc w:val="both"/>
        <w:rPr>
          <w:color w:val="000000" w:themeColor="text1"/>
          <w:lang w:val="eu-ES"/>
        </w:rPr>
      </w:pPr>
      <w:r w:rsidRPr="00EC0AFB">
        <w:rPr>
          <w:position w:val="1"/>
          <w:lang w:val="eu-ES"/>
        </w:rPr>
        <w:t xml:space="preserve">Thủ tục </w:t>
      </w:r>
      <w:r w:rsidRPr="00EC0AFB">
        <w:rPr>
          <w:lang w:val="eu-ES"/>
        </w:rPr>
        <w:t>khiếu</w:t>
      </w:r>
      <w:r w:rsidRPr="00EC0AFB">
        <w:rPr>
          <w:position w:val="1"/>
          <w:lang w:val="eu-ES"/>
        </w:rPr>
        <w:t xml:space="preserve"> nại và giải quyết khiếu nại sẽ được thực hiện theo các bước dưới đây:</w:t>
      </w:r>
    </w:p>
    <w:p w:rsidR="009F13BC" w:rsidRPr="00EC0AFB" w:rsidRDefault="00DC061D" w:rsidP="002A5E7A">
      <w:pPr>
        <w:pStyle w:val="ADBNumberredPara"/>
        <w:numPr>
          <w:ilvl w:val="0"/>
          <w:numId w:val="25"/>
        </w:numPr>
        <w:tabs>
          <w:tab w:val="left" w:pos="567"/>
        </w:tabs>
        <w:spacing w:line="240" w:lineRule="auto"/>
        <w:ind w:left="0" w:firstLine="0"/>
        <w:rPr>
          <w:rFonts w:ascii="Times New Roman" w:hAnsi="Times New Roman" w:cs="Times New Roman"/>
          <w:b/>
          <w:position w:val="1"/>
          <w:sz w:val="24"/>
          <w:szCs w:val="24"/>
          <w:lang w:val="eu-ES"/>
        </w:rPr>
      </w:pPr>
      <w:r w:rsidRPr="00EC0AFB">
        <w:rPr>
          <w:rFonts w:ascii="Times New Roman" w:hAnsi="Times New Roman" w:cs="Times New Roman"/>
          <w:b/>
          <w:position w:val="1"/>
          <w:sz w:val="24"/>
          <w:szCs w:val="24"/>
          <w:lang w:val="eu-ES"/>
        </w:rPr>
        <w:t>Cấp thứ nhất: Ủy ban nhân dân cấp xã/phường</w:t>
      </w:r>
      <w:r w:rsidR="009F13BC" w:rsidRPr="00EC0AFB">
        <w:rPr>
          <w:rFonts w:ascii="Times New Roman" w:hAnsi="Times New Roman" w:cs="Times New Roman"/>
          <w:b/>
          <w:position w:val="1"/>
          <w:sz w:val="24"/>
          <w:szCs w:val="24"/>
          <w:lang w:val="eu-ES"/>
        </w:rPr>
        <w:t xml:space="preserve"> (C/WPC) </w:t>
      </w:r>
    </w:p>
    <w:p w:rsidR="009F13BC" w:rsidRPr="00EC0AFB" w:rsidRDefault="00DC061D" w:rsidP="002A5E7A">
      <w:pPr>
        <w:numPr>
          <w:ilvl w:val="0"/>
          <w:numId w:val="63"/>
        </w:numPr>
        <w:spacing w:after="200"/>
        <w:ind w:left="0" w:firstLine="0"/>
        <w:jc w:val="both"/>
        <w:rPr>
          <w:color w:val="000000" w:themeColor="text1"/>
          <w:lang w:val="eu-ES"/>
        </w:rPr>
      </w:pPr>
      <w:r w:rsidRPr="00EC0AFB">
        <w:rPr>
          <w:lang w:val="eu-ES" w:eastAsia="en-AU"/>
        </w:rPr>
        <w:t>Người BAH có thể mang đơn khiếu nại của mình đến bộ phận Một Cửa của UBND xã/</w:t>
      </w:r>
      <w:r w:rsidR="00234AB5" w:rsidRPr="00EC0AFB">
        <w:rPr>
          <w:lang w:val="eu-ES" w:eastAsia="en-AU"/>
        </w:rPr>
        <w:t>phường</w:t>
      </w:r>
      <w:r w:rsidRPr="00EC0AFB">
        <w:rPr>
          <w:lang w:val="eu-ES" w:eastAsia="en-AU"/>
        </w:rPr>
        <w:t xml:space="preserve">, bằng văn bản hoặc bằng lời nói. Thành viên của UBND </w:t>
      </w:r>
      <w:r w:rsidR="00234AB5" w:rsidRPr="00EC0AFB">
        <w:rPr>
          <w:lang w:val="eu-ES" w:eastAsia="en-AU"/>
        </w:rPr>
        <w:t xml:space="preserve">xã/phường </w:t>
      </w:r>
      <w:r w:rsidRPr="00EC0AFB">
        <w:rPr>
          <w:lang w:val="eu-ES" w:eastAsia="en-AU"/>
        </w:rPr>
        <w:t xml:space="preserve">ở bộ phận Một Cửa có trách nhiệm thông báo cho lãnh đạo UBND </w:t>
      </w:r>
      <w:r w:rsidR="00234AB5" w:rsidRPr="00EC0AFB">
        <w:rPr>
          <w:lang w:val="eu-ES" w:eastAsia="en-AU"/>
        </w:rPr>
        <w:t xml:space="preserve">xã/phường </w:t>
      </w:r>
      <w:r w:rsidRPr="00EC0AFB">
        <w:rPr>
          <w:lang w:val="eu-ES" w:eastAsia="en-AU"/>
        </w:rPr>
        <w:t xml:space="preserve">về đơn khiếu nại. Chủ tịch UBND </w:t>
      </w:r>
      <w:r w:rsidR="00234AB5" w:rsidRPr="00EC0AFB">
        <w:rPr>
          <w:lang w:val="eu-ES" w:eastAsia="en-AU"/>
        </w:rPr>
        <w:t xml:space="preserve">xã/phường </w:t>
      </w:r>
      <w:r w:rsidRPr="00EC0AFB">
        <w:rPr>
          <w:lang w:val="eu-ES" w:eastAsia="en-AU"/>
        </w:rPr>
        <w:t>sẽ gặp riêng người khiếu nại để tìm hiểu vấn đề và có trách nhiệm giải quyết khiếu nại đó trong vòng 15 ngày kể từ ngày nhận đơn khiếu nại.</w:t>
      </w:r>
    </w:p>
    <w:p w:rsidR="001645B1" w:rsidRPr="00EC0AFB" w:rsidRDefault="00DC061D" w:rsidP="002A5E7A">
      <w:pPr>
        <w:numPr>
          <w:ilvl w:val="0"/>
          <w:numId w:val="63"/>
        </w:numPr>
        <w:spacing w:after="200"/>
        <w:ind w:left="0" w:firstLine="0"/>
        <w:jc w:val="both"/>
        <w:rPr>
          <w:color w:val="000000" w:themeColor="text1"/>
          <w:lang w:val="eu-ES"/>
        </w:rPr>
      </w:pPr>
      <w:r w:rsidRPr="00EC0AFB">
        <w:rPr>
          <w:color w:val="000000" w:themeColor="text1"/>
          <w:lang w:val="eu-ES"/>
        </w:rPr>
        <w:t xml:space="preserve">Hội đồng giải quyết khiếu nại độc lập sẽ </w:t>
      </w:r>
      <w:r w:rsidR="00E040E0" w:rsidRPr="00EC0AFB">
        <w:rPr>
          <w:color w:val="000000" w:themeColor="text1"/>
          <w:lang w:val="eu-ES"/>
        </w:rPr>
        <w:t>tiến hành</w:t>
      </w:r>
      <w:r w:rsidRPr="00EC0AFB">
        <w:rPr>
          <w:color w:val="000000" w:themeColor="text1"/>
          <w:lang w:val="eu-ES"/>
        </w:rPr>
        <w:t xml:space="preserve"> </w:t>
      </w:r>
      <w:r w:rsidR="00E040E0" w:rsidRPr="00EC0AFB">
        <w:rPr>
          <w:color w:val="000000" w:themeColor="text1"/>
          <w:lang w:val="eu-ES"/>
        </w:rPr>
        <w:t>cuộc họp tham vấn cộng đồng hoặc thảo luận mặt đối mặt ở bước 1 để hòa giải. Nếu không thể giải quyết khiếu nại ở bước này, Hội đồng sẽ chuyển sang bước 2 – đề xuất các giải pháp giải quyết khiếu nại tới chính quyền huyện để giải quyết khiếu nại cho các hộ BAH trong vòng 15 ngày kể từ ngày nhận đơn khiếu nại.</w:t>
      </w:r>
    </w:p>
    <w:p w:rsidR="009F13BC" w:rsidRPr="00EC0AFB" w:rsidRDefault="00E040E0" w:rsidP="002A5E7A">
      <w:pPr>
        <w:pStyle w:val="ADBNumberredPara"/>
        <w:numPr>
          <w:ilvl w:val="0"/>
          <w:numId w:val="25"/>
        </w:numPr>
        <w:tabs>
          <w:tab w:val="left" w:pos="567"/>
        </w:tabs>
        <w:spacing w:line="240" w:lineRule="auto"/>
        <w:ind w:left="0" w:firstLine="0"/>
        <w:rPr>
          <w:rFonts w:ascii="Times New Roman" w:hAnsi="Times New Roman" w:cs="Times New Roman"/>
          <w:b/>
          <w:position w:val="1"/>
          <w:sz w:val="24"/>
          <w:szCs w:val="24"/>
          <w:lang w:val="eu-ES"/>
        </w:rPr>
      </w:pPr>
      <w:r w:rsidRPr="00EC0AFB">
        <w:rPr>
          <w:rFonts w:ascii="Times New Roman" w:hAnsi="Times New Roman" w:cs="Times New Roman"/>
          <w:b/>
          <w:position w:val="1"/>
          <w:sz w:val="24"/>
          <w:szCs w:val="24"/>
          <w:lang w:val="eu-ES"/>
        </w:rPr>
        <w:t>Cấp thứ 2 - Ủy ban Nhân dân cấp huyện/thị xã</w:t>
      </w:r>
      <w:r w:rsidR="009F13BC" w:rsidRPr="00EC0AFB">
        <w:rPr>
          <w:rFonts w:ascii="Times New Roman" w:hAnsi="Times New Roman" w:cs="Times New Roman"/>
          <w:b/>
          <w:position w:val="1"/>
          <w:sz w:val="24"/>
          <w:szCs w:val="24"/>
          <w:lang w:val="eu-ES"/>
        </w:rPr>
        <w:t xml:space="preserve"> </w:t>
      </w:r>
    </w:p>
    <w:p w:rsidR="009F13BC" w:rsidRPr="00EC0AFB" w:rsidRDefault="00E040E0" w:rsidP="002A5E7A">
      <w:pPr>
        <w:numPr>
          <w:ilvl w:val="0"/>
          <w:numId w:val="63"/>
        </w:numPr>
        <w:spacing w:after="200"/>
        <w:ind w:left="0" w:firstLine="0"/>
        <w:jc w:val="both"/>
        <w:rPr>
          <w:color w:val="000000" w:themeColor="text1"/>
          <w:lang w:val="eu-ES"/>
        </w:rPr>
      </w:pPr>
      <w:r w:rsidRPr="00EC0AFB">
        <w:rPr>
          <w:lang w:val="eu-ES" w:eastAsia="en-AU"/>
        </w:rPr>
        <w:t xml:space="preserve">Nếu sau 15 ngày kể từ ngày nộp đơn khiếu nại, người khiếu nại không nhận được tin tức gì từ Bộ </w:t>
      </w:r>
      <w:r w:rsidRPr="00EC0AFB">
        <w:rPr>
          <w:lang w:val="eu-ES"/>
        </w:rPr>
        <w:t>phận</w:t>
      </w:r>
      <w:r w:rsidRPr="00EC0AFB">
        <w:rPr>
          <w:lang w:val="eu-ES" w:eastAsia="en-AU"/>
        </w:rPr>
        <w:t xml:space="preserve"> một cửa của UBND </w:t>
      </w:r>
      <w:r w:rsidR="00234AB5" w:rsidRPr="00EC0AFB">
        <w:rPr>
          <w:lang w:val="eu-ES" w:eastAsia="en-AU"/>
        </w:rPr>
        <w:t>xã/phường</w:t>
      </w:r>
      <w:r w:rsidRPr="00EC0AFB">
        <w:rPr>
          <w:lang w:val="eu-ES" w:eastAsia="en-AU"/>
        </w:rPr>
        <w:t xml:space="preserve">, hoặc nếu người khiếu nại không hài lòng với quyết định giải quyết đối với khiếu nại của mình, người khiếu nại có thể trình vụ việc bằng văn bản hoặc bằng lời nói tới UBND huyện/thị xã tại Bộ phận một cửa. UBND huyện/ </w:t>
      </w:r>
      <w:r w:rsidRPr="00EC0AFB">
        <w:rPr>
          <w:lang w:val="eu-ES" w:eastAsia="en-AU"/>
        </w:rPr>
        <w:lastRenderedPageBreak/>
        <w:t>thị xã sẽ có 30 ngày để giải quyết vụ việc tính từ ngày nhận được đơn khiếu nại. UBND huyện/thị xã chịu trách nhiệm về việc lưu giữ hồ sơ của tất cả các khiếu nại UBND thành phố xử lý và sẽ thông báo cho Hội đồng Bồi thường cấp thành phố kết quả giải quyết/đánh giá khiếu nại của mình. Người khiếu nại có thể khiếu nại vấn đề của mình lên Tòa án nếu muốn.</w:t>
      </w:r>
      <w:r w:rsidR="009F13BC" w:rsidRPr="00EC0AFB">
        <w:rPr>
          <w:color w:val="000000" w:themeColor="text1"/>
          <w:lang w:val="eu-ES"/>
        </w:rPr>
        <w:t xml:space="preserve"> </w:t>
      </w:r>
    </w:p>
    <w:p w:rsidR="009F13BC" w:rsidRPr="00EC0AFB" w:rsidRDefault="00E040E0" w:rsidP="002A5E7A">
      <w:pPr>
        <w:pStyle w:val="ADBNumberredPara"/>
        <w:numPr>
          <w:ilvl w:val="0"/>
          <w:numId w:val="25"/>
        </w:numPr>
        <w:tabs>
          <w:tab w:val="left" w:pos="567"/>
        </w:tabs>
        <w:spacing w:line="240" w:lineRule="auto"/>
        <w:ind w:left="0" w:firstLine="0"/>
        <w:rPr>
          <w:rFonts w:ascii="Times New Roman" w:hAnsi="Times New Roman" w:cs="Times New Roman"/>
          <w:b/>
          <w:position w:val="1"/>
          <w:sz w:val="24"/>
          <w:szCs w:val="24"/>
          <w:lang w:val="eu-ES"/>
        </w:rPr>
      </w:pPr>
      <w:r w:rsidRPr="00EC0AFB">
        <w:rPr>
          <w:rFonts w:ascii="Times New Roman" w:hAnsi="Times New Roman" w:cs="Times New Roman"/>
          <w:b/>
          <w:position w:val="1"/>
          <w:sz w:val="24"/>
          <w:szCs w:val="24"/>
          <w:lang w:val="eu-ES"/>
        </w:rPr>
        <w:t>Cấp thứ 3 - Ủy ban Nhân dân tỉnh:</w:t>
      </w:r>
    </w:p>
    <w:p w:rsidR="009F13BC" w:rsidRPr="00EC0AFB" w:rsidRDefault="00E040E0" w:rsidP="002A5E7A">
      <w:pPr>
        <w:numPr>
          <w:ilvl w:val="0"/>
          <w:numId w:val="63"/>
        </w:numPr>
        <w:spacing w:after="200"/>
        <w:ind w:left="0" w:firstLine="0"/>
        <w:jc w:val="both"/>
        <w:rPr>
          <w:color w:val="000000" w:themeColor="text1"/>
          <w:lang w:val="eu-ES"/>
        </w:rPr>
      </w:pPr>
      <w:r w:rsidRPr="00EC0AFB">
        <w:rPr>
          <w:lang w:val="eu-ES" w:eastAsia="en-AU"/>
        </w:rPr>
        <w:t xml:space="preserve">Nếu sau 30 ngày người bị ảnh hưởng có khiếu nại không nhận được phản hồi từ UBND huyện/thị xã, </w:t>
      </w:r>
      <w:r w:rsidRPr="00EC0AFB">
        <w:rPr>
          <w:spacing w:val="-2"/>
          <w:lang w:val="eu-ES"/>
        </w:rPr>
        <w:t>hoặc</w:t>
      </w:r>
      <w:r w:rsidRPr="00EC0AFB">
        <w:rPr>
          <w:lang w:val="eu-ES" w:eastAsia="en-AU"/>
        </w:rPr>
        <w:t xml:space="preserve"> không thỏa mãn với quyết định đưa ra cho khiếu nại của mình, người BAH có thể trình vụ việc của mình bằng văn bản hoặc trình bày trực tiếp, tới UBND tỉnh tại Bộ phận Tiếp dân hoặc trình vụ việc của mình lên Tòa án thành phố để giải quyết. UBND tỉnh sẽ có 45 ngày để giải quyết khiếu nại một cách thỏa đáng cho các bên có liên quan. Ban thư ký của UBND tỉnh có trách nhiệm lưu hồ sơ của tất cả các khiếu nại đã tiếp nhận. Người khiếu nại có thể khiếu nại vấn đề của mình lên Tòa án nếu muốn.</w:t>
      </w:r>
      <w:r w:rsidR="009F13BC" w:rsidRPr="00EC0AFB">
        <w:rPr>
          <w:color w:val="000000" w:themeColor="text1"/>
          <w:lang w:val="eu-ES"/>
        </w:rPr>
        <w:t xml:space="preserve"> </w:t>
      </w:r>
    </w:p>
    <w:p w:rsidR="00140F24" w:rsidRPr="00EC0AFB" w:rsidRDefault="00E040E0" w:rsidP="002A5E7A">
      <w:pPr>
        <w:pStyle w:val="ADBNumberredPara"/>
        <w:numPr>
          <w:ilvl w:val="0"/>
          <w:numId w:val="25"/>
        </w:numPr>
        <w:tabs>
          <w:tab w:val="left" w:pos="567"/>
        </w:tabs>
        <w:spacing w:before="120" w:after="120" w:line="240" w:lineRule="auto"/>
        <w:ind w:left="0" w:firstLine="0"/>
        <w:rPr>
          <w:rFonts w:ascii="Times New Roman" w:hAnsi="Times New Roman" w:cs="Times New Roman"/>
          <w:b/>
          <w:position w:val="1"/>
          <w:sz w:val="24"/>
          <w:szCs w:val="24"/>
          <w:lang w:val="eu-ES"/>
        </w:rPr>
      </w:pPr>
      <w:r w:rsidRPr="00EC0AFB">
        <w:rPr>
          <w:rFonts w:ascii="Times New Roman" w:hAnsi="Times New Roman" w:cs="Times New Roman"/>
          <w:b/>
          <w:position w:val="1"/>
          <w:sz w:val="24"/>
          <w:szCs w:val="24"/>
          <w:lang w:val="eu-ES"/>
        </w:rPr>
        <w:t>Cấp cuối cùng, Tòa án:</w:t>
      </w:r>
    </w:p>
    <w:p w:rsidR="009F13BC" w:rsidRPr="00EC0AFB" w:rsidRDefault="00E040E0" w:rsidP="002A5E7A">
      <w:pPr>
        <w:numPr>
          <w:ilvl w:val="0"/>
          <w:numId w:val="63"/>
        </w:numPr>
        <w:spacing w:after="200"/>
        <w:ind w:left="0" w:firstLine="0"/>
        <w:jc w:val="both"/>
        <w:rPr>
          <w:color w:val="000000" w:themeColor="text1"/>
          <w:lang w:val="eu-ES"/>
        </w:rPr>
      </w:pPr>
      <w:r w:rsidRPr="00EC0AFB">
        <w:rPr>
          <w:lang w:val="eu-ES" w:eastAsia="en-AU"/>
        </w:rPr>
        <w:t>Nếu sau 45 ngày</w:t>
      </w:r>
      <w:r w:rsidR="00234AB5" w:rsidRPr="00EC0AFB">
        <w:rPr>
          <w:lang w:val="eu-ES" w:eastAsia="en-AU"/>
        </w:rPr>
        <w:t xml:space="preserve"> h</w:t>
      </w:r>
      <w:r w:rsidRPr="00EC0AFB">
        <w:rPr>
          <w:lang w:val="eu-ES" w:eastAsia="en-AU"/>
        </w:rPr>
        <w:t xml:space="preserve">ộ BAH có khiếu nại không nhận được phản hồi của UBND tỉnh, hoặc </w:t>
      </w:r>
      <w:r w:rsidRPr="00EC0AFB">
        <w:rPr>
          <w:lang w:val="eu-ES"/>
        </w:rPr>
        <w:t>không</w:t>
      </w:r>
      <w:r w:rsidRPr="00EC0AFB">
        <w:rPr>
          <w:lang w:val="eu-ES" w:eastAsia="en-AU"/>
        </w:rPr>
        <w:t xml:space="preserve"> thỏa mãn với quyết định đưa ra cho khiếu nại của mình thì người khiếu nại có thể trình khiếu nại của mình lên Tòa án để xem xét và đưa ra phán quyết. Quyết định của Tòa án sẽ là quyết định cuối cùng.</w:t>
      </w:r>
      <w:r w:rsidRPr="00EC0AFB">
        <w:rPr>
          <w:color w:val="000000"/>
          <w:lang w:val="eu-ES"/>
        </w:rPr>
        <w:t xml:space="preserve"> Quyết</w:t>
      </w:r>
      <w:r w:rsidRPr="00EC0AFB">
        <w:rPr>
          <w:lang w:val="eu-ES" w:eastAsia="en-AU"/>
        </w:rPr>
        <w:t xml:space="preserve"> định giải quyết khiếu nại sẽ phải được gửi cho người khiếu nại và các bên có liên quan và phải được </w:t>
      </w:r>
      <w:r w:rsidRPr="00EC0AFB">
        <w:rPr>
          <w:spacing w:val="-2"/>
          <w:lang w:val="eu-ES"/>
        </w:rPr>
        <w:t>niêm</w:t>
      </w:r>
      <w:r w:rsidRPr="00EC0AFB">
        <w:rPr>
          <w:lang w:val="eu-ES" w:eastAsia="en-AU"/>
        </w:rPr>
        <w:t xml:space="preserve"> yết công khai tại trụ sở của UBND của cấp giải quyết khiếu nại sau 03 ngày có quyết định/kết quả giải quyết khiếu nại tại cấp phường/xã và sau 07 ngày tại cấp thành phố.</w:t>
      </w:r>
    </w:p>
    <w:p w:rsidR="008707C1" w:rsidRPr="00EC0AFB" w:rsidRDefault="00E040E0" w:rsidP="002A5E7A">
      <w:pPr>
        <w:numPr>
          <w:ilvl w:val="0"/>
          <w:numId w:val="63"/>
        </w:numPr>
        <w:spacing w:after="200"/>
        <w:ind w:left="0" w:firstLine="0"/>
        <w:jc w:val="both"/>
        <w:rPr>
          <w:color w:val="000000" w:themeColor="text1"/>
          <w:lang w:val="eu-ES"/>
        </w:rPr>
      </w:pPr>
      <w:r w:rsidRPr="00EC0AFB">
        <w:rPr>
          <w:color w:val="000000" w:themeColor="text1"/>
          <w:lang w:val="eu-ES"/>
        </w:rPr>
        <w:t>Các cơ quan chịu trách nhiệm cho khiếu nại và giải quyết khiếu nại trong quá trình GPMB và bồi thường là các UBND thành phố/huyện và các Phòng ban liên quan</w:t>
      </w:r>
      <w:r w:rsidR="00055F50" w:rsidRPr="00EC0AFB">
        <w:rPr>
          <w:color w:val="000000" w:themeColor="text1"/>
          <w:lang w:val="eu-ES"/>
        </w:rPr>
        <w:t>,</w:t>
      </w:r>
      <w:r w:rsidRPr="00EC0AFB">
        <w:rPr>
          <w:color w:val="000000" w:themeColor="text1"/>
          <w:lang w:val="eu-ES"/>
        </w:rPr>
        <w:t xml:space="preserve"> </w:t>
      </w:r>
      <w:r w:rsidR="006904B6" w:rsidRPr="00EC0AFB">
        <w:rPr>
          <w:color w:val="000000" w:themeColor="text1"/>
          <w:lang w:val="eu-ES"/>
        </w:rPr>
        <w:t>Hội đồng</w:t>
      </w:r>
      <w:r w:rsidRPr="00EC0AFB">
        <w:rPr>
          <w:color w:val="000000" w:themeColor="text1"/>
          <w:lang w:val="eu-ES"/>
        </w:rPr>
        <w:t xml:space="preserve"> Bồi thường và tái định cư ở tất cả các cấp và UBND các xã/phường </w:t>
      </w:r>
      <w:r w:rsidR="00055F50" w:rsidRPr="00EC0AFB">
        <w:rPr>
          <w:color w:val="000000" w:themeColor="text1"/>
          <w:lang w:val="eu-ES"/>
        </w:rPr>
        <w:t xml:space="preserve">BAH bởi dự án. Tất cả ghi chép về khiếu nại và cơ quan liên quan đến giải quyết khiếu nại sẽ được lưu lại ở Trung tâm Phát triển quỹ đất và BQLDA tỉnh </w:t>
      </w:r>
      <w:r w:rsidR="00752653">
        <w:rPr>
          <w:color w:val="000000" w:themeColor="text1"/>
          <w:lang w:val="eu-ES"/>
        </w:rPr>
        <w:t>An Giang</w:t>
      </w:r>
      <w:r w:rsidR="00055F50" w:rsidRPr="00EC0AFB">
        <w:rPr>
          <w:color w:val="000000" w:themeColor="text1"/>
          <w:lang w:val="eu-ES"/>
        </w:rPr>
        <w:t xml:space="preserve">. BQLDA tỉnh </w:t>
      </w:r>
      <w:r w:rsidR="00752653">
        <w:rPr>
          <w:color w:val="000000" w:themeColor="text1"/>
          <w:lang w:val="eu-ES"/>
        </w:rPr>
        <w:t>An Giang</w:t>
      </w:r>
      <w:r w:rsidR="00055F50" w:rsidRPr="00EC0AFB">
        <w:rPr>
          <w:color w:val="000000" w:themeColor="text1"/>
          <w:lang w:val="eu-ES"/>
        </w:rPr>
        <w:t xml:space="preserve"> chịu trách nhiệm cập nhạt danh sách khiếu nại và tình trạng khiếu nại được ghi trong các báo cáo giám sát nội bộ.</w:t>
      </w:r>
    </w:p>
    <w:p w:rsidR="005A43CF" w:rsidRPr="00C4160F" w:rsidRDefault="00410663" w:rsidP="00AE1AD2">
      <w:pPr>
        <w:pStyle w:val="Heading1"/>
        <w:numPr>
          <w:ilvl w:val="0"/>
          <w:numId w:val="6"/>
        </w:numPr>
        <w:spacing w:before="0" w:after="120"/>
        <w:ind w:left="391" w:hanging="391"/>
        <w:rPr>
          <w:rFonts w:ascii="Times New Roman" w:hAnsi="Times New Roman"/>
          <w:color w:val="000000"/>
          <w:sz w:val="24"/>
          <w:szCs w:val="24"/>
          <w:lang w:val="eu-ES"/>
        </w:rPr>
      </w:pPr>
      <w:r w:rsidRPr="00D03D8F">
        <w:rPr>
          <w:rFonts w:ascii="Times New Roman" w:hAnsi="Times New Roman"/>
          <w:color w:val="000000"/>
          <w:highlight w:val="yellow"/>
          <w:lang w:val="id-ID"/>
        </w:rPr>
        <w:br w:type="page"/>
      </w:r>
      <w:bookmarkStart w:id="348" w:name="_Toc523820520"/>
      <w:bookmarkStart w:id="349" w:name="_Toc47356359"/>
      <w:bookmarkStart w:id="350" w:name="_Toc472383047"/>
      <w:bookmarkStart w:id="351" w:name="_Toc259114919"/>
      <w:bookmarkStart w:id="352" w:name="_Toc337494577"/>
      <w:bookmarkStart w:id="353" w:name="_Toc341708654"/>
      <w:bookmarkStart w:id="354" w:name="_Toc44396280"/>
      <w:bookmarkStart w:id="355" w:name="_Toc47231990"/>
      <w:bookmarkStart w:id="356" w:name="_Toc47642123"/>
      <w:bookmarkStart w:id="357" w:name="_Toc60051335"/>
      <w:r w:rsidR="00055F50" w:rsidRPr="00C4160F">
        <w:rPr>
          <w:rFonts w:ascii="Times New Roman" w:hAnsi="Times New Roman"/>
          <w:color w:val="000000"/>
          <w:sz w:val="24"/>
          <w:szCs w:val="24"/>
          <w:lang w:val="eu-ES"/>
        </w:rPr>
        <w:lastRenderedPageBreak/>
        <w:t>TỔ CHỨC THỰC HIỆN</w:t>
      </w:r>
      <w:bookmarkEnd w:id="348"/>
      <w:bookmarkEnd w:id="349"/>
    </w:p>
    <w:p w:rsidR="004D0859" w:rsidRPr="00C4160F" w:rsidRDefault="004D0859" w:rsidP="002A5E7A">
      <w:pPr>
        <w:pStyle w:val="ListParagraph"/>
        <w:numPr>
          <w:ilvl w:val="0"/>
          <w:numId w:val="63"/>
        </w:numPr>
        <w:ind w:left="0" w:firstLine="0"/>
        <w:rPr>
          <w:lang w:val="eu-ES"/>
        </w:rPr>
      </w:pPr>
      <w:r w:rsidRPr="00C4160F">
        <w:t>Việc thực hiện các hoạt động TĐC yêu cầu có sự tham gia của các cơ quan, tổ chức địa phương các cấp quốc gia, tỉnh, thành phố, huyện và xã. Ủy ban nhân dân tỉnh tham gia Dự án ICRSL sẽ chịu trách nhiệm tổng thể về việc thực hiện Khung Chính sách tái định cư của dự án ICRSL đã được phê duyệt và Kế hoạch hành động tái định cư của TDA trên địa bàn tỉnh mình. Các Hội đồng Bồi thường, hỗ trợ và Tái định cư sẽ được thành lập ở cấp tỉnh/huyện phù hợp với quy định của Nghị định 47/2014/CP. Các điều khoản và chính sách của Khung Chính sách tái định cư của dự án ICRSL và của các Kế hoạch hành động tái định cư sẽ là cơ sở pháp lý để thực hiện các hoạt động bồi thường, tái định cư của TDA này</w:t>
      </w:r>
      <w:r w:rsidRPr="00C4160F">
        <w:rPr>
          <w:lang w:val="en-SG"/>
        </w:rPr>
        <w:t>.</w:t>
      </w:r>
    </w:p>
    <w:p w:rsidR="009F13BC" w:rsidRPr="00C4160F" w:rsidRDefault="00B0704E" w:rsidP="00AE1AD2">
      <w:pPr>
        <w:pStyle w:val="Heading3"/>
        <w:numPr>
          <w:ilvl w:val="1"/>
          <w:numId w:val="6"/>
        </w:numPr>
        <w:spacing w:before="0" w:after="200"/>
        <w:ind w:hanging="435"/>
        <w:jc w:val="both"/>
        <w:rPr>
          <w:i w:val="0"/>
          <w:color w:val="000000" w:themeColor="text1"/>
          <w:sz w:val="24"/>
          <w:szCs w:val="24"/>
          <w:lang w:val="eu-ES"/>
        </w:rPr>
      </w:pPr>
      <w:bookmarkStart w:id="358" w:name="_Toc523820522"/>
      <w:bookmarkStart w:id="359" w:name="_Toc47356360"/>
      <w:bookmarkStart w:id="360" w:name="_Toc518573409"/>
      <w:r w:rsidRPr="00C4160F">
        <w:rPr>
          <w:i w:val="0"/>
          <w:color w:val="000000"/>
          <w:sz w:val="24"/>
          <w:szCs w:val="24"/>
          <w:lang w:val="eu-ES"/>
        </w:rPr>
        <w:t>Trách nhiệm của các cơ quan có liên quan</w:t>
      </w:r>
      <w:bookmarkEnd w:id="358"/>
      <w:bookmarkEnd w:id="359"/>
      <w:r w:rsidR="009F13BC" w:rsidRPr="00C4160F">
        <w:rPr>
          <w:i w:val="0"/>
          <w:color w:val="000000" w:themeColor="text1"/>
          <w:sz w:val="24"/>
          <w:szCs w:val="24"/>
          <w:lang w:val="eu-ES"/>
        </w:rPr>
        <w:t xml:space="preserve"> </w:t>
      </w:r>
      <w:bookmarkEnd w:id="360"/>
    </w:p>
    <w:p w:rsidR="004D0859" w:rsidRPr="00C4160F" w:rsidRDefault="004D0859" w:rsidP="00AE1AD2">
      <w:pPr>
        <w:pStyle w:val="Duan3"/>
        <w:numPr>
          <w:ilvl w:val="2"/>
          <w:numId w:val="6"/>
        </w:numPr>
        <w:spacing w:before="0" w:after="200"/>
        <w:ind w:hanging="795"/>
        <w:jc w:val="both"/>
        <w:outlineLvl w:val="9"/>
        <w:rPr>
          <w:rFonts w:ascii="Times New Roman" w:hAnsi="Times New Roman"/>
          <w:color w:val="000000" w:themeColor="text1"/>
          <w:lang w:val="eu-ES"/>
        </w:rPr>
      </w:pPr>
      <w:bookmarkStart w:id="361" w:name="_Toc259114911"/>
      <w:bookmarkStart w:id="362" w:name="_Toc337494569"/>
      <w:bookmarkStart w:id="363" w:name="_Toc453764662"/>
      <w:r w:rsidRPr="00C4160F">
        <w:t>Cấp trung ương</w:t>
      </w:r>
    </w:p>
    <w:p w:rsidR="004D0859" w:rsidRDefault="004D0859" w:rsidP="002A5E7A">
      <w:pPr>
        <w:pStyle w:val="ListParagraph"/>
        <w:numPr>
          <w:ilvl w:val="0"/>
          <w:numId w:val="63"/>
        </w:numPr>
        <w:ind w:left="0" w:right="6" w:firstLine="0"/>
      </w:pPr>
      <w:r>
        <w:t xml:space="preserve">Bộ Nông nghiệp và PTNT thay mặt Chính phủ là cơ quan chủ quản dự án, chịu trách nhiệm điều hành chung toàn bộ dự án ICRSL. UBND các tỉnh trong vùng Dự án là chủ đầu tư các TDA trên địa bàn tỉnh mà thuộc dự án, chịu trách nhiệm quyết định đầu tư các TDA do Bộ Nông nghiệp và PTNT và tỉnh quản lý. Ngoài ra, Dự án ICRSL cũng đã thành lập Ban Chỉ đạo dự án gồm đại diện của Bộ Nông nghiệp và PTNT các Bộ ngành có liên quan. UBND các tỉnh dự án, chịu trách nhiệm thường xuyên theo dõi, điều hành TDA trong quá trình thực hiện.  Ban quản lý trung ương các dự án thủy lợi (CPO) thuộc Bộ Nông nghiệp &amp;PTNT sẽ chịu trách nhiệm chung về theo dõi, và giám sát các hoạt động tái định cư để đảm bảo việc tuân thủ Khung chính sách tái định cư của dự án ICRSL, bao gồm: </w:t>
      </w:r>
    </w:p>
    <w:p w:rsidR="004D0859" w:rsidRDefault="004D0859" w:rsidP="002A5E7A">
      <w:pPr>
        <w:numPr>
          <w:ilvl w:val="0"/>
          <w:numId w:val="67"/>
        </w:numPr>
        <w:spacing w:after="108" w:line="268" w:lineRule="auto"/>
        <w:ind w:left="269" w:right="6" w:hanging="360"/>
        <w:jc w:val="both"/>
      </w:pPr>
      <w:r>
        <w:t xml:space="preserve">Phối hợp với UBND các tỉnh chỉ đạo việc thực hiện bồi thường và TĐC, đảm bảo tuân thủ các quy định trong Khung chính sách TĐC và đảm bảo phù hợp với tiến độ xây lắp; </w:t>
      </w:r>
    </w:p>
    <w:p w:rsidR="004D0859" w:rsidRDefault="004D0859" w:rsidP="002A5E7A">
      <w:pPr>
        <w:numPr>
          <w:ilvl w:val="0"/>
          <w:numId w:val="67"/>
        </w:numPr>
        <w:spacing w:after="108" w:line="268" w:lineRule="auto"/>
        <w:ind w:left="269" w:right="6" w:hanging="360"/>
        <w:jc w:val="both"/>
      </w:pPr>
      <w:r>
        <w:t xml:space="preserve">Đào tạo và tăng cường năng lực cho các cơ quan thực hiện dự án (các Ban QLDA tỉnh và các Ban bồi thường, GPMB huyện) về quy trình thực hiện Khung chính sách TĐC và KHHĐTĐC; </w:t>
      </w:r>
    </w:p>
    <w:p w:rsidR="004D0859" w:rsidRDefault="004D0859" w:rsidP="002A5E7A">
      <w:pPr>
        <w:numPr>
          <w:ilvl w:val="0"/>
          <w:numId w:val="67"/>
        </w:numPr>
        <w:spacing w:after="108" w:line="268" w:lineRule="auto"/>
        <w:ind w:left="269" w:right="6" w:hanging="360"/>
        <w:jc w:val="both"/>
      </w:pPr>
      <w:r>
        <w:t xml:space="preserve">Phối hợp với các BQL dự án tỉnh giám sát nội bộ việc thực hiện bồi thường và TĐC của toàn dự án; </w:t>
      </w:r>
    </w:p>
    <w:p w:rsidR="004D0859" w:rsidRPr="00C4160F" w:rsidRDefault="004D0859" w:rsidP="002A5E7A">
      <w:pPr>
        <w:numPr>
          <w:ilvl w:val="0"/>
          <w:numId w:val="67"/>
        </w:numPr>
        <w:spacing w:after="108" w:line="268" w:lineRule="auto"/>
        <w:ind w:left="269" w:right="6" w:hanging="142"/>
        <w:jc w:val="both"/>
      </w:pPr>
      <w:r w:rsidRPr="00C4160F">
        <w:t xml:space="preserve">Tuyển chọn và điều phối đơn vị giám sát độc lập TĐC cho toàn dự án; </w:t>
      </w:r>
    </w:p>
    <w:p w:rsidR="004D0859" w:rsidRPr="00C4160F" w:rsidRDefault="004D0859" w:rsidP="00AE1AD2">
      <w:pPr>
        <w:numPr>
          <w:ilvl w:val="0"/>
          <w:numId w:val="67"/>
        </w:numPr>
        <w:spacing w:after="108" w:line="268" w:lineRule="auto"/>
        <w:ind w:left="269" w:right="6" w:hanging="142"/>
        <w:jc w:val="both"/>
      </w:pPr>
      <w:r w:rsidRPr="00C4160F">
        <w:t>Báo cáo định kỳ các vấn đề về tái định cư cho Bộ Nông nghiệp và PTNT và NHTG</w:t>
      </w:r>
      <w:r w:rsidR="00CF20CC">
        <w:t>.</w:t>
      </w:r>
    </w:p>
    <w:p w:rsidR="009F13BC" w:rsidRPr="00C4160F" w:rsidRDefault="00B0704E" w:rsidP="00AE1AD2">
      <w:pPr>
        <w:pStyle w:val="Duan3"/>
        <w:numPr>
          <w:ilvl w:val="2"/>
          <w:numId w:val="6"/>
        </w:numPr>
        <w:spacing w:before="0" w:after="200"/>
        <w:ind w:hanging="795"/>
        <w:jc w:val="both"/>
        <w:outlineLvl w:val="9"/>
        <w:rPr>
          <w:rFonts w:ascii="Times New Roman" w:hAnsi="Times New Roman"/>
          <w:color w:val="000000" w:themeColor="text1"/>
          <w:lang w:val="eu-ES"/>
        </w:rPr>
      </w:pPr>
      <w:r w:rsidRPr="00C4160F">
        <w:rPr>
          <w:rFonts w:ascii="Times New Roman" w:hAnsi="Times New Roman"/>
          <w:color w:val="000000"/>
          <w:lang w:val="id-ID"/>
        </w:rPr>
        <w:t xml:space="preserve">Uỷ ban Nhân dân </w:t>
      </w:r>
      <w:r w:rsidRPr="00C4160F">
        <w:rPr>
          <w:rFonts w:ascii="Times New Roman" w:hAnsi="Times New Roman"/>
          <w:color w:val="000000"/>
          <w:lang w:val="eu-ES"/>
        </w:rPr>
        <w:t xml:space="preserve">tỉnh </w:t>
      </w:r>
      <w:r w:rsidR="004D0859" w:rsidRPr="00C4160F">
        <w:rPr>
          <w:rFonts w:ascii="Times New Roman" w:hAnsi="Times New Roman"/>
          <w:color w:val="000000"/>
          <w:lang w:val="eu-ES"/>
        </w:rPr>
        <w:t>An Giang</w:t>
      </w:r>
    </w:p>
    <w:p w:rsidR="004D0859" w:rsidRDefault="004D0859" w:rsidP="002A5E7A">
      <w:pPr>
        <w:pStyle w:val="ListParagraph"/>
        <w:numPr>
          <w:ilvl w:val="0"/>
          <w:numId w:val="63"/>
        </w:numPr>
        <w:ind w:left="0" w:right="6" w:firstLine="0"/>
      </w:pPr>
      <w:r>
        <w:t xml:space="preserve">UBND tỉnh </w:t>
      </w:r>
      <w:r w:rsidR="007D0D9A">
        <w:rPr>
          <w:lang w:val="en-SG"/>
        </w:rPr>
        <w:t>An Giang chịu</w:t>
      </w:r>
      <w:r>
        <w:t xml:space="preserve"> trách nhiệm toàn bộ về việc tiến hành công tác bồi thường, GPMB, TĐC của TDA này, cụ thể như sau:  </w:t>
      </w:r>
    </w:p>
    <w:p w:rsidR="004D0859" w:rsidRDefault="004D0859" w:rsidP="002A5E7A">
      <w:pPr>
        <w:numPr>
          <w:ilvl w:val="0"/>
          <w:numId w:val="68"/>
        </w:numPr>
        <w:spacing w:after="108" w:line="268" w:lineRule="auto"/>
        <w:ind w:left="269" w:right="6" w:hanging="360"/>
        <w:jc w:val="both"/>
      </w:pPr>
      <w:r>
        <w:t xml:space="preserve">Thông báo hoặc ủy quyền cho UBND các huyện thông báo về thu hồi đất ngay sau khi lựa vị trí của TDA được lựa chọn; </w:t>
      </w:r>
    </w:p>
    <w:p w:rsidR="004D0859" w:rsidRDefault="004D0859" w:rsidP="002A5E7A">
      <w:pPr>
        <w:numPr>
          <w:ilvl w:val="0"/>
          <w:numId w:val="68"/>
        </w:numPr>
        <w:spacing w:after="108" w:line="268" w:lineRule="auto"/>
        <w:ind w:left="269" w:right="6" w:hanging="360"/>
        <w:jc w:val="both"/>
      </w:pPr>
      <w:r>
        <w:t xml:space="preserve">Ban hành Quyết định thu hồi đất, Quyết định phê duyệt phương án bồi thường GPMB đối với các đối tượng sử dụng đất thuộc thẩm quyền theo quy định mà không ủy quyền; </w:t>
      </w:r>
    </w:p>
    <w:p w:rsidR="004D0859" w:rsidRDefault="004D0859" w:rsidP="00E62888">
      <w:pPr>
        <w:spacing w:after="108" w:line="268" w:lineRule="auto"/>
        <w:ind w:left="269" w:right="6"/>
        <w:jc w:val="both"/>
      </w:pPr>
    </w:p>
    <w:p w:rsidR="004D0859" w:rsidRDefault="004D0859" w:rsidP="002A5E7A">
      <w:pPr>
        <w:numPr>
          <w:ilvl w:val="0"/>
          <w:numId w:val="68"/>
        </w:numPr>
        <w:spacing w:after="108" w:line="268" w:lineRule="auto"/>
        <w:ind w:left="269" w:right="6" w:hanging="360"/>
        <w:jc w:val="both"/>
      </w:pPr>
      <w:r>
        <w:t xml:space="preserve">Chỉ đạo Tổ chức được giao nhiệm vụ bồi thường hoặc giao UBND cấp huyện thực hiện việc bồi thường GPMB, hỗ trợ, TĐC theo phương án được phê duyệt; </w:t>
      </w:r>
    </w:p>
    <w:p w:rsidR="004D0859" w:rsidRDefault="004D0859" w:rsidP="002A5E7A">
      <w:pPr>
        <w:numPr>
          <w:ilvl w:val="0"/>
          <w:numId w:val="68"/>
        </w:numPr>
        <w:spacing w:after="108" w:line="268" w:lineRule="auto"/>
        <w:ind w:left="269" w:right="6" w:hanging="142"/>
        <w:jc w:val="both"/>
      </w:pPr>
      <w:r>
        <w:t xml:space="preserve">Cấp đủ và kịp thời kinh phí chi trả bồi thường; </w:t>
      </w:r>
    </w:p>
    <w:p w:rsidR="004D0859" w:rsidRPr="00647307" w:rsidRDefault="004D0859" w:rsidP="002A5E7A">
      <w:pPr>
        <w:pStyle w:val="ListParagraph"/>
        <w:numPr>
          <w:ilvl w:val="0"/>
          <w:numId w:val="63"/>
        </w:numPr>
        <w:spacing w:after="108" w:line="268" w:lineRule="auto"/>
        <w:ind w:left="0" w:right="6" w:firstLine="0"/>
        <w:rPr>
          <w:lang w:val="en-US"/>
        </w:rPr>
      </w:pPr>
      <w:r w:rsidRPr="00647307">
        <w:t xml:space="preserve">Trong trường hợp đặc biệt cần Cơ quan có thẩm quyền cấp tỉnh phê duyệt phương án bồi thường thì Cơ quan có thẩm quyền cấp tỉnh thành lập Hội đồng thẩm định cấp tỉnh để </w:t>
      </w:r>
      <w:r w:rsidRPr="00647307">
        <w:lastRenderedPageBreak/>
        <w:t>thẩm định các phương án bồi thường do các Hội đồng bồi thường, hỗ trợ và TĐC của cấp huyện trình để tham mưu cho Cơ quan có thẩm quyền cấp tỉnh phê duyệt theo đúng các quy định của Chính phủ về bồi thường, hỗ trợ và TĐC và chính sách TĐC không tự nguyện của NHTG (OP 4.12) được áp dụng cho dự án</w:t>
      </w:r>
      <w:r w:rsidR="007D0D9A" w:rsidRPr="00647307">
        <w:rPr>
          <w:lang w:val="en-SG"/>
        </w:rPr>
        <w:t>.</w:t>
      </w:r>
    </w:p>
    <w:bookmarkEnd w:id="361"/>
    <w:bookmarkEnd w:id="362"/>
    <w:bookmarkEnd w:id="363"/>
    <w:p w:rsidR="009F13BC" w:rsidRPr="00647307" w:rsidRDefault="007D0D9A" w:rsidP="00AE1AD2">
      <w:pPr>
        <w:pStyle w:val="Duan3"/>
        <w:numPr>
          <w:ilvl w:val="2"/>
          <w:numId w:val="6"/>
        </w:numPr>
        <w:spacing w:before="0" w:after="200"/>
        <w:ind w:hanging="795"/>
        <w:jc w:val="both"/>
        <w:outlineLvl w:val="9"/>
        <w:rPr>
          <w:rFonts w:ascii="Times New Roman" w:hAnsi="Times New Roman"/>
          <w:color w:val="000000" w:themeColor="text1"/>
          <w:lang w:val="vi-VN"/>
        </w:rPr>
      </w:pPr>
      <w:r w:rsidRPr="00647307">
        <w:t>Chủ đầu tư tiểu dự án –</w:t>
      </w:r>
      <w:r w:rsidRPr="00647307">
        <w:rPr>
          <w:lang w:val="en-SG"/>
        </w:rPr>
        <w:t xml:space="preserve"> An Giang</w:t>
      </w:r>
      <w:r w:rsidRPr="00647307">
        <w:t xml:space="preserve"> DARD/PPMU</w:t>
      </w:r>
      <w:r w:rsidRPr="00647307">
        <w:rPr>
          <w:lang w:val="en-SG"/>
        </w:rPr>
        <w:t xml:space="preserve"> </w:t>
      </w:r>
    </w:p>
    <w:p w:rsidR="00647307" w:rsidRDefault="00647307" w:rsidP="002A5E7A">
      <w:pPr>
        <w:pStyle w:val="ListParagraph"/>
        <w:numPr>
          <w:ilvl w:val="0"/>
          <w:numId w:val="63"/>
        </w:numPr>
        <w:spacing w:after="130"/>
        <w:ind w:left="0" w:right="6" w:firstLine="0"/>
      </w:pPr>
      <w:r w:rsidRPr="00647307">
        <w:rPr>
          <w:color w:val="000000"/>
          <w:lang w:val="eu-ES"/>
        </w:rPr>
        <w:t>Là</w:t>
      </w:r>
      <w:r w:rsidR="00B0704E" w:rsidRPr="00647307">
        <w:rPr>
          <w:lang w:val="id-ID"/>
        </w:rPr>
        <w:t xml:space="preserve"> cơ quan </w:t>
      </w:r>
      <w:r w:rsidR="007D0D9A" w:rsidRPr="00647307">
        <w:t>chịu trách nhiệm quản lý việc thực hiện công tác bồi thường, hỗ trợ và tái định cư của TDA, bao gồm</w:t>
      </w:r>
      <w:r>
        <w:t xml:space="preserve">: </w:t>
      </w:r>
    </w:p>
    <w:p w:rsidR="00647307" w:rsidRDefault="00647307" w:rsidP="002A5E7A">
      <w:pPr>
        <w:numPr>
          <w:ilvl w:val="0"/>
          <w:numId w:val="68"/>
        </w:numPr>
        <w:spacing w:after="108" w:line="268" w:lineRule="auto"/>
        <w:ind w:left="269" w:right="6" w:hanging="360"/>
        <w:jc w:val="both"/>
      </w:pPr>
      <w:bookmarkStart w:id="364" w:name="_Hlk27053336"/>
      <w:r>
        <w:t xml:space="preserve">Lập KHHĐTĐC và cập nhật KHHĐTĐC. </w:t>
      </w:r>
    </w:p>
    <w:p w:rsidR="00647307" w:rsidRDefault="00647307" w:rsidP="002A5E7A">
      <w:pPr>
        <w:numPr>
          <w:ilvl w:val="0"/>
          <w:numId w:val="68"/>
        </w:numPr>
        <w:spacing w:after="108" w:line="268" w:lineRule="auto"/>
        <w:ind w:left="269" w:right="6" w:hanging="360"/>
        <w:jc w:val="both"/>
      </w:pPr>
      <w:r>
        <w:t xml:space="preserve">Trình nộp KHHĐTĐC cho Cơ quan có thẩm quyền phê duyệt. </w:t>
      </w:r>
    </w:p>
    <w:p w:rsidR="00647307" w:rsidRDefault="00647307" w:rsidP="002A5E7A">
      <w:pPr>
        <w:numPr>
          <w:ilvl w:val="0"/>
          <w:numId w:val="68"/>
        </w:numPr>
        <w:spacing w:after="108" w:line="268" w:lineRule="auto"/>
        <w:ind w:left="269" w:right="6" w:hanging="360"/>
        <w:jc w:val="both"/>
      </w:pPr>
      <w:r>
        <w:t xml:space="preserve">Phối hợp chặt chẽ với các Sở, Ban, ngành và UBND các huyện trong vùng TDA trong việc thực hiện công tác bồi thường, hỗ trợ và TĐC để đảm bảo việc thực hiện bồi thường TĐC phù hợp với kế hoạch xây lắp. </w:t>
      </w:r>
    </w:p>
    <w:p w:rsidR="00647307" w:rsidRPr="00647307" w:rsidRDefault="00647307" w:rsidP="00AE1AD2">
      <w:pPr>
        <w:numPr>
          <w:ilvl w:val="0"/>
          <w:numId w:val="68"/>
        </w:numPr>
        <w:spacing w:after="108" w:line="268" w:lineRule="auto"/>
        <w:ind w:left="269" w:right="6" w:hanging="360"/>
        <w:jc w:val="both"/>
      </w:pPr>
      <w:r>
        <w:t xml:space="preserve">Giám sát nội bộ về thực hiện công tác bồi thường, hỗ trợ và tái định cư của TDA, báo cáo </w:t>
      </w:r>
      <w:r w:rsidRPr="00647307">
        <w:t xml:space="preserve">định kỳ hàng quý về tiến độ thực hiện công tác bồi thường, hỗ trợ và tái định cư của TDA về cho CPO. </w:t>
      </w:r>
      <w:bookmarkEnd w:id="364"/>
    </w:p>
    <w:p w:rsidR="00F26314" w:rsidRPr="00647307" w:rsidRDefault="006904B6" w:rsidP="00AE1AD2">
      <w:pPr>
        <w:pStyle w:val="Duan3"/>
        <w:numPr>
          <w:ilvl w:val="2"/>
          <w:numId w:val="6"/>
        </w:numPr>
        <w:spacing w:before="0" w:after="200"/>
        <w:ind w:hanging="795"/>
        <w:jc w:val="both"/>
        <w:outlineLvl w:val="9"/>
        <w:rPr>
          <w:rFonts w:ascii="Times New Roman" w:hAnsi="Times New Roman"/>
          <w:color w:val="000000" w:themeColor="text1"/>
          <w:lang w:val="vi-VN"/>
        </w:rPr>
      </w:pPr>
      <w:r w:rsidRPr="00647307">
        <w:rPr>
          <w:rFonts w:ascii="Times New Roman" w:hAnsi="Times New Roman"/>
          <w:color w:val="000000"/>
          <w:lang w:val="id-ID"/>
        </w:rPr>
        <w:t>UBND cấp Thành phố/</w:t>
      </w:r>
      <w:r w:rsidR="00647307">
        <w:rPr>
          <w:rFonts w:ascii="Times New Roman" w:hAnsi="Times New Roman"/>
          <w:color w:val="000000"/>
          <w:lang w:val="en-SG"/>
        </w:rPr>
        <w:t>Thị xã</w:t>
      </w:r>
    </w:p>
    <w:p w:rsidR="00647307" w:rsidRDefault="00647307" w:rsidP="002A5E7A">
      <w:pPr>
        <w:pStyle w:val="ListParagraph"/>
        <w:numPr>
          <w:ilvl w:val="0"/>
          <w:numId w:val="63"/>
        </w:numPr>
        <w:ind w:left="0" w:right="6" w:firstLine="0"/>
      </w:pPr>
      <w:r>
        <w:t xml:space="preserve">UBND </w:t>
      </w:r>
      <w:r>
        <w:rPr>
          <w:lang w:val="en-SG"/>
        </w:rPr>
        <w:t>thành phố Long Xuyên</w:t>
      </w:r>
      <w:r>
        <w:t xml:space="preserve">, </w:t>
      </w:r>
      <w:r>
        <w:rPr>
          <w:lang w:val="en-SG"/>
        </w:rPr>
        <w:t>Thị xã Tân Châu</w:t>
      </w:r>
      <w:r>
        <w:t xml:space="preserve"> có các trách nhiệm sau: </w:t>
      </w:r>
    </w:p>
    <w:p w:rsidR="00647307" w:rsidRDefault="00647307" w:rsidP="002A5E7A">
      <w:pPr>
        <w:numPr>
          <w:ilvl w:val="0"/>
          <w:numId w:val="69"/>
        </w:numPr>
        <w:spacing w:after="108" w:line="268" w:lineRule="auto"/>
        <w:ind w:left="269" w:right="6" w:hanging="360"/>
        <w:jc w:val="both"/>
      </w:pPr>
      <w:r>
        <w:t xml:space="preserve">Thông báo thu hồi đất theo thẩm quyền hoặc trong từng trường hợp được ủy quyền ra thông báo thu hồi đất; </w:t>
      </w:r>
    </w:p>
    <w:p w:rsidR="00647307" w:rsidRDefault="00647307" w:rsidP="002A5E7A">
      <w:pPr>
        <w:numPr>
          <w:ilvl w:val="0"/>
          <w:numId w:val="69"/>
        </w:numPr>
        <w:spacing w:after="108" w:line="268" w:lineRule="auto"/>
        <w:ind w:left="269" w:right="6" w:hanging="360"/>
        <w:jc w:val="both"/>
      </w:pPr>
      <w:r>
        <w:t xml:space="preserve">Ban hành Quyết định thu hồi đất, quyết định phê duyệt phương án bồi thường, hỗ trợ, TĐC đối với các đối tượng sử dụng đất thuộc thẩm quyền theo quy định hoặc trong trường hợp được ủy quyền; </w:t>
      </w:r>
    </w:p>
    <w:p w:rsidR="00647307" w:rsidRDefault="00647307" w:rsidP="002A5E7A">
      <w:pPr>
        <w:numPr>
          <w:ilvl w:val="0"/>
          <w:numId w:val="69"/>
        </w:numPr>
        <w:spacing w:after="108" w:line="268" w:lineRule="auto"/>
        <w:ind w:left="269" w:right="6" w:hanging="360"/>
        <w:jc w:val="both"/>
      </w:pPr>
      <w:r>
        <w:t xml:space="preserve">Giải quyết các khiếu nại và khiếu kiện của người BAH trong phạm vi thẩm quyền; </w:t>
      </w:r>
    </w:p>
    <w:p w:rsidR="00647307" w:rsidRDefault="00647307" w:rsidP="002A5E7A">
      <w:pPr>
        <w:numPr>
          <w:ilvl w:val="0"/>
          <w:numId w:val="69"/>
        </w:numPr>
        <w:spacing w:after="108" w:line="268" w:lineRule="auto"/>
        <w:ind w:left="269" w:right="6" w:hanging="360"/>
        <w:jc w:val="both"/>
      </w:pPr>
      <w:r>
        <w:t xml:space="preserve">Chỉ đạo Hội đồng bồi thường, hỗ trợ và TĐC cấp thành phố/thị xã thực hiện việc chi trả bồi thường, hỗ trợ và TĐC theo quy định. </w:t>
      </w:r>
    </w:p>
    <w:p w:rsidR="00647307" w:rsidRDefault="00647307" w:rsidP="002A5E7A">
      <w:pPr>
        <w:pStyle w:val="ListParagraph"/>
        <w:numPr>
          <w:ilvl w:val="0"/>
          <w:numId w:val="63"/>
        </w:numPr>
        <w:ind w:left="0" w:right="6" w:firstLine="0"/>
      </w:pPr>
      <w:r>
        <w:t xml:space="preserve">Đơn vị thực hiện công tác bồi thường, hỗ trợ và TĐC cấp </w:t>
      </w:r>
      <w:r>
        <w:rPr>
          <w:lang w:val="en-SG"/>
        </w:rPr>
        <w:t>thành phố/thị xã</w:t>
      </w:r>
      <w:r>
        <w:t xml:space="preserve">, Trung tâm phát triển quỹ đất (gọi tắt là TTPTQĐ) có trách nhiệm thực hiện công tác bồi thường và GPMB cho các công trình trên địa bàn </w:t>
      </w:r>
      <w:r>
        <w:rPr>
          <w:lang w:val="en-SG"/>
        </w:rPr>
        <w:t>thành phố/thị xã</w:t>
      </w:r>
      <w:r>
        <w:t xml:space="preserve">, bao gồm: </w:t>
      </w:r>
    </w:p>
    <w:p w:rsidR="00647307" w:rsidRDefault="00647307" w:rsidP="002A5E7A">
      <w:pPr>
        <w:numPr>
          <w:ilvl w:val="0"/>
          <w:numId w:val="69"/>
        </w:numPr>
        <w:spacing w:after="108" w:line="268" w:lineRule="auto"/>
        <w:ind w:left="269" w:right="6" w:hanging="360"/>
        <w:jc w:val="both"/>
      </w:pPr>
      <w:r>
        <w:t xml:space="preserve">Kiểm đếm chi tiết </w:t>
      </w:r>
    </w:p>
    <w:p w:rsidR="00647307" w:rsidRPr="00647307" w:rsidRDefault="00647307" w:rsidP="00AE1AD2">
      <w:pPr>
        <w:numPr>
          <w:ilvl w:val="0"/>
          <w:numId w:val="69"/>
        </w:numPr>
        <w:spacing w:after="108" w:line="268" w:lineRule="auto"/>
        <w:ind w:left="269" w:right="6" w:hanging="360"/>
        <w:jc w:val="both"/>
      </w:pPr>
      <w:r w:rsidRPr="00647307">
        <w:t xml:space="preserve">Lập phương án bồi thường trình UBND huyện phê duyệt; </w:t>
      </w:r>
    </w:p>
    <w:p w:rsidR="00647307" w:rsidRPr="00647307" w:rsidRDefault="00647307" w:rsidP="00AE1AD2">
      <w:pPr>
        <w:numPr>
          <w:ilvl w:val="0"/>
          <w:numId w:val="69"/>
        </w:numPr>
        <w:spacing w:after="108" w:line="268" w:lineRule="auto"/>
        <w:ind w:left="269" w:right="6" w:hanging="360"/>
        <w:jc w:val="both"/>
      </w:pPr>
      <w:r w:rsidRPr="00647307">
        <w:t>Thực hiện phương án bồi thường đã được phê duyệt</w:t>
      </w:r>
      <w:r w:rsidR="00CF20CC">
        <w:t>.</w:t>
      </w:r>
    </w:p>
    <w:p w:rsidR="00894D17" w:rsidRPr="00647307" w:rsidRDefault="006904B6" w:rsidP="00AE1AD2">
      <w:pPr>
        <w:pStyle w:val="Duan3"/>
        <w:numPr>
          <w:ilvl w:val="2"/>
          <w:numId w:val="6"/>
        </w:numPr>
        <w:spacing w:before="0" w:after="200"/>
        <w:ind w:hanging="795"/>
        <w:jc w:val="both"/>
        <w:outlineLvl w:val="9"/>
        <w:rPr>
          <w:rFonts w:ascii="Times New Roman" w:hAnsi="Times New Roman"/>
          <w:color w:val="000000" w:themeColor="text1"/>
          <w:lang w:val="en-US"/>
        </w:rPr>
      </w:pPr>
      <w:r w:rsidRPr="00647307">
        <w:rPr>
          <w:rFonts w:ascii="Times New Roman" w:hAnsi="Times New Roman"/>
          <w:color w:val="000000"/>
          <w:lang w:val="id-ID"/>
        </w:rPr>
        <w:t>UBND xã/</w:t>
      </w:r>
      <w:r w:rsidR="00234AB5" w:rsidRPr="00647307">
        <w:rPr>
          <w:rFonts w:ascii="Times New Roman" w:hAnsi="Times New Roman"/>
          <w:color w:val="000000"/>
          <w:lang w:val="en-SG"/>
        </w:rPr>
        <w:t>phường</w:t>
      </w:r>
    </w:p>
    <w:p w:rsidR="00647307" w:rsidRPr="00647307" w:rsidRDefault="00647307" w:rsidP="002A5E7A">
      <w:pPr>
        <w:pStyle w:val="ListParagraph"/>
        <w:numPr>
          <w:ilvl w:val="0"/>
          <w:numId w:val="63"/>
        </w:numPr>
        <w:ind w:left="0" w:right="6" w:firstLine="0"/>
      </w:pPr>
      <w:bookmarkStart w:id="365" w:name="_Toc472383048"/>
      <w:bookmarkStart w:id="366" w:name="_Toc259114920"/>
      <w:bookmarkStart w:id="367" w:name="_Toc337494578"/>
      <w:bookmarkStart w:id="368" w:name="_Toc341708655"/>
      <w:bookmarkEnd w:id="350"/>
      <w:bookmarkEnd w:id="351"/>
      <w:bookmarkEnd w:id="352"/>
      <w:bookmarkEnd w:id="353"/>
      <w:bookmarkEnd w:id="354"/>
      <w:bookmarkEnd w:id="355"/>
      <w:bookmarkEnd w:id="356"/>
      <w:bookmarkEnd w:id="357"/>
      <w:r w:rsidRPr="00647307">
        <w:t xml:space="preserve">UBND xã </w:t>
      </w:r>
      <w:r w:rsidR="00085BDD">
        <w:rPr>
          <w:lang w:val="en-SG"/>
        </w:rPr>
        <w:t>Châu Phong, Mỹ Khánh và Phường Bình Khánh</w:t>
      </w:r>
      <w:r w:rsidRPr="00647307">
        <w:t xml:space="preserve"> có trách nhiệm sau: </w:t>
      </w:r>
    </w:p>
    <w:p w:rsidR="00647307" w:rsidRPr="00647307" w:rsidRDefault="00647307" w:rsidP="002A5E7A">
      <w:pPr>
        <w:numPr>
          <w:ilvl w:val="0"/>
          <w:numId w:val="70"/>
        </w:numPr>
        <w:spacing w:after="108" w:line="268" w:lineRule="auto"/>
        <w:ind w:left="269" w:right="6" w:hanging="360"/>
        <w:jc w:val="both"/>
      </w:pPr>
      <w:r w:rsidRPr="00647307">
        <w:t xml:space="preserve">Tuyên truyền, vận động người dân về thực hiện Khung chính sách TĐC của dự án ICRSLvà KHHĐTĐC của TDA; </w:t>
      </w:r>
    </w:p>
    <w:p w:rsidR="00647307" w:rsidRPr="00647307" w:rsidRDefault="00647307" w:rsidP="002A5E7A">
      <w:pPr>
        <w:numPr>
          <w:ilvl w:val="0"/>
          <w:numId w:val="70"/>
        </w:numPr>
        <w:spacing w:after="108" w:line="268" w:lineRule="auto"/>
        <w:ind w:left="269" w:right="6" w:hanging="360"/>
        <w:jc w:val="both"/>
      </w:pPr>
      <w:r w:rsidRPr="00647307">
        <w:t xml:space="preserve">Bảo vệ quy hoạch sử dụng đất và tham gia bảo vệ hành lang an toàn công trình, giữ gìn an ninh trật tự tại địa phương; </w:t>
      </w:r>
    </w:p>
    <w:p w:rsidR="00647307" w:rsidRDefault="00647307" w:rsidP="00AE1AD2">
      <w:pPr>
        <w:numPr>
          <w:ilvl w:val="0"/>
          <w:numId w:val="70"/>
        </w:numPr>
        <w:spacing w:after="108" w:line="268" w:lineRule="auto"/>
        <w:ind w:left="269" w:right="6" w:hanging="360"/>
        <w:jc w:val="both"/>
      </w:pPr>
      <w:r w:rsidRPr="00647307">
        <w:t xml:space="preserve">Cung cấp bản đồ rải thửa, xác định nguồn gốc sử dụng đất cho Hội đồng bồi thường và cử cán bộ tham gia vào tổ kiểm đếm tài sản BAH của các hộ; </w:t>
      </w:r>
    </w:p>
    <w:p w:rsidR="00647307" w:rsidRPr="00647307" w:rsidRDefault="00647307" w:rsidP="00AE1AD2">
      <w:pPr>
        <w:numPr>
          <w:ilvl w:val="0"/>
          <w:numId w:val="70"/>
        </w:numPr>
        <w:spacing w:after="108" w:line="268" w:lineRule="auto"/>
        <w:ind w:left="269" w:right="6" w:hanging="360"/>
        <w:jc w:val="both"/>
      </w:pPr>
      <w:r w:rsidRPr="00647307">
        <w:lastRenderedPageBreak/>
        <w:t xml:space="preserve">Phối hợp với Hội động bồi thường huyện tổ chức phổ biến thông tin và tham vấn cộng đồng; </w:t>
      </w:r>
    </w:p>
    <w:p w:rsidR="00647307" w:rsidRPr="00390938" w:rsidRDefault="00647307" w:rsidP="00AE1AD2">
      <w:pPr>
        <w:numPr>
          <w:ilvl w:val="0"/>
          <w:numId w:val="70"/>
        </w:numPr>
        <w:spacing w:after="108" w:line="268" w:lineRule="auto"/>
        <w:ind w:left="269" w:right="6" w:hanging="360"/>
        <w:jc w:val="both"/>
      </w:pPr>
      <w:r w:rsidRPr="00390938">
        <w:t xml:space="preserve">Giải quyết những thắc mắc của người BAH liên quan đến kiểm kê tài sản của họ; </w:t>
      </w:r>
    </w:p>
    <w:p w:rsidR="00894D17" w:rsidRPr="00390938" w:rsidRDefault="00647307" w:rsidP="00AE1AD2">
      <w:pPr>
        <w:numPr>
          <w:ilvl w:val="0"/>
          <w:numId w:val="70"/>
        </w:numPr>
        <w:spacing w:after="108" w:line="268" w:lineRule="auto"/>
        <w:ind w:left="269" w:right="6" w:hanging="360"/>
        <w:jc w:val="both"/>
      </w:pPr>
      <w:r w:rsidRPr="00390938">
        <w:t>Tạo điều kiện và giúp đỡ các hộ BAH trong việc khôi phục sinh kế, thu nhập và ổn định cuộc sống</w:t>
      </w:r>
      <w:r w:rsidR="00325963" w:rsidRPr="00AE1AD2">
        <w:t>.</w:t>
      </w:r>
      <w:r w:rsidR="00894D17" w:rsidRPr="00AE1AD2">
        <w:t xml:space="preserve"> </w:t>
      </w:r>
    </w:p>
    <w:p w:rsidR="0070771B" w:rsidRPr="00390938" w:rsidRDefault="00325963" w:rsidP="00AE1AD2">
      <w:pPr>
        <w:pStyle w:val="Duan3"/>
        <w:numPr>
          <w:ilvl w:val="2"/>
          <w:numId w:val="6"/>
        </w:numPr>
        <w:spacing w:before="0" w:after="200"/>
        <w:ind w:hanging="795"/>
        <w:jc w:val="both"/>
        <w:outlineLvl w:val="9"/>
        <w:rPr>
          <w:rFonts w:ascii="Times New Roman" w:hAnsi="Times New Roman"/>
          <w:color w:val="000000" w:themeColor="text1"/>
          <w:lang w:val="vi-VN"/>
        </w:rPr>
      </w:pPr>
      <w:r w:rsidRPr="00390938">
        <w:rPr>
          <w:rFonts w:ascii="Times New Roman" w:hAnsi="Times New Roman"/>
          <w:color w:val="000000" w:themeColor="text1"/>
          <w:lang w:val="vi-VN"/>
        </w:rPr>
        <w:t>Hộ bị ảnh hưởng bởi dự án</w:t>
      </w:r>
      <w:r w:rsidR="0070771B" w:rsidRPr="00390938">
        <w:rPr>
          <w:rFonts w:ascii="Times New Roman" w:hAnsi="Times New Roman"/>
          <w:color w:val="000000" w:themeColor="text1"/>
          <w:lang w:val="vi-VN"/>
        </w:rPr>
        <w:tab/>
      </w:r>
    </w:p>
    <w:p w:rsidR="00894D17" w:rsidRPr="00390938" w:rsidRDefault="00325963" w:rsidP="002A5E7A">
      <w:pPr>
        <w:numPr>
          <w:ilvl w:val="0"/>
          <w:numId w:val="63"/>
        </w:numPr>
        <w:spacing w:after="200"/>
        <w:ind w:left="0" w:firstLine="0"/>
        <w:jc w:val="both"/>
        <w:rPr>
          <w:bCs/>
          <w:kern w:val="32"/>
          <w:lang w:val="vi-VN" w:eastAsia="x-none"/>
        </w:rPr>
      </w:pPr>
      <w:r w:rsidRPr="00390938">
        <w:rPr>
          <w:bCs/>
          <w:kern w:val="32"/>
          <w:lang w:val="vi-VN" w:eastAsia="x-none"/>
        </w:rPr>
        <w:t>Các hộ BAH cần chịu trách nhiệm:</w:t>
      </w:r>
    </w:p>
    <w:p w:rsidR="00325963" w:rsidRPr="00390938" w:rsidRDefault="00325963" w:rsidP="002A5E7A">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390938">
        <w:rPr>
          <w:rFonts w:ascii="Times New Roman" w:hAnsi="Times New Roman" w:cs="Times New Roman"/>
          <w:sz w:val="24"/>
          <w:szCs w:val="24"/>
          <w:lang w:val="vi-VN"/>
        </w:rPr>
        <w:t xml:space="preserve">Phối hợp với các nhóm nghiên cứu kiểm tra và xác nhận các tài sản và đất đai bị ảnh hưởng cũng như các quyền lợi của mình; </w:t>
      </w:r>
    </w:p>
    <w:p w:rsidR="00325963" w:rsidRPr="00390938" w:rsidRDefault="00325963" w:rsidP="002A5E7A">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390938">
        <w:rPr>
          <w:rFonts w:ascii="Times New Roman" w:hAnsi="Times New Roman" w:cs="Times New Roman"/>
          <w:sz w:val="24"/>
          <w:szCs w:val="24"/>
          <w:lang w:val="vi-VN"/>
        </w:rPr>
        <w:t xml:space="preserve">Tham gia trong tất cả các giai đoạn của quá trình chuẩn bị và thực hiện Kế hoạch TĐC và đưa ra các ý kiến phản hồi để cải thiện chất lượng Kế hoạch TĐC và đưa ra các biện pháp thực hiện Kế hoạch TĐC hiệu quả; và </w:t>
      </w:r>
    </w:p>
    <w:p w:rsidR="00894D17" w:rsidRPr="00390938" w:rsidRDefault="00325963" w:rsidP="002A5E7A">
      <w:pPr>
        <w:pStyle w:val="ADBNumberredPara"/>
        <w:numPr>
          <w:ilvl w:val="0"/>
          <w:numId w:val="9"/>
        </w:numPr>
        <w:tabs>
          <w:tab w:val="clear" w:pos="840"/>
        </w:tabs>
        <w:spacing w:line="240" w:lineRule="auto"/>
        <w:ind w:left="992" w:hanging="709"/>
        <w:rPr>
          <w:rFonts w:ascii="Times New Roman" w:hAnsi="Times New Roman" w:cs="Times New Roman"/>
          <w:sz w:val="24"/>
          <w:szCs w:val="24"/>
          <w:lang w:val="vi-VN"/>
        </w:rPr>
      </w:pPr>
      <w:r w:rsidRPr="00390938">
        <w:rPr>
          <w:rFonts w:ascii="Times New Roman" w:hAnsi="Times New Roman" w:cs="Times New Roman"/>
          <w:color w:val="000000"/>
          <w:sz w:val="24"/>
          <w:szCs w:val="24"/>
          <w:lang w:val="vi-VN"/>
        </w:rPr>
        <w:t>Di chuyển đến địa điểm mới theo đúng kế hoạch sau khi được bồi thường đầy đủ các quyền lợi.</w:t>
      </w:r>
    </w:p>
    <w:p w:rsidR="00894D17" w:rsidRPr="00390938" w:rsidRDefault="00325963" w:rsidP="00AE1AD2">
      <w:pPr>
        <w:pStyle w:val="Duan3"/>
        <w:numPr>
          <w:ilvl w:val="2"/>
          <w:numId w:val="6"/>
        </w:numPr>
        <w:spacing w:before="0" w:after="200"/>
        <w:ind w:hanging="795"/>
        <w:jc w:val="both"/>
        <w:outlineLvl w:val="9"/>
        <w:rPr>
          <w:rFonts w:ascii="Times New Roman" w:hAnsi="Times New Roman"/>
          <w:color w:val="000000" w:themeColor="text1"/>
          <w:lang w:val="vi-VN"/>
        </w:rPr>
      </w:pPr>
      <w:r w:rsidRPr="00390938">
        <w:rPr>
          <w:rFonts w:ascii="Times New Roman" w:hAnsi="Times New Roman"/>
          <w:color w:val="000000"/>
          <w:lang w:val="id-ID"/>
        </w:rPr>
        <w:t>Cơ quan Giám sát độc lập</w:t>
      </w:r>
      <w:r w:rsidRPr="00390938">
        <w:rPr>
          <w:rFonts w:ascii="Times New Roman" w:hAnsi="Times New Roman"/>
          <w:color w:val="000000"/>
          <w:lang w:val="vi-VN"/>
        </w:rPr>
        <w:t xml:space="preserve"> (IMA)</w:t>
      </w:r>
    </w:p>
    <w:bookmarkEnd w:id="365"/>
    <w:bookmarkEnd w:id="366"/>
    <w:bookmarkEnd w:id="367"/>
    <w:bookmarkEnd w:id="368"/>
    <w:p w:rsidR="007B1655" w:rsidRPr="00390938" w:rsidRDefault="00325963" w:rsidP="002A5E7A">
      <w:pPr>
        <w:numPr>
          <w:ilvl w:val="0"/>
          <w:numId w:val="63"/>
        </w:numPr>
        <w:spacing w:after="200"/>
        <w:ind w:left="0" w:firstLine="0"/>
        <w:jc w:val="both"/>
        <w:rPr>
          <w:color w:val="000000"/>
          <w:lang w:val="id-ID"/>
        </w:rPr>
      </w:pPr>
      <w:r w:rsidRPr="00390938">
        <w:rPr>
          <w:b/>
          <w:color w:val="000000"/>
          <w:lang w:val="id-ID"/>
        </w:rPr>
        <w:t>Cơ quan Giám sát độc lập</w:t>
      </w:r>
      <w:r w:rsidR="00894D17" w:rsidRPr="00390938">
        <w:rPr>
          <w:b/>
          <w:lang w:val="id-ID"/>
        </w:rPr>
        <w:t xml:space="preserve"> (IMA): </w:t>
      </w:r>
      <w:r w:rsidR="00752AEC" w:rsidRPr="00390938">
        <w:rPr>
          <w:color w:val="000000"/>
          <w:lang w:val="id-ID"/>
        </w:rPr>
        <w:t xml:space="preserve">Cần xác định và thuê một cơ quan/tổ chức, hay viện nghiên cứu chuyên về khoa học xã hội, để thực hiện các khảo sát kinh tế xã hội, giám sát và đánh giá việc thực hiện Kế hoạch hành động tái định cư. </w:t>
      </w:r>
      <w:r w:rsidR="00752AEC" w:rsidRPr="00390938">
        <w:rPr>
          <w:lang w:val="id-ID"/>
        </w:rPr>
        <w:t xml:space="preserve">BQLDA </w:t>
      </w:r>
      <w:r w:rsidR="00752AEC" w:rsidRPr="00390938">
        <w:rPr>
          <w:color w:val="000000"/>
          <w:lang w:val="id-ID"/>
        </w:rPr>
        <w:t xml:space="preserve">sẽ kí hợp đồng với tổ chức Giám sát độc lập được lựa chọn này. Kinh phí thuê thực hiện giám sát độc lập tái định cư cho Dự án sẽ lấy từ nguồn vốn vay của Dự án.  Cơ quan Giám sát độc lập sẽ báo cáo định kỳ về tiến độ thực hiện và đưa ra những đề xuất kiến nghị liên quan đến giải quyết những vấn đề được phát hiện trong quá trình giám sát. </w:t>
      </w:r>
      <w:r w:rsidR="009B622B" w:rsidRPr="00390938">
        <w:rPr>
          <w:color w:val="000000"/>
          <w:lang w:val="id-ID"/>
        </w:rPr>
        <w:t xml:space="preserve"> </w:t>
      </w:r>
    </w:p>
    <w:p w:rsidR="00410663" w:rsidRPr="00390938" w:rsidRDefault="00752AEC" w:rsidP="00AE1AD2">
      <w:pPr>
        <w:pStyle w:val="Heading1"/>
        <w:numPr>
          <w:ilvl w:val="0"/>
          <w:numId w:val="6"/>
        </w:numPr>
        <w:spacing w:before="0" w:after="200"/>
        <w:ind w:left="391" w:hanging="391"/>
        <w:rPr>
          <w:rFonts w:ascii="Times New Roman" w:hAnsi="Times New Roman"/>
          <w:color w:val="000000"/>
          <w:sz w:val="24"/>
          <w:szCs w:val="24"/>
          <w:lang w:val="eu-ES"/>
        </w:rPr>
      </w:pPr>
      <w:bookmarkStart w:id="369" w:name="_Toc523820523"/>
      <w:bookmarkStart w:id="370" w:name="_Toc47356361"/>
      <w:bookmarkStart w:id="371" w:name="_Toc341708656"/>
      <w:bookmarkStart w:id="372" w:name="_Toc259114923"/>
      <w:bookmarkStart w:id="373" w:name="_Toc259118906"/>
      <w:r w:rsidRPr="00390938">
        <w:rPr>
          <w:rFonts w:ascii="Times New Roman" w:hAnsi="Times New Roman"/>
          <w:color w:val="000000"/>
          <w:sz w:val="24"/>
          <w:szCs w:val="24"/>
          <w:lang w:val="eu-ES"/>
        </w:rPr>
        <w:t>KẾ HOẠCH THỰC HIỆN</w:t>
      </w:r>
      <w:bookmarkEnd w:id="369"/>
      <w:bookmarkEnd w:id="370"/>
      <w:r w:rsidR="00894D17" w:rsidRPr="00390938">
        <w:rPr>
          <w:rFonts w:ascii="Times New Roman" w:hAnsi="Times New Roman"/>
          <w:color w:val="000000"/>
          <w:sz w:val="24"/>
          <w:szCs w:val="24"/>
          <w:lang w:val="eu-ES"/>
        </w:rPr>
        <w:t xml:space="preserve"> </w:t>
      </w:r>
      <w:bookmarkEnd w:id="371"/>
      <w:bookmarkEnd w:id="372"/>
      <w:bookmarkEnd w:id="373"/>
    </w:p>
    <w:p w:rsidR="00894D17" w:rsidRPr="00390938" w:rsidRDefault="00752AEC" w:rsidP="00AE1AD2">
      <w:pPr>
        <w:pStyle w:val="Heading3"/>
        <w:numPr>
          <w:ilvl w:val="1"/>
          <w:numId w:val="6"/>
        </w:numPr>
        <w:spacing w:before="0" w:after="200"/>
        <w:ind w:hanging="435"/>
        <w:jc w:val="both"/>
        <w:rPr>
          <w:i w:val="0"/>
          <w:color w:val="000000" w:themeColor="text1"/>
          <w:sz w:val="24"/>
          <w:szCs w:val="24"/>
          <w:lang w:val="eu-ES"/>
        </w:rPr>
      </w:pPr>
      <w:bookmarkStart w:id="374" w:name="_Toc523820524"/>
      <w:bookmarkStart w:id="375" w:name="_Toc47356362"/>
      <w:r w:rsidRPr="00390938">
        <w:rPr>
          <w:i w:val="0"/>
          <w:color w:val="000000"/>
          <w:sz w:val="24"/>
          <w:szCs w:val="24"/>
          <w:lang w:val="eu-ES"/>
        </w:rPr>
        <w:t>Các hoạt động chính</w:t>
      </w:r>
      <w:bookmarkEnd w:id="374"/>
      <w:bookmarkEnd w:id="375"/>
    </w:p>
    <w:p w:rsidR="00894D17" w:rsidRPr="00390938" w:rsidRDefault="00752AEC" w:rsidP="002A5E7A">
      <w:pPr>
        <w:numPr>
          <w:ilvl w:val="0"/>
          <w:numId w:val="63"/>
        </w:numPr>
        <w:spacing w:after="200"/>
        <w:ind w:left="0" w:firstLine="0"/>
        <w:jc w:val="both"/>
        <w:rPr>
          <w:color w:val="000000" w:themeColor="text1"/>
          <w:lang w:val="id-ID"/>
        </w:rPr>
      </w:pPr>
      <w:bookmarkStart w:id="376" w:name="_Toc276967017"/>
      <w:r w:rsidRPr="00390938">
        <w:rPr>
          <w:lang w:val="id-ID"/>
        </w:rPr>
        <w:t>Để đảm bảo dự án được triển khai thành công và mang tính hiệu quả cao, các hoạt động chính cần được thiết lập thông qua một kế hoạch thực hiện với các mốc thời gian. Qua đó có thể đánh giá tiến độ thực hiện các hạng mục công việc tại các thời điểm nhất định. Kế hoạch cần được vạch ra từ khi bắt đầu triển khai dự án, kéo dài trong suốt quá trình thực hiện và liên tục đến giai đoạn hoàn thành dự án. Trong một Kế hoạch hành động Tái định cư, các nội dung chính cần thực hiện từ khi bắt đầu đến khi hoàn thành bao gồm</w:t>
      </w:r>
      <w:r w:rsidRPr="00390938">
        <w:rPr>
          <w:position w:val="1"/>
          <w:lang w:val="id-ID"/>
        </w:rPr>
        <w:t>:</w:t>
      </w:r>
    </w:p>
    <w:p w:rsidR="00894D17" w:rsidRPr="00390938" w:rsidRDefault="00752AEC" w:rsidP="002A5E7A">
      <w:pPr>
        <w:pStyle w:val="ListParagraph"/>
        <w:numPr>
          <w:ilvl w:val="0"/>
          <w:numId w:val="17"/>
        </w:numPr>
        <w:ind w:left="757"/>
        <w:rPr>
          <w:rFonts w:eastAsia="SimSun"/>
          <w:color w:val="000000"/>
          <w:lang w:val="id-ID" w:eastAsia="zh-CN"/>
        </w:rPr>
      </w:pPr>
      <w:r w:rsidRPr="00390938">
        <w:rPr>
          <w:rFonts w:eastAsia="SimSun"/>
          <w:color w:val="000000"/>
          <w:lang w:val="id-ID" w:eastAsia="zh-CN"/>
        </w:rPr>
        <w:t>Thông báo ngày khoá sổ thống kê và giới hạn bồi thường: tất cả các hộ BAH của dự án được thông báo đầy đủ về quyền lợi, và các chính sách trong RAP, bao gồm tính hợp lệ, chính sách quyền lợi, phương thức và tỷ lệ bồi thường, lịch trình, các vấn đề khiếu nại và giải quyết khiếu nại. Sổ tay thông tin (PIB) sẽ được Ban QLDA chuẩn bị và sau đó sẽ được phân phát cho hộ BAH hoặc thông báo tại các cuộc họp ở tổ dân phố, phường, quận hoặc trong các cuộc tham vấn cộng đồng. Bên cạnh đó, các tờ rơi, panô, áp phích cũng đồng thời được phân phát tới từng hộ dân, dán tại các nơi công cộng như UBND xã/</w:t>
      </w:r>
      <w:r w:rsidR="007B1655" w:rsidRPr="00390938">
        <w:rPr>
          <w:rFonts w:eastAsia="SimSun"/>
          <w:color w:val="000000"/>
          <w:lang w:val="id-ID" w:eastAsia="zh-CN"/>
        </w:rPr>
        <w:t>phường</w:t>
      </w:r>
      <w:r w:rsidRPr="00390938">
        <w:rPr>
          <w:rFonts w:eastAsia="SimSun"/>
          <w:color w:val="000000"/>
          <w:lang w:val="id-ID" w:eastAsia="zh-CN"/>
        </w:rPr>
        <w:t>, nhà văn hoá, trạm y tế, trường học...</w:t>
      </w:r>
      <w:r w:rsidR="00894D17" w:rsidRPr="00390938">
        <w:rPr>
          <w:rFonts w:eastAsia="SimSun"/>
          <w:color w:val="000000"/>
          <w:lang w:val="id-ID" w:eastAsia="zh-CN"/>
        </w:rPr>
        <w:t xml:space="preserve"> </w:t>
      </w:r>
    </w:p>
    <w:p w:rsidR="00752AEC" w:rsidRPr="00390938" w:rsidRDefault="00752AEC" w:rsidP="002A5E7A">
      <w:pPr>
        <w:pStyle w:val="Style11"/>
        <w:numPr>
          <w:ilvl w:val="0"/>
          <w:numId w:val="17"/>
        </w:numPr>
        <w:ind w:left="360" w:firstLine="0"/>
        <w:rPr>
          <w:color w:val="000000"/>
          <w:sz w:val="24"/>
          <w:szCs w:val="24"/>
          <w:lang w:val="id-ID"/>
        </w:rPr>
      </w:pPr>
      <w:r w:rsidRPr="00390938">
        <w:rPr>
          <w:color w:val="000000"/>
          <w:sz w:val="24"/>
          <w:szCs w:val="24"/>
          <w:lang w:val="id-ID"/>
        </w:rPr>
        <w:t>Điều tra khảo sát kinh tế-xã hội khu vực bị ảnh hưởng.</w:t>
      </w:r>
    </w:p>
    <w:p w:rsidR="00752AEC" w:rsidRPr="00390938" w:rsidRDefault="00752AEC" w:rsidP="002A5E7A">
      <w:pPr>
        <w:pStyle w:val="Style11"/>
        <w:numPr>
          <w:ilvl w:val="0"/>
          <w:numId w:val="17"/>
        </w:numPr>
        <w:ind w:left="360" w:firstLine="0"/>
        <w:rPr>
          <w:color w:val="000000"/>
          <w:sz w:val="24"/>
          <w:szCs w:val="24"/>
          <w:lang w:val="id-ID"/>
        </w:rPr>
      </w:pPr>
      <w:r w:rsidRPr="00390938">
        <w:rPr>
          <w:color w:val="000000"/>
          <w:sz w:val="24"/>
          <w:szCs w:val="24"/>
          <w:lang w:val="id-ID"/>
        </w:rPr>
        <w:t>Xây dựng kế hoạch phát triển khu tái định cư.</w:t>
      </w:r>
    </w:p>
    <w:p w:rsidR="00752AEC" w:rsidRPr="00390938" w:rsidRDefault="00752AEC" w:rsidP="002A5E7A">
      <w:pPr>
        <w:pStyle w:val="Style11"/>
        <w:numPr>
          <w:ilvl w:val="0"/>
          <w:numId w:val="17"/>
        </w:numPr>
        <w:ind w:left="360" w:firstLine="0"/>
        <w:rPr>
          <w:color w:val="000000"/>
          <w:sz w:val="24"/>
          <w:szCs w:val="24"/>
          <w:lang w:val="id-ID"/>
        </w:rPr>
      </w:pPr>
      <w:r w:rsidRPr="00390938">
        <w:rPr>
          <w:color w:val="000000"/>
          <w:sz w:val="24"/>
          <w:szCs w:val="24"/>
          <w:lang w:val="id-ID"/>
        </w:rPr>
        <w:t>Xây dựng các biện pháp phục hồi cuộc sống.</w:t>
      </w:r>
    </w:p>
    <w:p w:rsidR="00752AEC" w:rsidRPr="00390938" w:rsidRDefault="00752AEC" w:rsidP="002A5E7A">
      <w:pPr>
        <w:pStyle w:val="Style11"/>
        <w:numPr>
          <w:ilvl w:val="0"/>
          <w:numId w:val="17"/>
        </w:numPr>
        <w:ind w:left="360" w:firstLine="0"/>
        <w:rPr>
          <w:color w:val="000000"/>
          <w:sz w:val="24"/>
          <w:szCs w:val="24"/>
          <w:lang w:val="id-ID"/>
        </w:rPr>
      </w:pPr>
      <w:r w:rsidRPr="00390938">
        <w:rPr>
          <w:color w:val="000000"/>
          <w:sz w:val="24"/>
          <w:szCs w:val="24"/>
          <w:lang w:val="id-ID"/>
        </w:rPr>
        <w:lastRenderedPageBreak/>
        <w:t>Thực hiện bồi thường, hỗ trợ, tái định cư và phục hồi cuộc sống.</w:t>
      </w:r>
    </w:p>
    <w:p w:rsidR="007B1655" w:rsidRPr="00390938" w:rsidRDefault="00752AEC" w:rsidP="002A5E7A">
      <w:pPr>
        <w:pStyle w:val="ListParagraph"/>
        <w:numPr>
          <w:ilvl w:val="0"/>
          <w:numId w:val="17"/>
        </w:numPr>
        <w:ind w:left="757"/>
        <w:rPr>
          <w:color w:val="000000"/>
          <w:lang w:val="id-ID"/>
        </w:rPr>
      </w:pPr>
      <w:r w:rsidRPr="00390938">
        <w:rPr>
          <w:color w:val="000000"/>
          <w:lang w:val="id-ID"/>
        </w:rPr>
        <w:t>Đánh giá tác động của dự án đối với các hộ BAH: Một năm sau khi dự án kết thúc, một cuộc điều tra, khảo sát kinh tế-xã hội khu vực dự án sẽ được tiến hành nhằm đánh giá tác động của dự án đối với cộng đồng hưởng lợi và các hộ BAH của dự án. Kết quả của cuộc khảo sát này sẽ là căn cứ cho việc đánh giá tác động của dự án đối với cộng đồng và là cơ sở cho việc rút ra các bài học kinh nghiệm cho các hoạt động và việc thiết kế, thực hiện dự án sau này</w:t>
      </w:r>
      <w:r w:rsidR="007B1655" w:rsidRPr="00390938">
        <w:rPr>
          <w:color w:val="000000"/>
          <w:lang w:val="id-ID"/>
        </w:rPr>
        <w:t>.</w:t>
      </w:r>
    </w:p>
    <w:p w:rsidR="00894D17" w:rsidRPr="00390938" w:rsidRDefault="00752AEC" w:rsidP="00AE1AD2">
      <w:pPr>
        <w:pStyle w:val="Heading3"/>
        <w:numPr>
          <w:ilvl w:val="1"/>
          <w:numId w:val="6"/>
        </w:numPr>
        <w:spacing w:before="0" w:after="200"/>
        <w:ind w:hanging="435"/>
        <w:jc w:val="both"/>
        <w:rPr>
          <w:i w:val="0"/>
          <w:color w:val="000000" w:themeColor="text1"/>
          <w:sz w:val="24"/>
          <w:szCs w:val="24"/>
          <w:lang w:val="eu-ES"/>
        </w:rPr>
      </w:pPr>
      <w:bookmarkStart w:id="377" w:name="_Toc523820525"/>
      <w:bookmarkStart w:id="378" w:name="_Toc47356363"/>
      <w:r w:rsidRPr="00390938">
        <w:rPr>
          <w:i w:val="0"/>
          <w:color w:val="000000"/>
          <w:sz w:val="24"/>
          <w:szCs w:val="24"/>
          <w:lang w:val="eu-ES"/>
        </w:rPr>
        <w:t>Kế hoạch thực hiện</w:t>
      </w:r>
      <w:bookmarkEnd w:id="377"/>
      <w:bookmarkEnd w:id="378"/>
    </w:p>
    <w:p w:rsidR="00894D17" w:rsidRPr="00F5426D" w:rsidRDefault="00390938" w:rsidP="002A5E7A">
      <w:pPr>
        <w:numPr>
          <w:ilvl w:val="0"/>
          <w:numId w:val="63"/>
        </w:numPr>
        <w:spacing w:after="200"/>
        <w:ind w:left="0" w:firstLine="0"/>
        <w:jc w:val="both"/>
        <w:rPr>
          <w:color w:val="000000" w:themeColor="text1"/>
          <w:lang w:val="id-ID"/>
        </w:rPr>
      </w:pPr>
      <w:r w:rsidRPr="00F5426D">
        <w:t>Kế hoạch thực hiện các hoạt động TĐC của TDA</w:t>
      </w:r>
      <w:r w:rsidRPr="00F5426D">
        <w:rPr>
          <w:lang w:val="eu-ES"/>
        </w:rPr>
        <w:t xml:space="preserve"> </w:t>
      </w:r>
      <w:r w:rsidR="00752AEC" w:rsidRPr="00F5426D">
        <w:rPr>
          <w:lang w:val="eu-ES"/>
        </w:rPr>
        <w:t>đ</w:t>
      </w:r>
      <w:r w:rsidRPr="00F5426D">
        <w:rPr>
          <w:lang w:val="eu-ES"/>
        </w:rPr>
        <w:t>ược</w:t>
      </w:r>
      <w:r w:rsidR="00752AEC" w:rsidRPr="00F5426D">
        <w:rPr>
          <w:lang w:val="eu-ES"/>
        </w:rPr>
        <w:t xml:space="preserve"> thể hiệ</w:t>
      </w:r>
      <w:r w:rsidRPr="00F5426D">
        <w:rPr>
          <w:lang w:val="eu-ES"/>
        </w:rPr>
        <w:t>n trong bảng</w:t>
      </w:r>
      <w:r w:rsidR="00752AEC" w:rsidRPr="00F5426D">
        <w:rPr>
          <w:lang w:val="eu-ES"/>
        </w:rPr>
        <w:t xml:space="preserve"> dưới đây:</w:t>
      </w:r>
    </w:p>
    <w:p w:rsidR="00557A72" w:rsidRPr="00F5426D" w:rsidRDefault="00E60D07" w:rsidP="00BD5903">
      <w:pPr>
        <w:pStyle w:val="Caption"/>
        <w:rPr>
          <w:i/>
          <w:lang w:val="eu-ES"/>
        </w:rPr>
      </w:pPr>
      <w:bookmarkStart w:id="379" w:name="_Toc519981056"/>
      <w:bookmarkStart w:id="380" w:name="_Toc47356411"/>
      <w:r w:rsidRPr="00F5426D">
        <w:rPr>
          <w:lang w:val="id-ID"/>
        </w:rPr>
        <w:t xml:space="preserve">Bảng </w:t>
      </w:r>
      <w:r w:rsidR="00702823" w:rsidRPr="00F5426D">
        <w:fldChar w:fldCharType="begin"/>
      </w:r>
      <w:r w:rsidR="00702823" w:rsidRPr="00F5426D">
        <w:rPr>
          <w:lang w:val="id-ID"/>
        </w:rPr>
        <w:instrText xml:space="preserve"> SEQ Bảng \* ARABIC </w:instrText>
      </w:r>
      <w:r w:rsidR="00702823" w:rsidRPr="00F5426D">
        <w:fldChar w:fldCharType="separate"/>
      </w:r>
      <w:r w:rsidR="002D6710">
        <w:rPr>
          <w:noProof/>
          <w:lang w:val="id-ID"/>
        </w:rPr>
        <w:t>16</w:t>
      </w:r>
      <w:r w:rsidR="00702823" w:rsidRPr="00F5426D">
        <w:rPr>
          <w:noProof/>
        </w:rPr>
        <w:fldChar w:fldCharType="end"/>
      </w:r>
      <w:r w:rsidR="009513B9" w:rsidRPr="00F5426D">
        <w:rPr>
          <w:i/>
          <w:lang w:val="eu-ES"/>
        </w:rPr>
        <w:t xml:space="preserve">: </w:t>
      </w:r>
      <w:bookmarkEnd w:id="379"/>
      <w:r w:rsidR="00752AEC" w:rsidRPr="00F5426D">
        <w:rPr>
          <w:i/>
          <w:color w:val="000000"/>
          <w:lang w:val="eu-ES"/>
        </w:rPr>
        <w:t xml:space="preserve">Kế hoạch thực hiện RAP của tiểu dự án tỉnh </w:t>
      </w:r>
      <w:r w:rsidR="00390938" w:rsidRPr="00F5426D">
        <w:rPr>
          <w:i/>
          <w:color w:val="000000"/>
          <w:lang w:val="eu-ES"/>
        </w:rPr>
        <w:t>An Giang</w:t>
      </w:r>
      <w:bookmarkEnd w:id="380"/>
      <w:r w:rsidR="00894D17" w:rsidRPr="00F5426D">
        <w:rPr>
          <w:i/>
          <w:lang w:val="id-ID"/>
        </w:rPr>
        <w:t xml:space="preserve"> </w:t>
      </w:r>
      <w:bookmarkEnd w:id="376"/>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237"/>
        <w:gridCol w:w="2929"/>
        <w:gridCol w:w="2034"/>
      </w:tblGrid>
      <w:tr w:rsidR="00390938" w:rsidRPr="00F5426D" w:rsidTr="00F5426D">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390938" w:rsidRPr="00F5426D" w:rsidRDefault="00390938" w:rsidP="00BD5903">
            <w:pPr>
              <w:spacing w:before="120"/>
              <w:jc w:val="center"/>
              <w:rPr>
                <w:rFonts w:ascii="Times New Roman" w:hAnsi="Times New Roman" w:cs="Times New Roman"/>
                <w:b/>
                <w:bCs/>
                <w:color w:val="000000"/>
              </w:rPr>
            </w:pPr>
            <w:r w:rsidRPr="00F5426D">
              <w:rPr>
                <w:rFonts w:ascii="Times New Roman" w:hAnsi="Times New Roman" w:cs="Times New Roman"/>
                <w:b/>
                <w:bCs/>
                <w:color w:val="000000"/>
              </w:rPr>
              <w:t xml:space="preserve">Hoạt động </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90938" w:rsidRPr="00F5426D" w:rsidRDefault="00390938" w:rsidP="00BD5903">
            <w:pPr>
              <w:spacing w:before="120"/>
              <w:ind w:left="648"/>
              <w:jc w:val="center"/>
              <w:rPr>
                <w:rFonts w:ascii="Times New Roman" w:hAnsi="Times New Roman" w:cs="Times New Roman"/>
                <w:b/>
                <w:bCs/>
                <w:color w:val="000000"/>
              </w:rPr>
            </w:pPr>
            <w:r w:rsidRPr="00F5426D">
              <w:rPr>
                <w:rFonts w:ascii="Times New Roman" w:hAnsi="Times New Roman" w:cs="Times New Roman"/>
                <w:b/>
                <w:bCs/>
                <w:color w:val="000000"/>
              </w:rPr>
              <w:t xml:space="preserve">Cơ quan chịu trách nhiệm </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390938" w:rsidRPr="00F5426D" w:rsidRDefault="00390938" w:rsidP="00BD5903">
            <w:pPr>
              <w:spacing w:before="120"/>
              <w:jc w:val="center"/>
              <w:rPr>
                <w:rFonts w:ascii="Times New Roman" w:hAnsi="Times New Roman" w:cs="Times New Roman"/>
                <w:b/>
                <w:bCs/>
                <w:color w:val="000000"/>
              </w:rPr>
            </w:pPr>
            <w:r w:rsidRPr="00F5426D">
              <w:rPr>
                <w:rFonts w:ascii="Times New Roman" w:hAnsi="Times New Roman" w:cs="Times New Roman"/>
                <w:b/>
                <w:bCs/>
                <w:color w:val="000000"/>
              </w:rPr>
              <w:t xml:space="preserve">Kế hoạch thực hiện </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b/>
              </w:rPr>
              <w:t xml:space="preserve">Chuẩn bị KHHĐTĐC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 </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Công khai các tài liệu an toàn xã hội tại </w:t>
            </w:r>
            <w:r w:rsidR="00BD5903" w:rsidRPr="00F5426D">
              <w:rPr>
                <w:rFonts w:ascii="Times New Roman" w:hAnsi="Times New Roman" w:cs="Times New Roman"/>
              </w:rPr>
              <w:t>trang Web của NHTG</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NHTG </w:t>
            </w:r>
          </w:p>
        </w:tc>
        <w:tc>
          <w:tcPr>
            <w:tcW w:w="0" w:type="auto"/>
            <w:tcBorders>
              <w:top w:val="single" w:sz="4" w:space="0" w:color="000000"/>
              <w:left w:val="single" w:sz="4" w:space="0" w:color="000000"/>
              <w:bottom w:val="single" w:sz="4" w:space="0" w:color="000000"/>
              <w:right w:val="single" w:sz="4" w:space="0" w:color="000000"/>
            </w:tcBorders>
            <w:vAlign w:val="center"/>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Quý I</w:t>
            </w:r>
            <w:r w:rsidR="008B1A02">
              <w:rPr>
                <w:rFonts w:ascii="Times New Roman" w:hAnsi="Times New Roman" w:cs="Times New Roman"/>
              </w:rPr>
              <w:t>II</w:t>
            </w:r>
            <w:r w:rsidRPr="00F5426D">
              <w:rPr>
                <w:rFonts w:ascii="Times New Roman" w:hAnsi="Times New Roman" w:cs="Times New Roman"/>
              </w:rPr>
              <w:t>/20</w:t>
            </w:r>
            <w:r w:rsidR="00BD5903" w:rsidRPr="00F5426D">
              <w:rPr>
                <w:rFonts w:ascii="Times New Roman" w:hAnsi="Times New Roman" w:cs="Times New Roman"/>
              </w:rPr>
              <w:t>20</w:t>
            </w:r>
            <w:r w:rsidRPr="00F5426D">
              <w:rPr>
                <w:rFonts w:ascii="Times New Roman" w:hAnsi="Times New Roman" w:cs="Times New Roman"/>
              </w:rPr>
              <w:t xml:space="preserve"> </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vAlign w:val="center"/>
          </w:tcPr>
          <w:p w:rsidR="00390938" w:rsidRPr="00F5426D" w:rsidRDefault="00390938" w:rsidP="006D76F2">
            <w:pPr>
              <w:spacing w:line="259" w:lineRule="auto"/>
              <w:ind w:left="2" w:right="89"/>
              <w:rPr>
                <w:rFonts w:ascii="Times New Roman" w:hAnsi="Times New Roman" w:cs="Times New Roman"/>
              </w:rPr>
            </w:pPr>
            <w:r w:rsidRPr="00F5426D">
              <w:rPr>
                <w:rFonts w:ascii="Times New Roman" w:hAnsi="Times New Roman" w:cs="Times New Roman"/>
              </w:rPr>
              <w:t xml:space="preserve">Công khai KHHĐTĐC của TDA tại BQL dự án của tỉnh, UBND các huyện, xã liên quan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PPMU </w:t>
            </w:r>
            <w:r w:rsidR="00BD5903" w:rsidRPr="00F5426D">
              <w:rPr>
                <w:rFonts w:ascii="Times New Roman" w:hAnsi="Times New Roman" w:cs="Times New Roman"/>
              </w:rPr>
              <w:t>An Giang</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Công khai KHHĐTĐC của TDA tại CPO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CPO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Phê duyệt KHHĐTĐC của TDA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NHTG Và Chính phủ Việt Nam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Đào tạo tăng cường năng lực cho cán bộ dự án và các TTPTQĐ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CPO và Tư vấn TĐC </w:t>
            </w:r>
          </w:p>
        </w:tc>
        <w:tc>
          <w:tcPr>
            <w:tcW w:w="0" w:type="auto"/>
            <w:tcBorders>
              <w:top w:val="single" w:sz="4" w:space="0" w:color="000000"/>
              <w:left w:val="single" w:sz="4" w:space="0" w:color="000000"/>
              <w:bottom w:val="single" w:sz="4" w:space="0" w:color="000000"/>
              <w:right w:val="single" w:sz="4" w:space="0" w:color="000000"/>
            </w:tcBorders>
            <w:vAlign w:val="center"/>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b/>
              </w:rPr>
              <w:t xml:space="preserve">Thực hiện KHHĐTĐC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 </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Thông báo thu hồi đất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UBND tỉnh </w:t>
            </w:r>
            <w:r w:rsidR="00BD5903" w:rsidRPr="00F5426D">
              <w:rPr>
                <w:rFonts w:ascii="Times New Roman" w:hAnsi="Times New Roman" w:cs="Times New Roman"/>
              </w:rPr>
              <w:t>An Giang</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Tuyển tư vấn thẩm định giá độc lập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PPMU </w:t>
            </w:r>
            <w:r w:rsidR="00BD5903" w:rsidRPr="00F5426D">
              <w:rPr>
                <w:rFonts w:ascii="Times New Roman" w:hAnsi="Times New Roman" w:cs="Times New Roman"/>
              </w:rPr>
              <w:t>An Giang</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Kiểm đếm chi tiết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TTPTQĐ và UBND các xã</w:t>
            </w:r>
            <w:r w:rsidR="00BD5903" w:rsidRPr="00F5426D">
              <w:rPr>
                <w:rFonts w:ascii="Times New Roman" w:hAnsi="Times New Roman" w:cs="Times New Roman"/>
              </w:rPr>
              <w:t>/phường</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Cập nhật KHHĐTĐC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CPO và Tư vấn TĐC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Phổ biến thông tin dự án cho người BAH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TTPTQĐ và UBND các xã</w:t>
            </w:r>
            <w:r w:rsidR="00BD5903" w:rsidRPr="00F5426D">
              <w:rPr>
                <w:rFonts w:ascii="Times New Roman" w:hAnsi="Times New Roman" w:cs="Times New Roman"/>
              </w:rPr>
              <w:t>/phường</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Chuẩn bị kế hoạch bồi thường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TTPTQĐ và UBND các xã</w:t>
            </w:r>
            <w:r w:rsidR="00BD5903" w:rsidRPr="00F5426D">
              <w:rPr>
                <w:rFonts w:ascii="Times New Roman" w:hAnsi="Times New Roman" w:cs="Times New Roman"/>
              </w:rPr>
              <w:t>/phường</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Tuyển cơ quan giám sát độc lập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CPO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/2020</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Chi trả bồi thường và GPMB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Chủ đầu tư TDA, TTPTQĐ, và UBND các xã</w:t>
            </w:r>
            <w:r w:rsidR="00BD5903" w:rsidRPr="00F5426D">
              <w:rPr>
                <w:rFonts w:ascii="Times New Roman" w:hAnsi="Times New Roman" w:cs="Times New Roman"/>
              </w:rPr>
              <w:t>/phường</w:t>
            </w:r>
            <w:r w:rsidRPr="00F5426D">
              <w:rPr>
                <w:rFonts w:ascii="Times New Roman" w:hAnsi="Times New Roman" w:cs="Times New Roman"/>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390938" w:rsidRPr="00F5426D" w:rsidRDefault="008B1A02" w:rsidP="006D76F2">
            <w:pPr>
              <w:spacing w:line="259" w:lineRule="auto"/>
              <w:rPr>
                <w:rFonts w:ascii="Times New Roman" w:hAnsi="Times New Roman" w:cs="Times New Roman"/>
              </w:rPr>
            </w:pPr>
            <w:r w:rsidRPr="00F5426D">
              <w:rPr>
                <w:rFonts w:ascii="Times New Roman" w:hAnsi="Times New Roman" w:cs="Times New Roman"/>
              </w:rPr>
              <w:t>Quý I</w:t>
            </w:r>
            <w:r>
              <w:rPr>
                <w:rFonts w:ascii="Times New Roman" w:hAnsi="Times New Roman" w:cs="Times New Roman"/>
              </w:rPr>
              <w:t>I</w:t>
            </w:r>
            <w:r w:rsidRPr="00F5426D">
              <w:rPr>
                <w:rFonts w:ascii="Times New Roman" w:hAnsi="Times New Roman" w:cs="Times New Roman"/>
              </w:rPr>
              <w:t>/202</w:t>
            </w:r>
            <w:r>
              <w:rPr>
                <w:rFonts w:ascii="Times New Roman" w:hAnsi="Times New Roman" w:cs="Times New Roman"/>
              </w:rPr>
              <w:t>1</w:t>
            </w:r>
          </w:p>
        </w:tc>
      </w:tr>
      <w:tr w:rsidR="00F4720A" w:rsidRPr="00F5426D" w:rsidTr="00F5426D">
        <w:tc>
          <w:tcPr>
            <w:tcW w:w="0" w:type="auto"/>
            <w:tcBorders>
              <w:top w:val="single" w:sz="4" w:space="0" w:color="000000"/>
              <w:left w:val="single" w:sz="4" w:space="0" w:color="000000"/>
              <w:bottom w:val="single" w:sz="4" w:space="0" w:color="000000"/>
              <w:right w:val="single" w:sz="4" w:space="0" w:color="000000"/>
            </w:tcBorders>
          </w:tcPr>
          <w:p w:rsidR="00F4720A" w:rsidRPr="00F5426D" w:rsidRDefault="008D0A50" w:rsidP="006D76F2">
            <w:pPr>
              <w:spacing w:line="259" w:lineRule="auto"/>
              <w:ind w:left="2"/>
            </w:pPr>
            <w:r w:rsidRPr="008D0A50">
              <w:rPr>
                <w:rFonts w:ascii="Times New Roman" w:hAnsi="Times New Roman" w:cs="Times New Roman"/>
              </w:rPr>
              <w:t>Xây dựng khu tái định cư</w:t>
            </w:r>
          </w:p>
        </w:tc>
        <w:tc>
          <w:tcPr>
            <w:tcW w:w="0" w:type="auto"/>
            <w:tcBorders>
              <w:top w:val="single" w:sz="4" w:space="0" w:color="000000"/>
              <w:left w:val="single" w:sz="4" w:space="0" w:color="000000"/>
              <w:bottom w:val="single" w:sz="4" w:space="0" w:color="000000"/>
              <w:right w:val="single" w:sz="4" w:space="0" w:color="000000"/>
            </w:tcBorders>
          </w:tcPr>
          <w:p w:rsidR="00F4720A" w:rsidRPr="00F5426D" w:rsidRDefault="008D0A50" w:rsidP="006D76F2">
            <w:pPr>
              <w:spacing w:line="259" w:lineRule="auto"/>
            </w:pPr>
            <w:r w:rsidRPr="00F5426D">
              <w:rPr>
                <w:rFonts w:ascii="Times New Roman" w:hAnsi="Times New Roman" w:cs="Times New Roman"/>
              </w:rPr>
              <w:t>UBND tỉnh An Giang</w:t>
            </w:r>
          </w:p>
        </w:tc>
        <w:tc>
          <w:tcPr>
            <w:tcW w:w="0" w:type="auto"/>
            <w:tcBorders>
              <w:top w:val="single" w:sz="4" w:space="0" w:color="000000"/>
              <w:left w:val="single" w:sz="4" w:space="0" w:color="000000"/>
              <w:bottom w:val="single" w:sz="4" w:space="0" w:color="000000"/>
              <w:right w:val="single" w:sz="4" w:space="0" w:color="000000"/>
            </w:tcBorders>
            <w:vAlign w:val="center"/>
          </w:tcPr>
          <w:p w:rsidR="00F4720A" w:rsidRPr="00F5426D" w:rsidRDefault="008D0A50" w:rsidP="006D76F2">
            <w:pPr>
              <w:spacing w:line="259" w:lineRule="auto"/>
            </w:pPr>
            <w:r w:rsidRPr="00F5426D">
              <w:rPr>
                <w:rFonts w:ascii="Times New Roman" w:hAnsi="Times New Roman" w:cs="Times New Roman"/>
              </w:rPr>
              <w:t>Quý I</w:t>
            </w:r>
            <w:r>
              <w:rPr>
                <w:rFonts w:ascii="Times New Roman" w:hAnsi="Times New Roman" w:cs="Times New Roman"/>
              </w:rPr>
              <w:t>II</w:t>
            </w:r>
            <w:r w:rsidRPr="00F5426D">
              <w:rPr>
                <w:rFonts w:ascii="Times New Roman" w:hAnsi="Times New Roman" w:cs="Times New Roman"/>
              </w:rPr>
              <w:t>/202</w:t>
            </w:r>
            <w:r>
              <w:rPr>
                <w:rFonts w:ascii="Times New Roman" w:hAnsi="Times New Roman" w:cs="Times New Roman"/>
              </w:rPr>
              <w:t>0-Quý II/2021</w:t>
            </w:r>
          </w:p>
        </w:tc>
      </w:tr>
      <w:tr w:rsidR="00390938" w:rsidRPr="00F5426D"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t xml:space="preserve">Giám sát nội bộ TĐC hàng tháng và lập báo cáo quý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Chủ đầu tư TDA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right="86"/>
              <w:rPr>
                <w:rFonts w:ascii="Times New Roman" w:hAnsi="Times New Roman" w:cs="Times New Roman"/>
              </w:rPr>
            </w:pPr>
            <w:r w:rsidRPr="00F5426D">
              <w:rPr>
                <w:rFonts w:ascii="Times New Roman" w:hAnsi="Times New Roman" w:cs="Times New Roman"/>
              </w:rPr>
              <w:t xml:space="preserve">Trong suốt quá trình thực hiện TDA </w:t>
            </w:r>
          </w:p>
        </w:tc>
      </w:tr>
      <w:tr w:rsidR="00390938" w:rsidRPr="00BD5903" w:rsidTr="00F5426D">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ind w:left="2"/>
              <w:rPr>
                <w:rFonts w:ascii="Times New Roman" w:hAnsi="Times New Roman" w:cs="Times New Roman"/>
              </w:rPr>
            </w:pPr>
            <w:r w:rsidRPr="00F5426D">
              <w:rPr>
                <w:rFonts w:ascii="Times New Roman" w:hAnsi="Times New Roman" w:cs="Times New Roman"/>
              </w:rPr>
              <w:lastRenderedPageBreak/>
              <w:t xml:space="preserve">Giám sát độc lập TĐC định kỳ 6 tháng và lập báo cáo giám sát </w:t>
            </w:r>
          </w:p>
        </w:tc>
        <w:tc>
          <w:tcPr>
            <w:tcW w:w="0" w:type="auto"/>
            <w:tcBorders>
              <w:top w:val="single" w:sz="4" w:space="0" w:color="000000"/>
              <w:left w:val="single" w:sz="4" w:space="0" w:color="000000"/>
              <w:bottom w:val="single" w:sz="4" w:space="0" w:color="000000"/>
              <w:right w:val="single" w:sz="4" w:space="0" w:color="000000"/>
            </w:tcBorders>
          </w:tcPr>
          <w:p w:rsidR="00390938" w:rsidRPr="00F5426D" w:rsidRDefault="00390938" w:rsidP="006D76F2">
            <w:pPr>
              <w:spacing w:line="259" w:lineRule="auto"/>
              <w:rPr>
                <w:rFonts w:ascii="Times New Roman" w:hAnsi="Times New Roman" w:cs="Times New Roman"/>
              </w:rPr>
            </w:pPr>
            <w:r w:rsidRPr="00F5426D">
              <w:rPr>
                <w:rFonts w:ascii="Times New Roman" w:hAnsi="Times New Roman" w:cs="Times New Roman"/>
              </w:rPr>
              <w:t xml:space="preserve">Cơ quan Tư vấn giám sát độc lập </w:t>
            </w:r>
          </w:p>
        </w:tc>
        <w:tc>
          <w:tcPr>
            <w:tcW w:w="0" w:type="auto"/>
            <w:tcBorders>
              <w:top w:val="single" w:sz="4" w:space="0" w:color="000000"/>
              <w:left w:val="single" w:sz="4" w:space="0" w:color="000000"/>
              <w:bottom w:val="single" w:sz="4" w:space="0" w:color="000000"/>
              <w:right w:val="single" w:sz="4" w:space="0" w:color="000000"/>
            </w:tcBorders>
          </w:tcPr>
          <w:p w:rsidR="00390938" w:rsidRPr="00BD5903" w:rsidRDefault="00390938" w:rsidP="006D76F2">
            <w:pPr>
              <w:spacing w:line="259" w:lineRule="auto"/>
              <w:ind w:right="86"/>
              <w:rPr>
                <w:rFonts w:ascii="Times New Roman" w:hAnsi="Times New Roman" w:cs="Times New Roman"/>
              </w:rPr>
            </w:pPr>
            <w:r w:rsidRPr="00F5426D">
              <w:rPr>
                <w:rFonts w:ascii="Times New Roman" w:hAnsi="Times New Roman" w:cs="Times New Roman"/>
              </w:rPr>
              <w:t>Trong suốt quá trình thực hiện TDA</w:t>
            </w:r>
            <w:r w:rsidRPr="00BD5903">
              <w:rPr>
                <w:rFonts w:ascii="Times New Roman" w:hAnsi="Times New Roman" w:cs="Times New Roman"/>
              </w:rPr>
              <w:t xml:space="preserve"> </w:t>
            </w:r>
          </w:p>
        </w:tc>
      </w:tr>
    </w:tbl>
    <w:p w:rsidR="00390938" w:rsidRPr="00EB1412" w:rsidRDefault="00390938" w:rsidP="00EF036E">
      <w:pPr>
        <w:spacing w:after="200"/>
        <w:jc w:val="both"/>
        <w:rPr>
          <w:color w:val="000000"/>
          <w:lang w:val="id-ID"/>
        </w:rPr>
        <w:sectPr w:rsidR="00390938" w:rsidRPr="00EB1412" w:rsidSect="00702793">
          <w:type w:val="nextColumn"/>
          <w:pgSz w:w="11907" w:h="16839" w:code="9"/>
          <w:pgMar w:top="1134" w:right="1134" w:bottom="1134" w:left="1701" w:header="720" w:footer="720" w:gutter="0"/>
          <w:cols w:space="720"/>
          <w:docGrid w:linePitch="360"/>
        </w:sectPr>
      </w:pPr>
    </w:p>
    <w:p w:rsidR="00894D17" w:rsidRPr="00EB1412" w:rsidRDefault="00303E91" w:rsidP="00AE1AD2">
      <w:pPr>
        <w:pStyle w:val="Heading1"/>
        <w:numPr>
          <w:ilvl w:val="0"/>
          <w:numId w:val="6"/>
        </w:numPr>
        <w:spacing w:before="0" w:after="200"/>
        <w:ind w:left="391" w:hanging="391"/>
        <w:rPr>
          <w:rFonts w:ascii="Times New Roman" w:hAnsi="Times New Roman"/>
          <w:color w:val="000000"/>
          <w:sz w:val="24"/>
          <w:szCs w:val="24"/>
          <w:lang w:val="eu-ES"/>
        </w:rPr>
      </w:pPr>
      <w:bookmarkStart w:id="381" w:name="_Toc523820529"/>
      <w:bookmarkStart w:id="382" w:name="_Toc47356364"/>
      <w:bookmarkStart w:id="383" w:name="_Toc341708660"/>
      <w:bookmarkStart w:id="384" w:name="_Toc259114940"/>
      <w:bookmarkStart w:id="385" w:name="_Toc259118923"/>
      <w:r w:rsidRPr="00EB1412">
        <w:rPr>
          <w:rFonts w:ascii="Times New Roman" w:hAnsi="Times New Roman"/>
          <w:color w:val="000000"/>
          <w:sz w:val="24"/>
          <w:szCs w:val="24"/>
          <w:lang w:val="eu-ES"/>
        </w:rPr>
        <w:lastRenderedPageBreak/>
        <w:t>GIÁM SÁT VÀ ĐÁNH GIÁ</w:t>
      </w:r>
      <w:bookmarkEnd w:id="381"/>
      <w:bookmarkEnd w:id="382"/>
    </w:p>
    <w:p w:rsidR="00894D17" w:rsidRPr="00EB1412" w:rsidRDefault="00303E91" w:rsidP="00AE1AD2">
      <w:pPr>
        <w:pStyle w:val="Heading2"/>
        <w:numPr>
          <w:ilvl w:val="1"/>
          <w:numId w:val="6"/>
        </w:numPr>
        <w:spacing w:before="0" w:after="200"/>
        <w:ind w:hanging="435"/>
        <w:jc w:val="both"/>
        <w:rPr>
          <w:rFonts w:ascii="Times New Roman" w:hAnsi="Times New Roman"/>
          <w:i w:val="0"/>
          <w:position w:val="1"/>
          <w:sz w:val="24"/>
          <w:szCs w:val="24"/>
          <w:lang w:val="vi-VN"/>
        </w:rPr>
      </w:pPr>
      <w:bookmarkStart w:id="386" w:name="_Toc523820530"/>
      <w:bookmarkStart w:id="387" w:name="_Toc47356365"/>
      <w:bookmarkStart w:id="388" w:name="_Toc487638898"/>
      <w:bookmarkStart w:id="389" w:name="_Toc495308140"/>
      <w:bookmarkEnd w:id="383"/>
      <w:bookmarkEnd w:id="384"/>
      <w:bookmarkEnd w:id="385"/>
      <w:r w:rsidRPr="00EB1412">
        <w:rPr>
          <w:rFonts w:ascii="Times New Roman" w:hAnsi="Times New Roman"/>
          <w:i w:val="0"/>
          <w:position w:val="1"/>
          <w:sz w:val="24"/>
          <w:szCs w:val="24"/>
          <w:lang w:val="eu-ES"/>
        </w:rPr>
        <w:t>Mục tiêu của Giám sát</w:t>
      </w:r>
      <w:bookmarkEnd w:id="386"/>
      <w:bookmarkEnd w:id="387"/>
    </w:p>
    <w:p w:rsidR="00FB3C4A" w:rsidRPr="00EB1412" w:rsidRDefault="00303E91" w:rsidP="002A5E7A">
      <w:pPr>
        <w:numPr>
          <w:ilvl w:val="0"/>
          <w:numId w:val="63"/>
        </w:numPr>
        <w:spacing w:after="200"/>
        <w:ind w:left="0" w:firstLine="0"/>
        <w:jc w:val="both"/>
        <w:rPr>
          <w:color w:val="000000"/>
          <w:lang w:val="id-ID"/>
        </w:rPr>
      </w:pPr>
      <w:bookmarkStart w:id="390" w:name="_Toc490439872"/>
      <w:bookmarkEnd w:id="388"/>
      <w:bookmarkEnd w:id="389"/>
      <w:r w:rsidRPr="00EB1412">
        <w:rPr>
          <w:lang w:val="vi-VN"/>
        </w:rPr>
        <w:t>Để đảm bảo các hoạt động và cam kết được mô tả trong RAP đã phê duyệt được thực hiện đầy đủ và kịp thời. Chủ dự án cần duy trì giám sát và đánh giá việc thực hiện RAP. Giám sát việc thực hiện RAP nhằm thu thập thông tin thường xuyên phản ánh kết quả thực hiện RAP trong khi đó đánh giá thực hiện RAP nhằm mục đích phân tích thông tin thu thập được trong quá trình giám sát để đánh giá mức độ RAP được thực hiện đúng kế hoạch và phương pháp đã thống nhất, cũng như đánh giá việc thực hiện RAP có đáp ứng mục tiêu của Chính sách Hoạt động OP 4.12 của Ngân hàng Thế giới về Tái định cư không tự nguyện hay không. Trong trường xác định có sự khác biệt (giữa kế hoạch hành động tái định cư và thực tế thực hiện) trong quá trình thực hiện. Ban QLDA sẽ đề xuất các biện pháp khắc phục kịp thời.</w:t>
      </w:r>
      <w:bookmarkEnd w:id="390"/>
    </w:p>
    <w:p w:rsidR="00CC2322" w:rsidRPr="00EB1412" w:rsidRDefault="00A97C0B" w:rsidP="002A5E7A">
      <w:pPr>
        <w:numPr>
          <w:ilvl w:val="0"/>
          <w:numId w:val="63"/>
        </w:numPr>
        <w:spacing w:after="200"/>
        <w:ind w:left="0" w:firstLine="0"/>
        <w:jc w:val="both"/>
        <w:rPr>
          <w:color w:val="000000" w:themeColor="text1"/>
          <w:lang w:val="id-ID"/>
        </w:rPr>
      </w:pPr>
      <w:r>
        <w:rPr>
          <w:color w:val="000000" w:themeColor="text1"/>
        </w:rPr>
        <w:t>Hai</w:t>
      </w:r>
      <w:r w:rsidR="00303E91" w:rsidRPr="00EB1412">
        <w:rPr>
          <w:color w:val="000000" w:themeColor="text1"/>
          <w:lang w:val="id-ID"/>
        </w:rPr>
        <w:t xml:space="preserve"> mục đích của giám sát bao gồm:</w:t>
      </w:r>
    </w:p>
    <w:p w:rsidR="00CC2322" w:rsidRPr="00CB0082" w:rsidRDefault="00303E91" w:rsidP="002A5E7A">
      <w:pPr>
        <w:pStyle w:val="ListParagraph"/>
        <w:numPr>
          <w:ilvl w:val="0"/>
          <w:numId w:val="60"/>
        </w:numPr>
        <w:spacing w:after="200"/>
        <w:ind w:left="709" w:hanging="425"/>
        <w:rPr>
          <w:color w:val="000000" w:themeColor="text1"/>
        </w:rPr>
      </w:pPr>
      <w:r w:rsidRPr="00EB1412">
        <w:rPr>
          <w:rFonts w:eastAsia="Batang"/>
          <w:lang w:val="id-ID" w:eastAsia="ko-KR"/>
        </w:rPr>
        <w:t xml:space="preserve">Kiểm tra </w:t>
      </w:r>
      <w:r w:rsidRPr="00CB0082">
        <w:rPr>
          <w:rFonts w:eastAsia="Batang"/>
          <w:lang w:val="id-ID" w:eastAsia="ko-KR"/>
        </w:rPr>
        <w:t xml:space="preserve">các hoạt động của dự án có được hoàn thành hiệu quả về khối lượng, chất lượng và thời gian hay không </w:t>
      </w:r>
    </w:p>
    <w:p w:rsidR="00CC2322" w:rsidRPr="00CB0082" w:rsidRDefault="00303E91" w:rsidP="002A5E7A">
      <w:pPr>
        <w:pStyle w:val="ListParagraph"/>
        <w:numPr>
          <w:ilvl w:val="0"/>
          <w:numId w:val="60"/>
        </w:numPr>
        <w:spacing w:after="200"/>
        <w:ind w:left="709" w:hanging="425"/>
        <w:rPr>
          <w:color w:val="000000" w:themeColor="text1"/>
        </w:rPr>
      </w:pPr>
      <w:r w:rsidRPr="00CB0082">
        <w:rPr>
          <w:rFonts w:eastAsia="Batang"/>
          <w:lang w:val="en-US" w:eastAsia="ko-KR"/>
        </w:rPr>
        <w:t>Đánh giá xem các hoạt động này có đạt được mục tiêu và mục đích của dự án hay không. Nếu không thì cần đánh giá xem hoạt động đó đạt được bao nhiêu so với mục tiêu đề ra.</w:t>
      </w:r>
    </w:p>
    <w:p w:rsidR="00894D17" w:rsidRPr="00CB0082" w:rsidRDefault="00303E91" w:rsidP="00AE1AD2">
      <w:pPr>
        <w:pStyle w:val="Heading2"/>
        <w:numPr>
          <w:ilvl w:val="1"/>
          <w:numId w:val="6"/>
        </w:numPr>
        <w:spacing w:before="0" w:after="200"/>
        <w:ind w:hanging="435"/>
        <w:jc w:val="both"/>
        <w:rPr>
          <w:rFonts w:ascii="Times New Roman" w:hAnsi="Times New Roman"/>
          <w:i w:val="0"/>
          <w:position w:val="1"/>
          <w:sz w:val="24"/>
          <w:szCs w:val="24"/>
          <w:lang w:val="vi-VN"/>
        </w:rPr>
      </w:pPr>
      <w:bookmarkStart w:id="391" w:name="_Toc523820531"/>
      <w:bookmarkStart w:id="392" w:name="_Toc47356366"/>
      <w:bookmarkStart w:id="393" w:name="_Toc495308141"/>
      <w:r w:rsidRPr="00CB0082">
        <w:rPr>
          <w:rFonts w:ascii="Times New Roman" w:hAnsi="Times New Roman"/>
          <w:i w:val="0"/>
          <w:position w:val="1"/>
          <w:sz w:val="24"/>
          <w:szCs w:val="24"/>
        </w:rPr>
        <w:t>Giám sát nội bộ</w:t>
      </w:r>
      <w:bookmarkEnd w:id="391"/>
      <w:bookmarkEnd w:id="392"/>
    </w:p>
    <w:bookmarkEnd w:id="393"/>
    <w:p w:rsidR="00894D17" w:rsidRPr="00CB0082" w:rsidRDefault="00CB0082" w:rsidP="002A5E7A">
      <w:pPr>
        <w:numPr>
          <w:ilvl w:val="0"/>
          <w:numId w:val="63"/>
        </w:numPr>
        <w:spacing w:after="200"/>
        <w:ind w:left="0" w:firstLine="0"/>
        <w:jc w:val="both"/>
        <w:rPr>
          <w:lang w:val="vi-VN"/>
        </w:rPr>
      </w:pPr>
      <w:r>
        <w:t>Giám sát nội bộ việc thực hiện KHHĐTĐC của TDA là trách nhiệm của BQLDA tỉnh, với sự hỗ trợ của các đơn vị tư vấn. BQLDA tỉnh sẽ giám sát tiến độ chuẩn bị và thực hiện TĐC thông qua các báo cáo tiến độ định kỳ</w:t>
      </w:r>
      <w:r>
        <w:rPr>
          <w:lang w:val="en-SG"/>
        </w:rPr>
        <w:t>.</w:t>
      </w:r>
    </w:p>
    <w:p w:rsidR="00894D17" w:rsidRPr="00CB0082" w:rsidRDefault="00303E91" w:rsidP="002A5E7A">
      <w:pPr>
        <w:numPr>
          <w:ilvl w:val="0"/>
          <w:numId w:val="63"/>
        </w:numPr>
        <w:spacing w:after="200"/>
        <w:ind w:left="0" w:firstLine="0"/>
        <w:jc w:val="both"/>
        <w:rPr>
          <w:lang w:val="vi-VN"/>
        </w:rPr>
      </w:pPr>
      <w:r w:rsidRPr="00CB0082">
        <w:rPr>
          <w:lang w:val="vi-VN"/>
        </w:rPr>
        <w:t>Giám sát nội bộ nhằm mục đích:</w:t>
      </w:r>
    </w:p>
    <w:p w:rsidR="00EB72EE" w:rsidRPr="00CB0082" w:rsidRDefault="00EB72EE" w:rsidP="002A5E7A">
      <w:pPr>
        <w:pStyle w:val="ListParagraph"/>
        <w:widowControl w:val="0"/>
        <w:numPr>
          <w:ilvl w:val="0"/>
          <w:numId w:val="28"/>
        </w:numPr>
        <w:spacing w:after="200"/>
        <w:contextualSpacing/>
      </w:pPr>
      <w:r w:rsidRPr="00AE1AD2">
        <w:t>Đảm bảo thanh toán bồi thường cho người bị ảnh hưởng theo loại hình tổn thất và tác động được thực hiện theo chính sách đền bù đã thống nhất trong Khung chính sách TĐC và Kế hoạch hành động TĐC</w:t>
      </w:r>
      <w:r w:rsidR="00A97C0B">
        <w:rPr>
          <w:lang w:val="en-US"/>
        </w:rPr>
        <w:t>.</w:t>
      </w:r>
    </w:p>
    <w:p w:rsidR="00EB72EE" w:rsidRPr="00CB0082" w:rsidRDefault="00EB72EE" w:rsidP="002A5E7A">
      <w:pPr>
        <w:pStyle w:val="ListParagraph"/>
        <w:widowControl w:val="0"/>
        <w:numPr>
          <w:ilvl w:val="0"/>
          <w:numId w:val="28"/>
        </w:numPr>
        <w:spacing w:after="200"/>
        <w:contextualSpacing/>
      </w:pPr>
      <w:r w:rsidRPr="00AE1AD2">
        <w:t>Đảm bảo các hoạt động tái định cư được thực hiện theo chính sách đền bù đã thống nhất trong Khung chính sách TĐC và Kế hoạch hành động TĐC</w:t>
      </w:r>
      <w:r w:rsidR="00A97C0B">
        <w:rPr>
          <w:lang w:val="en-US"/>
        </w:rPr>
        <w:t>.</w:t>
      </w:r>
    </w:p>
    <w:p w:rsidR="00EB72EE" w:rsidRPr="00CB0082" w:rsidRDefault="00EB72EE" w:rsidP="002A5E7A">
      <w:pPr>
        <w:pStyle w:val="ListParagraph"/>
        <w:widowControl w:val="0"/>
        <w:numPr>
          <w:ilvl w:val="0"/>
          <w:numId w:val="28"/>
        </w:numPr>
        <w:spacing w:after="200"/>
        <w:contextualSpacing/>
      </w:pPr>
      <w:r w:rsidRPr="00AE1AD2">
        <w:t>Xác định xem quá trình chuyển đổi, các biện pháp phục hồi thu nhập và hỗ trợ tái định cư yêu cầu được cung cấp đúng thời hạn hay không</w:t>
      </w:r>
      <w:r w:rsidR="00A97C0B">
        <w:rPr>
          <w:lang w:val="en-US"/>
        </w:rPr>
        <w:t>.</w:t>
      </w:r>
    </w:p>
    <w:p w:rsidR="00EB72EE" w:rsidRPr="00CB0082" w:rsidRDefault="00EB72EE" w:rsidP="002A5E7A">
      <w:pPr>
        <w:pStyle w:val="ListParagraph"/>
        <w:widowControl w:val="0"/>
        <w:numPr>
          <w:ilvl w:val="0"/>
          <w:numId w:val="28"/>
        </w:numPr>
        <w:spacing w:after="200"/>
        <w:contextualSpacing/>
      </w:pPr>
      <w:r w:rsidRPr="00AE1AD2">
        <w:t>Đánh giá xem các hỗ trợ phục hồi thu nhập đã được cung cấp chưa và đề xuất các biện pháp khắc phục nếu các mục tiêu phục hồi thu nhập của các hộ gia đình không đạt được</w:t>
      </w:r>
      <w:r w:rsidRPr="00CB0082">
        <w:t xml:space="preserve">; </w:t>
      </w:r>
    </w:p>
    <w:p w:rsidR="00EB72EE" w:rsidRPr="00CB0082" w:rsidRDefault="00EB72EE" w:rsidP="002A5E7A">
      <w:pPr>
        <w:pStyle w:val="ListParagraph"/>
        <w:widowControl w:val="0"/>
        <w:numPr>
          <w:ilvl w:val="0"/>
          <w:numId w:val="28"/>
        </w:numPr>
        <w:spacing w:after="200"/>
        <w:contextualSpacing/>
      </w:pPr>
      <w:r w:rsidRPr="00AE1AD2">
        <w:t>Phổ biến công khai thông tin và thủ tục tham vấn</w:t>
      </w:r>
      <w:r w:rsidRPr="00CB0082">
        <w:t>.</w:t>
      </w:r>
    </w:p>
    <w:p w:rsidR="00EB72EE" w:rsidRPr="00CB0082" w:rsidRDefault="00EB72EE" w:rsidP="002A5E7A">
      <w:pPr>
        <w:pStyle w:val="ListParagraph"/>
        <w:widowControl w:val="0"/>
        <w:numPr>
          <w:ilvl w:val="0"/>
          <w:numId w:val="28"/>
        </w:numPr>
        <w:spacing w:after="200"/>
        <w:contextualSpacing/>
      </w:pPr>
      <w:r w:rsidRPr="00AE1AD2">
        <w:t>Xác định xem các thủ tục khiếu nại có được tuân thủ hay không và có các vấn đề tồn đọng cần sự chú ý của cấp quản lý hay không.</w:t>
      </w:r>
    </w:p>
    <w:p w:rsidR="00EB72EE" w:rsidRPr="00CB0082" w:rsidRDefault="00EB72EE" w:rsidP="00AE1AD2">
      <w:pPr>
        <w:pStyle w:val="ListParagraph"/>
        <w:widowControl w:val="0"/>
        <w:numPr>
          <w:ilvl w:val="0"/>
          <w:numId w:val="28"/>
        </w:numPr>
        <w:spacing w:after="200"/>
        <w:contextualSpacing/>
      </w:pPr>
      <w:r w:rsidRPr="00CB0082">
        <w:t>Ưu tiên cho các mối quan tâm và nhu cầu của người bị ảnh hưởng, đặc biệt là các hộ gia đình nghèo và dễ bị tổn thương</w:t>
      </w:r>
      <w:r w:rsidR="00A97C0B">
        <w:rPr>
          <w:lang w:val="en-US"/>
        </w:rPr>
        <w:t>.</w:t>
      </w:r>
    </w:p>
    <w:p w:rsidR="00894D17" w:rsidRPr="00CB0082" w:rsidRDefault="00EB72EE" w:rsidP="002A5E7A">
      <w:pPr>
        <w:pStyle w:val="ListParagraph"/>
        <w:widowControl w:val="0"/>
        <w:numPr>
          <w:ilvl w:val="0"/>
          <w:numId w:val="28"/>
        </w:numPr>
        <w:spacing w:after="200"/>
        <w:contextualSpacing/>
        <w:rPr>
          <w:lang w:val="vi-VN"/>
        </w:rPr>
      </w:pPr>
      <w:r w:rsidRPr="00CB0082">
        <w:t>Đảm bảo sự chuyển tiếp giữa di dời và giải phóng mặt bằng và bắt đầu thi công công trình dân dụng nhịp nhàng và rằng các khu vực thi công sẽ  không được bàn giao cho các công trình dân dụng cho đến khi các hộ gia đình bị ảnh hưởng đã được đền bù, hỗ trợ và tái định cư thỏa đáng</w:t>
      </w:r>
      <w:r w:rsidR="00A97C0B">
        <w:rPr>
          <w:lang w:val="en-US"/>
        </w:rPr>
        <w:t>.</w:t>
      </w:r>
    </w:p>
    <w:p w:rsidR="00FB3C4A" w:rsidRPr="00CB0082" w:rsidRDefault="00C73421" w:rsidP="002A5E7A">
      <w:pPr>
        <w:numPr>
          <w:ilvl w:val="0"/>
          <w:numId w:val="63"/>
        </w:numPr>
        <w:spacing w:after="200"/>
        <w:ind w:left="0" w:firstLine="0"/>
        <w:jc w:val="both"/>
        <w:rPr>
          <w:color w:val="000000" w:themeColor="text1"/>
          <w:lang w:val="vi-VN"/>
        </w:rPr>
      </w:pPr>
      <w:r w:rsidRPr="00CB0082">
        <w:rPr>
          <w:lang w:val="vi-VN"/>
        </w:rPr>
        <w:t xml:space="preserve">Tùy thuộc vào tính chất và sự phức tạp của RAP và các giai đoạn thực hiện RAP. công tác giám </w:t>
      </w:r>
      <w:r w:rsidRPr="00CB0082">
        <w:rPr>
          <w:color w:val="000000"/>
          <w:lang w:val="eu-ES"/>
        </w:rPr>
        <w:t>sát</w:t>
      </w:r>
      <w:r w:rsidRPr="00CB0082">
        <w:rPr>
          <w:lang w:val="vi-VN"/>
        </w:rPr>
        <w:t xml:space="preserve"> nội bộ có thể được duy trì hàng tuần. hàng tháng và/hoặc hàng quý. Báo cáo quý </w:t>
      </w:r>
      <w:r w:rsidRPr="00CB0082">
        <w:rPr>
          <w:lang w:val="vi-VN"/>
        </w:rPr>
        <w:lastRenderedPageBreak/>
        <w:t>được chuẩn bị dưới hình thức phụ lục của báo cáo tiến độ một cách ngắn gọn nhất để đảm bảo</w:t>
      </w:r>
      <w:r w:rsidR="00CB0082">
        <w:rPr>
          <w:lang w:val="en-SG"/>
        </w:rPr>
        <w:t>:</w:t>
      </w:r>
      <w:r w:rsidRPr="00CB0082">
        <w:rPr>
          <w:lang w:val="vi-VN"/>
        </w:rPr>
        <w:t xml:space="preserve"> a) Thực hiện RAP phù hợp với Chính sách OP 4.12. b) có biện pháp kịp thời và hợp lý để giải quyết bất kỳ vấn đề nào có thể nảy sinh.</w:t>
      </w:r>
    </w:p>
    <w:p w:rsidR="008914D2" w:rsidRPr="00CB0082" w:rsidRDefault="00C73421" w:rsidP="002A5E7A">
      <w:pPr>
        <w:numPr>
          <w:ilvl w:val="0"/>
          <w:numId w:val="63"/>
        </w:numPr>
        <w:spacing w:after="200"/>
        <w:ind w:left="0" w:firstLine="0"/>
        <w:jc w:val="both"/>
        <w:rPr>
          <w:color w:val="000000" w:themeColor="text1"/>
          <w:lang w:val="vi-VN"/>
        </w:rPr>
      </w:pPr>
      <w:bookmarkStart w:id="394" w:name="_Toc357805344"/>
      <w:bookmarkStart w:id="395" w:name="_Toc289158195"/>
      <w:bookmarkStart w:id="396" w:name="_Toc251752775"/>
      <w:bookmarkStart w:id="397" w:name="_Toc252347292"/>
      <w:bookmarkStart w:id="398" w:name="_Toc111982275"/>
      <w:bookmarkStart w:id="399" w:name="_Toc60826311"/>
      <w:bookmarkStart w:id="400" w:name="_Toc60820817"/>
      <w:bookmarkStart w:id="401" w:name="_Toc60778751"/>
      <w:bookmarkStart w:id="402" w:name="_Toc60336120"/>
      <w:bookmarkStart w:id="403" w:name="_Toc56502329"/>
      <w:bookmarkStart w:id="404" w:name="_Toc56501966"/>
      <w:bookmarkStart w:id="405" w:name="_Toc56501772"/>
      <w:bookmarkStart w:id="406" w:name="_Toc42412113"/>
      <w:bookmarkStart w:id="407" w:name="_Toc461775238"/>
      <w:bookmarkStart w:id="408" w:name="_Toc437785088"/>
      <w:bookmarkStart w:id="409" w:name="_Toc436132681"/>
      <w:r w:rsidRPr="00CB0082">
        <w:rPr>
          <w:position w:val="1"/>
          <w:lang w:val="vi-VN"/>
        </w:rPr>
        <w:t xml:space="preserve">Các cơ quan thực hiện sẽ thu thập thông tin hàng tháng từ các Hội đồng bồi thường khác nhau. Một </w:t>
      </w:r>
      <w:r w:rsidRPr="00CB0082">
        <w:rPr>
          <w:color w:val="000000"/>
          <w:lang w:val="id-ID"/>
        </w:rPr>
        <w:t>cơ</w:t>
      </w:r>
      <w:r w:rsidRPr="00CB0082">
        <w:rPr>
          <w:position w:val="1"/>
          <w:lang w:val="vi-VN"/>
        </w:rPr>
        <w:t xml:space="preserve"> sở dữ liệu về thông tin theo dõi thực hiện tái định cư của Dự án sẽ được duy trì và cập nhật hàng tháng gồm cả việc giải quyết các đơn thư khiếu nại nếu có.</w:t>
      </w:r>
    </w:p>
    <w:p w:rsidR="008914D2" w:rsidRPr="00CB0082" w:rsidRDefault="00C73421" w:rsidP="002A5E7A">
      <w:pPr>
        <w:numPr>
          <w:ilvl w:val="0"/>
          <w:numId w:val="63"/>
        </w:numPr>
        <w:spacing w:after="200"/>
        <w:ind w:left="0" w:firstLine="0"/>
        <w:jc w:val="both"/>
        <w:rPr>
          <w:color w:val="000000" w:themeColor="text1"/>
          <w:lang w:val="vi-VN"/>
        </w:rPr>
      </w:pPr>
      <w:r w:rsidRPr="00CB0082">
        <w:rPr>
          <w:position w:val="1"/>
          <w:lang w:val="vi-VN"/>
        </w:rPr>
        <w:t>Các cơ quan thực hiện sẽ gửi báo cáo giám sát nội bộ về tình hình thực hiện Kế hoạch Hành động Tái định cư lên Nhà tài trợ như một phần của báo cáo quý mà họ phải nộp cho bên cho vay. Các báo cáo Giám sát nội bộ phải chứa đựng các thông tin sau:</w:t>
      </w:r>
    </w:p>
    <w:p w:rsidR="00C73421" w:rsidRPr="00CB0082" w:rsidRDefault="00C73421" w:rsidP="002A5E7A">
      <w:pPr>
        <w:numPr>
          <w:ilvl w:val="0"/>
          <w:numId w:val="27"/>
        </w:numPr>
        <w:tabs>
          <w:tab w:val="left" w:pos="1560"/>
        </w:tabs>
        <w:spacing w:before="120" w:after="120"/>
        <w:ind w:left="1418" w:hanging="567"/>
        <w:jc w:val="both"/>
        <w:rPr>
          <w:position w:val="1"/>
          <w:lang w:val="vi-VN"/>
        </w:rPr>
      </w:pPr>
      <w:r w:rsidRPr="00CB0082">
        <w:rPr>
          <w:position w:val="1"/>
          <w:lang w:val="vi-VN"/>
        </w:rPr>
        <w:t>Số lượng các hộ BAH theo loại hình bị ảnh hưởng và theo hợp phần Dự án và tình trạng chi trả bồi thường. di dời và khôi phục nguồn thu nhập cho mỗi hạng mục.</w:t>
      </w:r>
    </w:p>
    <w:p w:rsidR="00C73421" w:rsidRPr="00CB0082" w:rsidRDefault="00C73421" w:rsidP="002A5E7A">
      <w:pPr>
        <w:numPr>
          <w:ilvl w:val="0"/>
          <w:numId w:val="27"/>
        </w:numPr>
        <w:tabs>
          <w:tab w:val="left" w:pos="1560"/>
        </w:tabs>
        <w:spacing w:before="120" w:after="120"/>
        <w:ind w:left="1418" w:hanging="567"/>
        <w:jc w:val="both"/>
        <w:rPr>
          <w:position w:val="1"/>
          <w:lang w:val="vi-VN"/>
        </w:rPr>
      </w:pPr>
      <w:r w:rsidRPr="00CB0082">
        <w:rPr>
          <w:position w:val="1"/>
          <w:lang w:val="vi-VN"/>
        </w:rPr>
        <w:t>Số kinh phí được phân bổ cho các hoạt động hoặc cho chi trả bồi thường và kinh phí đã giải ngân cho từng hoạt động.</w:t>
      </w:r>
    </w:p>
    <w:p w:rsidR="00C73421" w:rsidRPr="00CB0082" w:rsidRDefault="00C73421" w:rsidP="002A5E7A">
      <w:pPr>
        <w:numPr>
          <w:ilvl w:val="0"/>
          <w:numId w:val="27"/>
        </w:numPr>
        <w:tabs>
          <w:tab w:val="left" w:pos="1560"/>
        </w:tabs>
        <w:spacing w:before="120" w:after="120"/>
        <w:ind w:left="1418" w:hanging="567"/>
        <w:jc w:val="both"/>
        <w:rPr>
          <w:position w:val="1"/>
          <w:lang w:val="vi-VN"/>
        </w:rPr>
      </w:pPr>
      <w:r w:rsidRPr="00CB0082">
        <w:rPr>
          <w:position w:val="1"/>
          <w:lang w:val="vi-VN"/>
        </w:rPr>
        <w:t>Danh sách các kiến nghị. </w:t>
      </w:r>
    </w:p>
    <w:p w:rsidR="00C73421" w:rsidRPr="00CB0082" w:rsidRDefault="00C73421" w:rsidP="002A5E7A">
      <w:pPr>
        <w:numPr>
          <w:ilvl w:val="0"/>
          <w:numId w:val="27"/>
        </w:numPr>
        <w:tabs>
          <w:tab w:val="left" w:pos="1560"/>
        </w:tabs>
        <w:spacing w:before="120" w:after="120"/>
        <w:ind w:left="1418" w:hanging="567"/>
        <w:jc w:val="both"/>
        <w:rPr>
          <w:position w:val="1"/>
          <w:lang w:val="vi-VN"/>
        </w:rPr>
      </w:pPr>
      <w:r w:rsidRPr="00CB0082">
        <w:rPr>
          <w:position w:val="1"/>
          <w:lang w:val="vi-VN"/>
        </w:rPr>
        <w:t>Kết quả cuối cùng về giải quyết các khiếu nại và bất cứ vấn đề tồn tại nào đòi hỏi cơ quan quản lý các cấp giải quyết.</w:t>
      </w:r>
    </w:p>
    <w:p w:rsidR="00C73421" w:rsidRPr="00CB0082" w:rsidRDefault="00C73421" w:rsidP="002A5E7A">
      <w:pPr>
        <w:numPr>
          <w:ilvl w:val="0"/>
          <w:numId w:val="27"/>
        </w:numPr>
        <w:tabs>
          <w:tab w:val="left" w:pos="1560"/>
        </w:tabs>
        <w:spacing w:before="120" w:after="120"/>
        <w:ind w:left="1418" w:hanging="567"/>
        <w:jc w:val="both"/>
        <w:rPr>
          <w:position w:val="1"/>
          <w:lang w:val="vi-VN"/>
        </w:rPr>
      </w:pPr>
      <w:r w:rsidRPr="00CB0082">
        <w:rPr>
          <w:position w:val="1"/>
          <w:lang w:val="vi-VN"/>
        </w:rPr>
        <w:t>Những vấn đề nảy sinh trong quá trình thực hiện và giải quyết vấn đề.</w:t>
      </w:r>
    </w:p>
    <w:p w:rsidR="008914D2" w:rsidRPr="00F47992" w:rsidRDefault="00C73421" w:rsidP="002A5E7A">
      <w:pPr>
        <w:numPr>
          <w:ilvl w:val="0"/>
          <w:numId w:val="27"/>
        </w:numPr>
        <w:tabs>
          <w:tab w:val="left" w:pos="1560"/>
        </w:tabs>
        <w:spacing w:before="120" w:after="120"/>
        <w:ind w:left="1418" w:hanging="567"/>
        <w:jc w:val="both"/>
        <w:rPr>
          <w:position w:val="1"/>
          <w:lang w:val="vi-VN"/>
        </w:rPr>
      </w:pPr>
      <w:r w:rsidRPr="00F47992">
        <w:rPr>
          <w:position w:val="1"/>
          <w:lang w:val="vi-VN"/>
        </w:rPr>
        <w:t>Tiến độ thực hiện tái định cư thực tế đã cập nhật.</w:t>
      </w:r>
    </w:p>
    <w:p w:rsidR="008914D2" w:rsidRPr="00F47992" w:rsidRDefault="00C73421" w:rsidP="00AE1AD2">
      <w:pPr>
        <w:pStyle w:val="Heading2"/>
        <w:numPr>
          <w:ilvl w:val="1"/>
          <w:numId w:val="6"/>
        </w:numPr>
        <w:spacing w:before="0" w:after="200"/>
        <w:ind w:hanging="435"/>
        <w:jc w:val="both"/>
        <w:rPr>
          <w:rFonts w:ascii="Times New Roman" w:hAnsi="Times New Roman"/>
          <w:i w:val="0"/>
          <w:position w:val="1"/>
          <w:sz w:val="24"/>
          <w:szCs w:val="24"/>
          <w:lang w:val="vi-VN"/>
        </w:rPr>
      </w:pPr>
      <w:bookmarkStart w:id="410" w:name="_Toc523820532"/>
      <w:bookmarkStart w:id="411" w:name="_Toc47356367"/>
      <w:bookmarkStart w:id="412" w:name="_Toc426640391"/>
      <w:bookmarkStart w:id="413" w:name="_Toc487638900"/>
      <w:bookmarkStart w:id="414" w:name="_Toc495308142"/>
      <w:bookmarkStart w:id="415" w:name="_Toc42412114"/>
      <w:bookmarkStart w:id="416" w:name="_Toc56501773"/>
      <w:bookmarkStart w:id="417" w:name="_Toc56501967"/>
      <w:bookmarkStart w:id="418" w:name="_Toc56502330"/>
      <w:bookmarkStart w:id="419" w:name="_Toc60336121"/>
      <w:bookmarkStart w:id="420" w:name="_Toc60778752"/>
      <w:bookmarkStart w:id="421" w:name="_Toc60820818"/>
      <w:bookmarkStart w:id="422" w:name="_Toc60826312"/>
      <w:bookmarkStart w:id="423" w:name="_Toc111982276"/>
      <w:bookmarkStart w:id="424" w:name="_Toc252347293"/>
      <w:bookmarkStart w:id="425" w:name="_Toc251752776"/>
      <w:bookmarkStart w:id="426" w:name="_Toc289158196"/>
      <w:bookmarkStart w:id="427" w:name="_Toc357805345"/>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F47992">
        <w:rPr>
          <w:rFonts w:ascii="Times New Roman" w:hAnsi="Times New Roman"/>
          <w:i w:val="0"/>
          <w:position w:val="1"/>
          <w:sz w:val="24"/>
          <w:szCs w:val="24"/>
        </w:rPr>
        <w:t>Giám sát độc lập</w:t>
      </w:r>
      <w:bookmarkEnd w:id="410"/>
      <w:bookmarkEnd w:id="411"/>
    </w:p>
    <w:bookmarkEnd w:id="412"/>
    <w:bookmarkEnd w:id="413"/>
    <w:bookmarkEnd w:id="414"/>
    <w:p w:rsidR="00CB0082" w:rsidRDefault="00CB0082" w:rsidP="00AE1AD2">
      <w:pPr>
        <w:pStyle w:val="ListParagraph"/>
        <w:numPr>
          <w:ilvl w:val="0"/>
          <w:numId w:val="63"/>
        </w:numPr>
        <w:ind w:left="0" w:right="6" w:firstLine="0"/>
      </w:pPr>
      <w:r>
        <w:t>Bên cạnh việc giám sát nội bộ của BQLDA tỉnh, một cơ quan giám sát độc lập đủ điều kiện do CPO chỉ định để thực thi việc giám sát độc lập việc thực hiện KHHĐTĐC.</w:t>
      </w:r>
      <w:r w:rsidR="00AD20FA">
        <w:rPr>
          <w:lang w:val="en-US"/>
        </w:rPr>
        <w:t xml:space="preserve"> </w:t>
      </w:r>
      <w:r>
        <w:t xml:space="preserve">Tổ chức này, được gọi là Tư vấn giám sát độc lập (IMC), có chuyên môn về khoa học xã hội và có kinh nghiệm về giám sát độc lập Tái định cư. Nhiệm vụ cụ thể của IMC được quy định trong đề cương tham chiếu để tuyển chọn tư vấn này và đề cương tham chiếu này sẽ được trình NHTG thông qua. IMC nên bắt đầu công việc của mình ngay khi bắt đầu thực hiện TDA. </w:t>
      </w:r>
    </w:p>
    <w:p w:rsidR="00CB0082" w:rsidRDefault="00CB0082" w:rsidP="002A5E7A">
      <w:pPr>
        <w:pStyle w:val="ListParagraph"/>
        <w:numPr>
          <w:ilvl w:val="0"/>
          <w:numId w:val="63"/>
        </w:numPr>
        <w:tabs>
          <w:tab w:val="left" w:pos="567"/>
        </w:tabs>
        <w:ind w:left="0" w:right="6" w:firstLine="0"/>
      </w:pPr>
      <w:r>
        <w:t xml:space="preserve">Mục tiêu của việc giám sát độc lập là cung cấp kết quả đánh giá định kỳ và xem xét độc lập về kết quả thực hiện các mục tiêu TĐC, những thay đổi về mức sống và việc làm, việc khôi phục nguồn thu nhập và cơ sở xã hội của những người BAH, hiệu quả, tác động và tính bền vững của quyền được hưởng của người dân, sự cần thiết có thêm các biện pháp giảm thiểu thiệt hại nếu có, và để rút ra những bài học chiến lược cho việc lập chính sách và kế hoạch sau này. </w:t>
      </w:r>
    </w:p>
    <w:p w:rsidR="00CB0082" w:rsidRDefault="00CB0082" w:rsidP="002A5E7A">
      <w:pPr>
        <w:pStyle w:val="ListParagraph"/>
        <w:numPr>
          <w:ilvl w:val="0"/>
          <w:numId w:val="63"/>
        </w:numPr>
        <w:tabs>
          <w:tab w:val="left" w:pos="567"/>
        </w:tabs>
        <w:ind w:left="0" w:right="6" w:firstLine="0"/>
      </w:pPr>
      <w:r>
        <w:t xml:space="preserve">Các chỉ tiêu được đánh giá và giám sát độc lập bao gồm nhưng không giới hạn như sau: </w:t>
      </w:r>
    </w:p>
    <w:p w:rsidR="00963410" w:rsidRDefault="00CB0082" w:rsidP="002A5E7A">
      <w:pPr>
        <w:pStyle w:val="ListParagraph"/>
        <w:numPr>
          <w:ilvl w:val="3"/>
          <w:numId w:val="17"/>
        </w:numPr>
        <w:spacing w:after="122" w:line="254" w:lineRule="auto"/>
        <w:ind w:left="567" w:right="6" w:hanging="567"/>
      </w:pPr>
      <w:r>
        <w:t>Chi trả bồi thường như: (a) toàn bộ tiền bồi thường được chi trả đầy đủ cho những người BAH trước khi lấy đất hay không; (b) chi trả có tương xứng với việc thay thế các tài sản BAH.</w:t>
      </w:r>
    </w:p>
    <w:p w:rsidR="00963410" w:rsidRDefault="00CB0082" w:rsidP="002A5E7A">
      <w:pPr>
        <w:pStyle w:val="ListParagraph"/>
        <w:numPr>
          <w:ilvl w:val="3"/>
          <w:numId w:val="17"/>
        </w:numPr>
        <w:spacing w:after="122" w:line="254" w:lineRule="auto"/>
        <w:ind w:left="567" w:right="6" w:hanging="578"/>
      </w:pPr>
      <w:r>
        <w:t>Hỗ trợ những người phải xây lại nhà của mình trên diện tích đất còn lại hoặc những người bị di dời phải xây dựng lại nhà ở những địa điểm mới do TDA thu xếp, hoặc được giao mới.</w:t>
      </w:r>
    </w:p>
    <w:p w:rsidR="00CB0082" w:rsidRDefault="00CB0082" w:rsidP="002A5E7A">
      <w:pPr>
        <w:pStyle w:val="ListParagraph"/>
        <w:numPr>
          <w:ilvl w:val="3"/>
          <w:numId w:val="17"/>
        </w:numPr>
        <w:spacing w:after="122" w:line="254" w:lineRule="auto"/>
        <w:ind w:left="567" w:right="6" w:hanging="578"/>
      </w:pPr>
      <w:r>
        <w:t xml:space="preserve"> Hỗ trợ phục hồi sinh kế, thu nhập. </w:t>
      </w:r>
    </w:p>
    <w:p w:rsidR="00CB0082" w:rsidRDefault="00CB0082" w:rsidP="002A5E7A">
      <w:pPr>
        <w:pStyle w:val="ListParagraph"/>
        <w:numPr>
          <w:ilvl w:val="3"/>
          <w:numId w:val="17"/>
        </w:numPr>
        <w:spacing w:after="122" w:line="254" w:lineRule="auto"/>
        <w:ind w:left="567" w:right="6" w:hanging="578"/>
      </w:pPr>
      <w:r>
        <w:t xml:space="preserve">Tham vấn cộng đồng và phổ biến công khai về chính sách bồi thường: (a) người BAH phải được thông tin và tham vấn một cách đầy đủ về thu hồi đất, các hoạt động thuê đất </w:t>
      </w:r>
      <w:r>
        <w:lastRenderedPageBreak/>
        <w:t xml:space="preserve">và thay đổi vị trí; (b) Tư vấn giám sát độc lập phải tham dự ít nhất một cuộc họp tham vấn cộng đồng để giám sát thủ tục tham vấn cộng đồng, các vấn đề nảy sinh trong quá trình họp và đề xuất các giải pháp; (c) đánh giá về nhận thức cộng đồng đối với các chính sách và quyền được bồi thường với những người BAH bởi TDA; và (d) đánh giá nhận thức về các phương án khác nhau dành cho người BAH được quy định trong KHHĐTĐC. </w:t>
      </w:r>
    </w:p>
    <w:p w:rsidR="00CB0082" w:rsidRDefault="00CB0082" w:rsidP="002A5E7A">
      <w:pPr>
        <w:pStyle w:val="ListParagraph"/>
        <w:numPr>
          <w:ilvl w:val="3"/>
          <w:numId w:val="17"/>
        </w:numPr>
        <w:spacing w:after="122" w:line="254" w:lineRule="auto"/>
        <w:ind w:left="709" w:right="6"/>
      </w:pPr>
      <w:r>
        <w:t xml:space="preserve">Giám sát phục hồi các hoạt động sản xuất. </w:t>
      </w:r>
    </w:p>
    <w:p w:rsidR="00CB0082" w:rsidRPr="00861822" w:rsidRDefault="00CB0082" w:rsidP="002A5E7A">
      <w:pPr>
        <w:pStyle w:val="ListParagraph"/>
        <w:numPr>
          <w:ilvl w:val="3"/>
          <w:numId w:val="17"/>
        </w:numPr>
        <w:spacing w:after="122" w:line="254" w:lineRule="auto"/>
        <w:ind w:left="709" w:right="6"/>
      </w:pPr>
      <w:r>
        <w:t xml:space="preserve">Đánh giá mức độ thoả mãn cuả người BAH về những khía cạnh khác nhau của KHHĐTĐC được giám sát và ghi chép lại. Giám sát hoạt động của cơ chế giải quyết </w:t>
      </w:r>
      <w:r w:rsidRPr="00861822">
        <w:t xml:space="preserve">khiếu nại và tiến độ giải quyết khiếu nại. </w:t>
      </w:r>
    </w:p>
    <w:p w:rsidR="008914D2" w:rsidRPr="00861822" w:rsidRDefault="00CB0082" w:rsidP="002A5E7A">
      <w:pPr>
        <w:pStyle w:val="ListParagraph"/>
        <w:numPr>
          <w:ilvl w:val="3"/>
          <w:numId w:val="17"/>
        </w:numPr>
        <w:spacing w:after="122" w:line="254" w:lineRule="auto"/>
        <w:ind w:left="709" w:right="6"/>
      </w:pPr>
      <w:r w:rsidRPr="00861822">
        <w:t>Quan sát và điều tra những xu hướng về mức sống của các hộ BAH. Bất cứ vấn đề tiềm tàng nào trong việc khôi phục mức sống đều được báo cáo và các biện pháp phù hợp sẽ được đề xuất để đảm bảo mục tiêu TDA.</w:t>
      </w:r>
    </w:p>
    <w:p w:rsidR="00B22E03" w:rsidRPr="00861822" w:rsidRDefault="00827031" w:rsidP="00AE1AD2">
      <w:pPr>
        <w:pStyle w:val="Heading1"/>
        <w:numPr>
          <w:ilvl w:val="0"/>
          <w:numId w:val="6"/>
        </w:numPr>
        <w:spacing w:before="0" w:after="200"/>
        <w:ind w:left="391" w:hanging="391"/>
        <w:rPr>
          <w:rFonts w:ascii="Times New Roman" w:hAnsi="Times New Roman"/>
          <w:color w:val="000000"/>
          <w:sz w:val="24"/>
          <w:szCs w:val="24"/>
          <w:lang w:val="eu-ES"/>
        </w:rPr>
      </w:pPr>
      <w:bookmarkStart w:id="428" w:name="_Toc523820526"/>
      <w:bookmarkStart w:id="429" w:name="_Toc47356368"/>
      <w:bookmarkStart w:id="430" w:name="_Toc341708672"/>
      <w:r w:rsidRPr="00861822">
        <w:rPr>
          <w:rFonts w:ascii="Times New Roman" w:hAnsi="Times New Roman"/>
          <w:color w:val="000000"/>
          <w:sz w:val="24"/>
          <w:szCs w:val="24"/>
          <w:lang w:val="eu-ES"/>
        </w:rPr>
        <w:t>DỰ TOÁN CHI PHÍ VÀ NGÂN SÁCH</w:t>
      </w:r>
      <w:bookmarkEnd w:id="428"/>
      <w:bookmarkEnd w:id="429"/>
      <w:r w:rsidR="00B22E03" w:rsidRPr="00861822">
        <w:rPr>
          <w:rFonts w:ascii="Times New Roman" w:hAnsi="Times New Roman"/>
          <w:sz w:val="24"/>
          <w:szCs w:val="24"/>
          <w:lang w:val="eu-ES"/>
        </w:rPr>
        <w:t xml:space="preserve"> </w:t>
      </w:r>
    </w:p>
    <w:bookmarkEnd w:id="430"/>
    <w:p w:rsidR="00E2012F" w:rsidRPr="00861822" w:rsidRDefault="00AD20FA" w:rsidP="002A5E7A">
      <w:pPr>
        <w:pStyle w:val="ListParagraph"/>
        <w:numPr>
          <w:ilvl w:val="0"/>
          <w:numId w:val="63"/>
        </w:numPr>
        <w:spacing w:after="200"/>
        <w:ind w:left="0" w:firstLine="0"/>
        <w:rPr>
          <w:color w:val="000000" w:themeColor="text1"/>
          <w:lang w:val="id-ID"/>
        </w:rPr>
      </w:pPr>
      <w:r>
        <w:rPr>
          <w:color w:val="222222"/>
          <w:shd w:val="clear" w:color="auto" w:fill="FFFFFF"/>
          <w:lang w:val="en-US"/>
        </w:rPr>
        <w:t>Theo</w:t>
      </w:r>
      <w:r w:rsidRPr="00861822">
        <w:rPr>
          <w:color w:val="222222"/>
          <w:shd w:val="clear" w:color="auto" w:fill="FFFFFF"/>
        </w:rPr>
        <w:t xml:space="preserve"> </w:t>
      </w:r>
      <w:r w:rsidR="00E2012F" w:rsidRPr="00861822">
        <w:rPr>
          <w:color w:val="222222"/>
          <w:shd w:val="clear" w:color="auto" w:fill="FFFFFF"/>
        </w:rPr>
        <w:t>yêu cầu của Chính sách tái định cư không tự nguyện của Ngân hàng Thế giới (OP4.12)</w:t>
      </w:r>
      <w:r>
        <w:rPr>
          <w:color w:val="222222"/>
          <w:shd w:val="clear" w:color="auto" w:fill="FFFFFF"/>
          <w:lang w:val="en-US"/>
        </w:rPr>
        <w:t>, k</w:t>
      </w:r>
      <w:r w:rsidR="00E2012F" w:rsidRPr="00861822">
        <w:rPr>
          <w:color w:val="222222"/>
          <w:shd w:val="clear" w:color="auto" w:fill="FFFFFF"/>
        </w:rPr>
        <w:t>hảo sát giá thay thế cần phải thực hiện để làm căn cứ tính giá thay thế cho tất cả các ảnh hưởng về đất, cây trồng, hoa màu, tài sản, và công trình bởi dự án</w:t>
      </w:r>
      <w:r>
        <w:rPr>
          <w:color w:val="222222"/>
          <w:shd w:val="clear" w:color="auto" w:fill="FFFFFF"/>
          <w:lang w:val="en-US"/>
        </w:rPr>
        <w:t>.</w:t>
      </w:r>
    </w:p>
    <w:p w:rsidR="00E2012F" w:rsidRPr="00861822" w:rsidRDefault="00E2012F" w:rsidP="002A5E7A">
      <w:pPr>
        <w:pStyle w:val="ListParagraph"/>
        <w:numPr>
          <w:ilvl w:val="0"/>
          <w:numId w:val="63"/>
        </w:numPr>
        <w:shd w:val="clear" w:color="auto" w:fill="FFFFFF"/>
        <w:spacing w:after="200"/>
        <w:ind w:left="0" w:firstLine="0"/>
        <w:rPr>
          <w:rFonts w:ascii="Calibri" w:hAnsi="Calibri" w:cs="Calibri"/>
          <w:color w:val="222222"/>
          <w:sz w:val="22"/>
          <w:szCs w:val="22"/>
          <w:lang w:val="en-SG" w:eastAsia="en-SG"/>
        </w:rPr>
      </w:pPr>
      <w:r w:rsidRPr="00861822">
        <w:rPr>
          <w:color w:val="222222"/>
          <w:sz w:val="14"/>
          <w:szCs w:val="14"/>
          <w:lang w:val="vi-VN" w:eastAsia="en-SG"/>
        </w:rPr>
        <w:t> </w:t>
      </w:r>
      <w:r w:rsidRPr="00861822">
        <w:rPr>
          <w:color w:val="222222"/>
          <w:lang w:val="en-SG" w:eastAsia="en-SG"/>
        </w:rPr>
        <w:t xml:space="preserve">Chính vì vậy, trong quá trình lập kế hoạch hành động tái định cư (bản dự thảo) đơn vị tư vấn đã tiến hành khảo sát nhanh giá thay thế. Công tác khảo sát giá thay thế nhanh được đơn vị tiến hành tại thời điểm tháng </w:t>
      </w:r>
      <w:r w:rsidR="00861822">
        <w:rPr>
          <w:color w:val="222222"/>
          <w:lang w:val="en-SG" w:eastAsia="en-SG"/>
        </w:rPr>
        <w:t>11</w:t>
      </w:r>
      <w:r w:rsidRPr="00861822">
        <w:rPr>
          <w:color w:val="222222"/>
          <w:lang w:val="en-SG" w:eastAsia="en-SG"/>
        </w:rPr>
        <w:t xml:space="preserve"> năm 2019, </w:t>
      </w:r>
      <w:bookmarkStart w:id="431" w:name="_Hlk21339040"/>
      <w:r w:rsidR="006205BC" w:rsidRPr="00861822">
        <w:rPr>
          <w:color w:val="222222"/>
          <w:lang w:val="en-SG" w:eastAsia="en-SG"/>
        </w:rPr>
        <w:t xml:space="preserve">xem chi tiết trong phụ lục </w:t>
      </w:r>
      <w:r w:rsidR="00C41BD6">
        <w:rPr>
          <w:color w:val="222222"/>
          <w:lang w:val="en-SG" w:eastAsia="en-SG"/>
        </w:rPr>
        <w:t>4</w:t>
      </w:r>
      <w:r w:rsidR="006205BC" w:rsidRPr="00861822">
        <w:rPr>
          <w:color w:val="222222"/>
          <w:lang w:val="en-SG" w:eastAsia="en-SG"/>
        </w:rPr>
        <w:t>.</w:t>
      </w:r>
    </w:p>
    <w:p w:rsidR="00E2012F" w:rsidRPr="00722B8E" w:rsidRDefault="00C87976" w:rsidP="002A5E7A">
      <w:pPr>
        <w:pStyle w:val="ListParagraph"/>
        <w:numPr>
          <w:ilvl w:val="0"/>
          <w:numId w:val="63"/>
        </w:numPr>
        <w:shd w:val="clear" w:color="auto" w:fill="FFFFFF"/>
        <w:spacing w:after="200"/>
        <w:ind w:left="0" w:firstLine="0"/>
        <w:rPr>
          <w:rFonts w:ascii="Calibri" w:hAnsi="Calibri" w:cs="Calibri"/>
          <w:color w:val="222222"/>
          <w:sz w:val="22"/>
          <w:szCs w:val="22"/>
          <w:lang w:val="en-SG" w:eastAsia="en-SG"/>
        </w:rPr>
      </w:pPr>
      <w:r w:rsidRPr="00861822">
        <w:rPr>
          <w:color w:val="222222"/>
          <w:lang w:val="en-SG" w:eastAsia="en-SG"/>
        </w:rPr>
        <w:t>Theo kết quả</w:t>
      </w:r>
      <w:r w:rsidR="006F6BA3" w:rsidRPr="00861822">
        <w:rPr>
          <w:color w:val="222222"/>
          <w:lang w:val="en-SG" w:eastAsia="en-SG"/>
        </w:rPr>
        <w:t xml:space="preserve"> khảo sát nhanh giá thay thế</w:t>
      </w:r>
      <w:r w:rsidRPr="00861822">
        <w:rPr>
          <w:color w:val="222222"/>
          <w:lang w:val="en-SG" w:eastAsia="en-SG"/>
        </w:rPr>
        <w:t>,</w:t>
      </w:r>
      <w:r w:rsidR="006F6BA3" w:rsidRPr="00861822">
        <w:rPr>
          <w:color w:val="222222"/>
          <w:lang w:val="en-SG" w:eastAsia="en-SG"/>
        </w:rPr>
        <w:t xml:space="preserve"> </w:t>
      </w:r>
      <w:r w:rsidRPr="00861822">
        <w:t xml:space="preserve">đơn vị tư vấn đã đề xuất những đơn giá áp dụng </w:t>
      </w:r>
      <w:r w:rsidRPr="00861822">
        <w:rPr>
          <w:lang w:val="en-SG"/>
        </w:rPr>
        <w:t>đối với</w:t>
      </w:r>
      <w:r w:rsidRPr="00861822">
        <w:t xml:space="preserve"> các tài sản bị ảnh hưởng</w:t>
      </w:r>
      <w:r w:rsidRPr="00861822">
        <w:rPr>
          <w:lang w:val="en-SG"/>
        </w:rPr>
        <w:t xml:space="preserve"> bởi tiểu dự án</w:t>
      </w:r>
      <w:r w:rsidRPr="00861822">
        <w:rPr>
          <w:color w:val="222222"/>
          <w:lang w:val="en-SG" w:eastAsia="en-SG"/>
        </w:rPr>
        <w:t xml:space="preserve"> </w:t>
      </w:r>
      <w:r w:rsidR="00E2012F" w:rsidRPr="00861822">
        <w:rPr>
          <w:color w:val="222222"/>
          <w:lang w:val="vi-VN" w:eastAsia="en-SG"/>
        </w:rPr>
        <w:t>cho các hộ BAH. Đơn giá này đã được thông tin cho các hộ BAH t</w:t>
      </w:r>
      <w:r w:rsidR="00E2012F" w:rsidRPr="00861822">
        <w:rPr>
          <w:color w:val="222222"/>
          <w:lang w:val="en-SG" w:eastAsia="en-SG"/>
        </w:rPr>
        <w:t>ại các buổi tham vấn cộng đồng trong quá trình chuẩn bị RAP</w:t>
      </w:r>
      <w:r w:rsidR="00731A2F" w:rsidRPr="00861822">
        <w:rPr>
          <w:color w:val="222222"/>
          <w:lang w:val="en-SG" w:eastAsia="en-SG"/>
        </w:rPr>
        <w:t xml:space="preserve"> và được người dân đồng thuận</w:t>
      </w:r>
      <w:r w:rsidR="00E2012F" w:rsidRPr="00861822">
        <w:rPr>
          <w:color w:val="222222"/>
          <w:lang w:val="en-SG" w:eastAsia="en-SG"/>
        </w:rPr>
        <w:t>.</w:t>
      </w:r>
      <w:bookmarkEnd w:id="431"/>
    </w:p>
    <w:p w:rsidR="00722B8E" w:rsidRDefault="00722B8E" w:rsidP="00722B8E">
      <w:pPr>
        <w:pStyle w:val="Caption"/>
        <w:rPr>
          <w:rFonts w:cs="Arial"/>
          <w:sz w:val="22"/>
          <w:szCs w:val="22"/>
        </w:rPr>
      </w:pPr>
      <w:bookmarkStart w:id="432" w:name="_Toc47356412"/>
      <w:bookmarkStart w:id="433" w:name="_Hlk42852502"/>
      <w:r>
        <w:t xml:space="preserve">Bảng </w:t>
      </w:r>
      <w:fldSimple w:instr=" SEQ Bảng \* ARABIC ">
        <w:r w:rsidR="002D6710">
          <w:rPr>
            <w:noProof/>
          </w:rPr>
          <w:t>17</w:t>
        </w:r>
      </w:fldSimple>
      <w:r>
        <w:t xml:space="preserve">: </w:t>
      </w:r>
      <w:r w:rsidR="005D15B7" w:rsidRPr="00615704">
        <w:rPr>
          <w:rFonts w:cs="Arial"/>
          <w:sz w:val="22"/>
          <w:szCs w:val="22"/>
        </w:rPr>
        <w:t>Giá thay thế cho đất</w:t>
      </w:r>
      <w:bookmarkEnd w:id="432"/>
    </w:p>
    <w:tbl>
      <w:tblPr>
        <w:tblW w:w="5000" w:type="pct"/>
        <w:tblLook w:val="04A0" w:firstRow="1" w:lastRow="0" w:firstColumn="1" w:lastColumn="0" w:noHBand="0" w:noVBand="1"/>
      </w:tblPr>
      <w:tblGrid>
        <w:gridCol w:w="2174"/>
        <w:gridCol w:w="2240"/>
        <w:gridCol w:w="2692"/>
        <w:gridCol w:w="2195"/>
      </w:tblGrid>
      <w:tr w:rsidR="000825A6" w:rsidRPr="007D556A" w:rsidTr="000825A6">
        <w:trPr>
          <w:trHeight w:val="600"/>
        </w:trPr>
        <w:tc>
          <w:tcPr>
            <w:tcW w:w="116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7D556A" w:rsidRPr="00AE1AD2" w:rsidRDefault="007D556A" w:rsidP="007D556A">
            <w:pPr>
              <w:jc w:val="center"/>
              <w:rPr>
                <w:b/>
                <w:bCs/>
                <w:color w:val="000000"/>
                <w:sz w:val="20"/>
                <w:szCs w:val="20"/>
                <w:lang w:val="en-SG" w:eastAsia="en-SG"/>
              </w:rPr>
            </w:pPr>
            <w:r w:rsidRPr="00AE1AD2">
              <w:rPr>
                <w:b/>
                <w:bCs/>
                <w:color w:val="000000"/>
                <w:sz w:val="20"/>
                <w:szCs w:val="20"/>
                <w:lang w:val="en-SG" w:eastAsia="en-SG"/>
              </w:rPr>
              <w:t>Loại ảnh hưởng</w:t>
            </w:r>
          </w:p>
        </w:tc>
        <w:tc>
          <w:tcPr>
            <w:tcW w:w="1204"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D556A" w:rsidRPr="00AE1AD2" w:rsidRDefault="007D556A" w:rsidP="007D556A">
            <w:pPr>
              <w:jc w:val="center"/>
              <w:rPr>
                <w:b/>
                <w:bCs/>
                <w:color w:val="000000"/>
                <w:sz w:val="20"/>
                <w:szCs w:val="20"/>
                <w:lang w:val="en-SG" w:eastAsia="en-SG"/>
              </w:rPr>
            </w:pPr>
            <w:r w:rsidRPr="00AE1AD2">
              <w:rPr>
                <w:b/>
                <w:bCs/>
                <w:color w:val="000000"/>
                <w:sz w:val="20"/>
                <w:szCs w:val="20"/>
                <w:lang w:val="en-SG" w:eastAsia="en-SG"/>
              </w:rPr>
              <w:t>Đơn vị</w:t>
            </w:r>
          </w:p>
        </w:tc>
        <w:bookmarkStart w:id="434" w:name="RANGE!D2"/>
        <w:tc>
          <w:tcPr>
            <w:tcW w:w="1447"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D556A" w:rsidRPr="00AE1AD2" w:rsidRDefault="007D556A" w:rsidP="007D556A">
            <w:pPr>
              <w:jc w:val="center"/>
              <w:rPr>
                <w:b/>
                <w:bCs/>
                <w:color w:val="000000" w:themeColor="text1"/>
                <w:sz w:val="20"/>
                <w:szCs w:val="20"/>
                <w:lang w:val="en-SG" w:eastAsia="en-SG"/>
              </w:rPr>
            </w:pPr>
            <w:r w:rsidRPr="00AE1AD2">
              <w:rPr>
                <w:b/>
                <w:bCs/>
                <w:color w:val="000000" w:themeColor="text1"/>
                <w:sz w:val="20"/>
                <w:szCs w:val="20"/>
                <w:lang w:val="en-SG" w:eastAsia="en-SG"/>
              </w:rPr>
              <w:fldChar w:fldCharType="begin"/>
            </w:r>
            <w:r w:rsidRPr="00AE1AD2">
              <w:rPr>
                <w:b/>
                <w:bCs/>
                <w:color w:val="000000" w:themeColor="text1"/>
                <w:sz w:val="20"/>
                <w:szCs w:val="20"/>
                <w:lang w:val="en-SG" w:eastAsia="en-SG"/>
              </w:rPr>
              <w:instrText xml:space="preserve"> HYPERLINK "file:///D:\\TÙNG%20PHẠM%20IAC\\Tiểu%20DA%201%20An%20Giang,%20Cà%20Mau,%20Kiên%20Giang\\Tác%20động%20TĐC%20TDA%201(AutoRecovered).xlsx" \l "RANGE!B6" </w:instrText>
            </w:r>
            <w:r w:rsidRPr="00AE1AD2">
              <w:rPr>
                <w:b/>
                <w:bCs/>
                <w:color w:val="000000" w:themeColor="text1"/>
                <w:sz w:val="20"/>
                <w:szCs w:val="20"/>
                <w:lang w:val="en-SG" w:eastAsia="en-SG"/>
              </w:rPr>
              <w:fldChar w:fldCharType="separate"/>
            </w:r>
            <w:r w:rsidRPr="00AE1AD2">
              <w:rPr>
                <w:b/>
                <w:bCs/>
                <w:color w:val="000000" w:themeColor="text1"/>
                <w:sz w:val="20"/>
                <w:szCs w:val="20"/>
                <w:lang w:val="en-SG" w:eastAsia="en-SG"/>
              </w:rPr>
              <w:t>Đơn giá hiện hành của ủy ban nhân dân tỉnh [</w:t>
            </w:r>
            <w:r w:rsidR="000825A6" w:rsidRPr="00AE1AD2">
              <w:rPr>
                <w:rStyle w:val="FootnoteReference"/>
                <w:b/>
                <w:bCs/>
                <w:color w:val="000000" w:themeColor="text1"/>
                <w:sz w:val="20"/>
                <w:szCs w:val="20"/>
                <w:lang w:val="en-SG" w:eastAsia="en-SG"/>
              </w:rPr>
              <w:footnoteReference w:id="1"/>
            </w:r>
            <w:r w:rsidRPr="00AE1AD2">
              <w:rPr>
                <w:b/>
                <w:bCs/>
                <w:color w:val="000000" w:themeColor="text1"/>
                <w:sz w:val="20"/>
                <w:szCs w:val="20"/>
                <w:lang w:val="en-SG" w:eastAsia="en-SG"/>
              </w:rPr>
              <w:t>]</w:t>
            </w:r>
            <w:r w:rsidRPr="00AE1AD2">
              <w:rPr>
                <w:b/>
                <w:bCs/>
                <w:color w:val="000000" w:themeColor="text1"/>
                <w:sz w:val="20"/>
                <w:szCs w:val="20"/>
                <w:lang w:val="en-SG" w:eastAsia="en-SG"/>
              </w:rPr>
              <w:fldChar w:fldCharType="end"/>
            </w:r>
            <w:bookmarkEnd w:id="434"/>
          </w:p>
        </w:tc>
        <w:tc>
          <w:tcPr>
            <w:tcW w:w="118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D556A" w:rsidRPr="00AE1AD2" w:rsidRDefault="007D556A" w:rsidP="007D556A">
            <w:pPr>
              <w:jc w:val="center"/>
              <w:rPr>
                <w:b/>
                <w:bCs/>
                <w:color w:val="000000" w:themeColor="text1"/>
                <w:sz w:val="20"/>
                <w:szCs w:val="20"/>
                <w:lang w:val="en-SG" w:eastAsia="en-SG"/>
              </w:rPr>
            </w:pPr>
            <w:r w:rsidRPr="00AE1AD2">
              <w:rPr>
                <w:b/>
                <w:bCs/>
                <w:color w:val="000000" w:themeColor="text1"/>
                <w:sz w:val="20"/>
                <w:szCs w:val="20"/>
                <w:lang w:val="en-SG" w:eastAsia="en-SG"/>
              </w:rPr>
              <w:t>Đề xuất giá thay thế</w:t>
            </w:r>
          </w:p>
        </w:tc>
      </w:tr>
      <w:tr w:rsidR="007D556A" w:rsidRPr="007D556A" w:rsidTr="000825A6">
        <w:trPr>
          <w:trHeight w:val="510"/>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7D556A" w:rsidRPr="007D556A" w:rsidRDefault="007D556A" w:rsidP="007D556A">
            <w:pPr>
              <w:rPr>
                <w:color w:val="000000"/>
                <w:sz w:val="20"/>
                <w:szCs w:val="20"/>
                <w:lang w:val="en-SG" w:eastAsia="en-SG"/>
              </w:rPr>
            </w:pPr>
            <w:r w:rsidRPr="007D556A">
              <w:rPr>
                <w:color w:val="000000"/>
                <w:sz w:val="20"/>
                <w:szCs w:val="20"/>
                <w:lang w:val="en-SG" w:eastAsia="en-SG"/>
              </w:rPr>
              <w:t>Đất ở xã Châu Phong</w:t>
            </w:r>
          </w:p>
        </w:tc>
        <w:tc>
          <w:tcPr>
            <w:tcW w:w="1204"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VND/m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500.000</w:t>
            </w:r>
          </w:p>
        </w:tc>
        <w:tc>
          <w:tcPr>
            <w:tcW w:w="1181"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500.000</w:t>
            </w:r>
          </w:p>
        </w:tc>
      </w:tr>
      <w:tr w:rsidR="007D556A" w:rsidRPr="007D556A" w:rsidTr="000825A6">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7D556A" w:rsidRPr="007D556A" w:rsidRDefault="007D556A" w:rsidP="007D556A">
            <w:pPr>
              <w:rPr>
                <w:color w:val="000000"/>
                <w:sz w:val="20"/>
                <w:szCs w:val="20"/>
                <w:lang w:val="en-SG" w:eastAsia="en-SG"/>
              </w:rPr>
            </w:pPr>
            <w:r w:rsidRPr="007D556A">
              <w:rPr>
                <w:color w:val="000000"/>
                <w:sz w:val="20"/>
                <w:szCs w:val="20"/>
                <w:lang w:val="en-SG" w:eastAsia="en-SG"/>
              </w:rPr>
              <w:t>Đất ở xã Mỹ Khánh</w:t>
            </w:r>
          </w:p>
        </w:tc>
        <w:tc>
          <w:tcPr>
            <w:tcW w:w="1204"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VND/m</w:t>
            </w:r>
            <w:r w:rsidRPr="007D556A">
              <w:rPr>
                <w:color w:val="000000"/>
                <w:sz w:val="20"/>
                <w:szCs w:val="20"/>
                <w:vertAlign w:val="superscript"/>
                <w:lang w:val="en-SG" w:eastAsia="en-SG"/>
              </w:rPr>
              <w:t>2</w:t>
            </w:r>
          </w:p>
        </w:tc>
        <w:tc>
          <w:tcPr>
            <w:tcW w:w="1447"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850.000</w:t>
            </w:r>
          </w:p>
        </w:tc>
        <w:tc>
          <w:tcPr>
            <w:tcW w:w="1181" w:type="pct"/>
            <w:tcBorders>
              <w:top w:val="nil"/>
              <w:left w:val="nil"/>
              <w:bottom w:val="single" w:sz="4" w:space="0" w:color="auto"/>
              <w:right w:val="single" w:sz="4" w:space="0" w:color="auto"/>
            </w:tcBorders>
            <w:shd w:val="clear" w:color="auto" w:fill="auto"/>
            <w:noWrap/>
            <w:vAlign w:val="center"/>
            <w:hideMark/>
          </w:tcPr>
          <w:p w:rsidR="007D556A" w:rsidRPr="007D556A" w:rsidRDefault="007D556A" w:rsidP="007D556A">
            <w:pPr>
              <w:jc w:val="center"/>
              <w:rPr>
                <w:color w:val="000000"/>
                <w:sz w:val="20"/>
                <w:szCs w:val="20"/>
                <w:lang w:val="en-SG" w:eastAsia="en-SG"/>
              </w:rPr>
            </w:pPr>
            <w:r w:rsidRPr="007D556A">
              <w:rPr>
                <w:color w:val="000000"/>
                <w:sz w:val="20"/>
                <w:szCs w:val="20"/>
                <w:lang w:val="en-SG" w:eastAsia="en-SG"/>
              </w:rPr>
              <w:t>850.000</w:t>
            </w:r>
          </w:p>
        </w:tc>
      </w:tr>
    </w:tbl>
    <w:p w:rsidR="00722B8E" w:rsidRDefault="00722B8E" w:rsidP="00722B8E">
      <w:pPr>
        <w:pStyle w:val="Caption"/>
        <w:rPr>
          <w:rFonts w:cs="Arial"/>
          <w:sz w:val="22"/>
          <w:szCs w:val="22"/>
        </w:rPr>
      </w:pPr>
      <w:bookmarkStart w:id="435" w:name="_Toc47356413"/>
      <w:r>
        <w:t xml:space="preserve">Bảng </w:t>
      </w:r>
      <w:fldSimple w:instr=" SEQ Bảng \* ARABIC ">
        <w:r w:rsidR="002D6710">
          <w:rPr>
            <w:noProof/>
          </w:rPr>
          <w:t>18</w:t>
        </w:r>
      </w:fldSimple>
      <w:r>
        <w:t>:</w:t>
      </w:r>
      <w:r w:rsidR="005D15B7">
        <w:t xml:space="preserve"> </w:t>
      </w:r>
      <w:r w:rsidR="005D15B7" w:rsidRPr="00615704">
        <w:rPr>
          <w:rFonts w:cs="Arial"/>
          <w:sz w:val="22"/>
          <w:szCs w:val="22"/>
        </w:rPr>
        <w:t>Giá thay thế cho nhà cửa và vật kiến trúc</w:t>
      </w:r>
      <w:bookmarkEnd w:id="435"/>
    </w:p>
    <w:tbl>
      <w:tblPr>
        <w:tblW w:w="5000" w:type="pct"/>
        <w:tblLook w:val="04A0" w:firstRow="1" w:lastRow="0" w:firstColumn="1" w:lastColumn="0" w:noHBand="0" w:noVBand="1"/>
      </w:tblPr>
      <w:tblGrid>
        <w:gridCol w:w="1794"/>
        <w:gridCol w:w="1845"/>
        <w:gridCol w:w="2219"/>
        <w:gridCol w:w="1810"/>
        <w:gridCol w:w="1633"/>
      </w:tblGrid>
      <w:tr w:rsidR="000825A6" w:rsidRPr="000825A6" w:rsidTr="000825A6">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TT</w:t>
            </w:r>
          </w:p>
        </w:tc>
        <w:tc>
          <w:tcPr>
            <w:tcW w:w="992"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Hạng mục</w:t>
            </w:r>
          </w:p>
        </w:tc>
        <w:tc>
          <w:tcPr>
            <w:tcW w:w="119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Đơn vị</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DC07BA" w:rsidP="000825A6">
            <w:pPr>
              <w:jc w:val="center"/>
              <w:rPr>
                <w:b/>
                <w:bCs/>
                <w:color w:val="000000" w:themeColor="text1"/>
                <w:sz w:val="20"/>
                <w:szCs w:val="20"/>
                <w:lang w:val="en-SG" w:eastAsia="en-SG"/>
              </w:rPr>
            </w:pPr>
            <w:hyperlink r:id="rId21" w:anchor="RANGE!B6" w:history="1">
              <w:r w:rsidR="000825A6" w:rsidRPr="00AE1AD2">
                <w:rPr>
                  <w:b/>
                  <w:bCs/>
                  <w:color w:val="000000" w:themeColor="text1"/>
                  <w:sz w:val="20"/>
                  <w:szCs w:val="20"/>
                  <w:lang w:val="en-SG" w:eastAsia="en-SG"/>
                </w:rPr>
                <w:t>Đơn giá hiện hành của Ủy ban nhân dân tỉnh [</w:t>
              </w:r>
              <w:r w:rsidR="000825A6" w:rsidRPr="00AE1AD2">
                <w:rPr>
                  <w:rStyle w:val="FootnoteReference"/>
                  <w:b/>
                  <w:bCs/>
                  <w:color w:val="000000" w:themeColor="text1"/>
                  <w:sz w:val="20"/>
                  <w:szCs w:val="20"/>
                  <w:lang w:val="en-SG" w:eastAsia="en-SG"/>
                </w:rPr>
                <w:footnoteReference w:id="2"/>
              </w:r>
              <w:r w:rsidR="000825A6" w:rsidRPr="00AE1AD2">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0825A6" w:rsidP="000825A6">
            <w:pPr>
              <w:jc w:val="center"/>
              <w:rPr>
                <w:b/>
                <w:bCs/>
                <w:color w:val="000000" w:themeColor="text1"/>
                <w:sz w:val="20"/>
                <w:szCs w:val="20"/>
                <w:lang w:val="en-SG" w:eastAsia="en-SG"/>
              </w:rPr>
            </w:pPr>
            <w:r w:rsidRPr="00AE1AD2">
              <w:rPr>
                <w:b/>
                <w:bCs/>
                <w:color w:val="000000" w:themeColor="text1"/>
                <w:sz w:val="20"/>
                <w:szCs w:val="20"/>
                <w:lang w:val="en-SG" w:eastAsia="en-SG"/>
              </w:rPr>
              <w:t>Đề xuất giá thay thế</w:t>
            </w:r>
          </w:p>
        </w:tc>
      </w:tr>
      <w:tr w:rsidR="000825A6" w:rsidRPr="000825A6" w:rsidTr="000825A6">
        <w:trPr>
          <w:trHeight w:val="510"/>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rsidR="000825A6" w:rsidRPr="000825A6" w:rsidRDefault="000825A6" w:rsidP="000825A6">
            <w:pPr>
              <w:jc w:val="both"/>
              <w:rPr>
                <w:color w:val="000000"/>
                <w:sz w:val="20"/>
                <w:szCs w:val="20"/>
                <w:lang w:val="en-SG" w:eastAsia="en-SG"/>
              </w:rPr>
            </w:pPr>
            <w:r w:rsidRPr="000825A6">
              <w:rPr>
                <w:color w:val="000000"/>
                <w:sz w:val="20"/>
                <w:szCs w:val="20"/>
                <w:lang w:val="en-SG" w:eastAsia="en-SG"/>
              </w:rPr>
              <w:t>Nhà cấp 4 vách gỗ/tole, mái tôn</w:t>
            </w:r>
          </w:p>
        </w:tc>
        <w:tc>
          <w:tcPr>
            <w:tcW w:w="119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VND/m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2"/>
                <w:szCs w:val="22"/>
                <w:lang w:val="en-SG" w:eastAsia="en-SG"/>
              </w:rPr>
            </w:pPr>
            <w:r w:rsidRPr="000825A6">
              <w:rPr>
                <w:color w:val="000000"/>
                <w:sz w:val="22"/>
                <w:szCs w:val="22"/>
                <w:lang w:eastAsia="en-SG"/>
              </w:rPr>
              <w:t>2.773.000</w:t>
            </w:r>
          </w:p>
        </w:tc>
        <w:tc>
          <w:tcPr>
            <w:tcW w:w="878"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3.327.600</w:t>
            </w:r>
          </w:p>
        </w:tc>
      </w:tr>
      <w:tr w:rsidR="000825A6" w:rsidRPr="000825A6" w:rsidTr="000825A6">
        <w:trPr>
          <w:trHeight w:val="510"/>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2</w:t>
            </w:r>
          </w:p>
        </w:tc>
        <w:tc>
          <w:tcPr>
            <w:tcW w:w="992" w:type="pct"/>
            <w:tcBorders>
              <w:top w:val="nil"/>
              <w:left w:val="nil"/>
              <w:bottom w:val="single" w:sz="4" w:space="0" w:color="auto"/>
              <w:right w:val="single" w:sz="4" w:space="0" w:color="auto"/>
            </w:tcBorders>
            <w:shd w:val="clear" w:color="auto" w:fill="auto"/>
            <w:vAlign w:val="center"/>
            <w:hideMark/>
          </w:tcPr>
          <w:p w:rsidR="000825A6" w:rsidRPr="000825A6" w:rsidRDefault="000825A6" w:rsidP="000825A6">
            <w:pPr>
              <w:jc w:val="both"/>
              <w:rPr>
                <w:color w:val="000000"/>
                <w:sz w:val="20"/>
                <w:szCs w:val="20"/>
                <w:lang w:val="en-SG" w:eastAsia="en-SG"/>
              </w:rPr>
            </w:pPr>
            <w:r w:rsidRPr="000825A6">
              <w:rPr>
                <w:color w:val="000000"/>
                <w:sz w:val="20"/>
                <w:szCs w:val="20"/>
                <w:lang w:val="en-SG" w:eastAsia="en-SG"/>
              </w:rPr>
              <w:t>Nhà cấp 4 tường gạch, mái tôn</w:t>
            </w:r>
          </w:p>
        </w:tc>
        <w:tc>
          <w:tcPr>
            <w:tcW w:w="119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VND/m</w:t>
            </w:r>
            <w:r w:rsidRPr="000825A6">
              <w:rPr>
                <w:color w:val="000000"/>
                <w:sz w:val="20"/>
                <w:szCs w:val="20"/>
                <w:vertAlign w:val="superscript"/>
                <w:lang w:val="en-SG" w:eastAsia="en-SG"/>
              </w:rPr>
              <w:t>2</w:t>
            </w:r>
          </w:p>
        </w:tc>
        <w:tc>
          <w:tcPr>
            <w:tcW w:w="97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2"/>
                <w:szCs w:val="22"/>
                <w:lang w:val="en-SG" w:eastAsia="en-SG"/>
              </w:rPr>
            </w:pPr>
            <w:r w:rsidRPr="000825A6">
              <w:rPr>
                <w:color w:val="000000"/>
                <w:sz w:val="22"/>
                <w:szCs w:val="22"/>
                <w:lang w:eastAsia="en-SG"/>
              </w:rPr>
              <w:t>3.852.000</w:t>
            </w:r>
          </w:p>
        </w:tc>
        <w:tc>
          <w:tcPr>
            <w:tcW w:w="878"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4.622.400</w:t>
            </w:r>
          </w:p>
        </w:tc>
      </w:tr>
    </w:tbl>
    <w:p w:rsidR="00722B8E" w:rsidRDefault="00722B8E" w:rsidP="00722B8E">
      <w:pPr>
        <w:pStyle w:val="Caption"/>
        <w:rPr>
          <w:rFonts w:cs="Arial"/>
          <w:sz w:val="22"/>
          <w:szCs w:val="22"/>
        </w:rPr>
      </w:pPr>
      <w:bookmarkStart w:id="436" w:name="_Toc47356414"/>
      <w:r>
        <w:lastRenderedPageBreak/>
        <w:t xml:space="preserve">Bảng </w:t>
      </w:r>
      <w:fldSimple w:instr=" SEQ Bảng \* ARABIC ">
        <w:r w:rsidR="002D6710">
          <w:rPr>
            <w:noProof/>
          </w:rPr>
          <w:t>19</w:t>
        </w:r>
      </w:fldSimple>
      <w:r>
        <w:t>:</w:t>
      </w:r>
      <w:r w:rsidR="005D15B7" w:rsidRPr="005D15B7">
        <w:rPr>
          <w:rFonts w:cs="Arial"/>
          <w:sz w:val="22"/>
          <w:szCs w:val="22"/>
        </w:rPr>
        <w:t xml:space="preserve"> </w:t>
      </w:r>
      <w:r w:rsidR="005D15B7" w:rsidRPr="00615704">
        <w:rPr>
          <w:rFonts w:cs="Arial"/>
          <w:sz w:val="22"/>
          <w:szCs w:val="22"/>
        </w:rPr>
        <w:t>Giá thay thế cho cây trồng</w:t>
      </w:r>
      <w:bookmarkEnd w:id="436"/>
    </w:p>
    <w:tbl>
      <w:tblPr>
        <w:tblW w:w="5000" w:type="pct"/>
        <w:tblLook w:val="04A0" w:firstRow="1" w:lastRow="0" w:firstColumn="1" w:lastColumn="0" w:noHBand="0" w:noVBand="1"/>
      </w:tblPr>
      <w:tblGrid>
        <w:gridCol w:w="1772"/>
        <w:gridCol w:w="1824"/>
        <w:gridCol w:w="2199"/>
        <w:gridCol w:w="1790"/>
        <w:gridCol w:w="1716"/>
      </w:tblGrid>
      <w:tr w:rsidR="000825A6" w:rsidRPr="000825A6" w:rsidTr="000825A6">
        <w:trPr>
          <w:trHeight w:val="900"/>
        </w:trPr>
        <w:tc>
          <w:tcPr>
            <w:tcW w:w="96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STT</w:t>
            </w:r>
          </w:p>
        </w:tc>
        <w:tc>
          <w:tcPr>
            <w:tcW w:w="99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Cây</w:t>
            </w:r>
          </w:p>
        </w:tc>
        <w:tc>
          <w:tcPr>
            <w:tcW w:w="119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0825A6" w:rsidRPr="00AE1AD2" w:rsidRDefault="000825A6" w:rsidP="000825A6">
            <w:pPr>
              <w:jc w:val="center"/>
              <w:rPr>
                <w:b/>
                <w:bCs/>
                <w:color w:val="000000"/>
                <w:sz w:val="20"/>
                <w:szCs w:val="20"/>
                <w:lang w:val="en-SG" w:eastAsia="en-SG"/>
              </w:rPr>
            </w:pPr>
            <w:r w:rsidRPr="00AE1AD2">
              <w:rPr>
                <w:b/>
                <w:bCs/>
                <w:color w:val="000000"/>
                <w:sz w:val="20"/>
                <w:szCs w:val="20"/>
                <w:lang w:val="en-SG" w:eastAsia="en-SG"/>
              </w:rPr>
              <w:t>Đơn vị</w:t>
            </w:r>
          </w:p>
        </w:tc>
        <w:tc>
          <w:tcPr>
            <w:tcW w:w="97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DC07BA" w:rsidP="000825A6">
            <w:pPr>
              <w:jc w:val="center"/>
              <w:rPr>
                <w:b/>
                <w:bCs/>
                <w:color w:val="000000" w:themeColor="text1"/>
                <w:sz w:val="20"/>
                <w:szCs w:val="20"/>
                <w:lang w:val="en-SG" w:eastAsia="en-SG"/>
              </w:rPr>
            </w:pPr>
            <w:hyperlink r:id="rId22" w:anchor="RANGE!B6" w:history="1">
              <w:r w:rsidR="000825A6" w:rsidRPr="00AE1AD2">
                <w:rPr>
                  <w:b/>
                  <w:bCs/>
                  <w:color w:val="000000" w:themeColor="text1"/>
                  <w:sz w:val="20"/>
                  <w:szCs w:val="20"/>
                  <w:lang w:val="en-SG" w:eastAsia="en-SG"/>
                </w:rPr>
                <w:t>Đơn giá hiện hành của ủy ban nhân dân tỉnh [</w:t>
              </w:r>
              <w:r w:rsidR="00AF44A0" w:rsidRPr="00AE1AD2">
                <w:rPr>
                  <w:rStyle w:val="FootnoteReference"/>
                  <w:b/>
                  <w:bCs/>
                  <w:color w:val="000000" w:themeColor="text1"/>
                  <w:sz w:val="20"/>
                  <w:szCs w:val="20"/>
                  <w:lang w:val="en-SG" w:eastAsia="en-SG"/>
                </w:rPr>
                <w:footnoteReference w:id="3"/>
              </w:r>
              <w:r w:rsidR="000825A6" w:rsidRPr="00AE1AD2">
                <w:rPr>
                  <w:b/>
                  <w:bCs/>
                  <w:color w:val="000000" w:themeColor="text1"/>
                  <w:sz w:val="20"/>
                  <w:szCs w:val="20"/>
                  <w:lang w:val="en-SG" w:eastAsia="en-SG"/>
                </w:rPr>
                <w:t>]</w:t>
              </w:r>
            </w:hyperlink>
          </w:p>
        </w:tc>
        <w:tc>
          <w:tcPr>
            <w:tcW w:w="87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0825A6" w:rsidRPr="00AE1AD2" w:rsidRDefault="000825A6" w:rsidP="000825A6">
            <w:pPr>
              <w:jc w:val="center"/>
              <w:rPr>
                <w:b/>
                <w:bCs/>
                <w:color w:val="000000" w:themeColor="text1"/>
                <w:sz w:val="20"/>
                <w:szCs w:val="20"/>
                <w:lang w:val="en-SG" w:eastAsia="en-SG"/>
              </w:rPr>
            </w:pPr>
            <w:r w:rsidRPr="00AE1AD2">
              <w:rPr>
                <w:b/>
                <w:bCs/>
                <w:color w:val="000000" w:themeColor="text1"/>
                <w:sz w:val="20"/>
                <w:szCs w:val="20"/>
                <w:lang w:val="en-SG" w:eastAsia="en-SG"/>
              </w:rPr>
              <w:t>Đề xuất giá thay thế</w:t>
            </w:r>
          </w:p>
        </w:tc>
      </w:tr>
      <w:tr w:rsidR="000825A6" w:rsidRPr="000825A6" w:rsidTr="000825A6">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1</w:t>
            </w:r>
          </w:p>
        </w:tc>
        <w:tc>
          <w:tcPr>
            <w:tcW w:w="992" w:type="pct"/>
            <w:tcBorders>
              <w:top w:val="nil"/>
              <w:left w:val="nil"/>
              <w:bottom w:val="single" w:sz="4" w:space="0" w:color="auto"/>
              <w:right w:val="single" w:sz="4" w:space="0" w:color="auto"/>
            </w:tcBorders>
            <w:shd w:val="clear" w:color="auto" w:fill="auto"/>
            <w:vAlign w:val="center"/>
            <w:hideMark/>
          </w:tcPr>
          <w:p w:rsidR="000825A6" w:rsidRPr="000825A6" w:rsidRDefault="000825A6" w:rsidP="000825A6">
            <w:pPr>
              <w:jc w:val="both"/>
              <w:rPr>
                <w:color w:val="000000"/>
                <w:sz w:val="18"/>
                <w:szCs w:val="18"/>
                <w:lang w:val="en-SG" w:eastAsia="en-SG"/>
              </w:rPr>
            </w:pPr>
            <w:r w:rsidRPr="000825A6">
              <w:rPr>
                <w:color w:val="000000"/>
                <w:sz w:val="18"/>
                <w:szCs w:val="18"/>
                <w:lang w:val="en-SG" w:eastAsia="en-SG"/>
              </w:rPr>
              <w:t>Chuối</w:t>
            </w:r>
          </w:p>
        </w:tc>
        <w:tc>
          <w:tcPr>
            <w:tcW w:w="1193" w:type="pct"/>
            <w:tcBorders>
              <w:top w:val="nil"/>
              <w:left w:val="nil"/>
              <w:bottom w:val="single" w:sz="4" w:space="0" w:color="auto"/>
              <w:right w:val="single" w:sz="4" w:space="0" w:color="auto"/>
            </w:tcBorders>
            <w:shd w:val="clear" w:color="auto" w:fill="auto"/>
            <w:noWrap/>
            <w:vAlign w:val="center"/>
            <w:hideMark/>
          </w:tcPr>
          <w:p w:rsidR="000825A6" w:rsidRPr="000825A6" w:rsidRDefault="009D3565" w:rsidP="000825A6">
            <w:pPr>
              <w:jc w:val="center"/>
              <w:rPr>
                <w:color w:val="000000"/>
                <w:sz w:val="20"/>
                <w:szCs w:val="20"/>
                <w:lang w:val="en-SG" w:eastAsia="en-SG"/>
              </w:rPr>
            </w:pPr>
            <w:r>
              <w:rPr>
                <w:color w:val="000000"/>
                <w:sz w:val="20"/>
                <w:szCs w:val="20"/>
                <w:lang w:val="en-SG" w:eastAsia="en-SG"/>
              </w:rPr>
              <w:t>C</w:t>
            </w:r>
            <w:r w:rsidR="000825A6" w:rsidRPr="000825A6">
              <w:rPr>
                <w:color w:val="000000"/>
                <w:sz w:val="20"/>
                <w:szCs w:val="20"/>
                <w:lang w:val="en-SG" w:eastAsia="en-SG"/>
              </w:rPr>
              <w:t>ây</w:t>
            </w:r>
          </w:p>
        </w:tc>
        <w:tc>
          <w:tcPr>
            <w:tcW w:w="97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2"/>
                <w:szCs w:val="22"/>
                <w:lang w:val="en-SG" w:eastAsia="en-SG"/>
              </w:rPr>
            </w:pPr>
            <w:r w:rsidRPr="000825A6">
              <w:rPr>
                <w:color w:val="000000"/>
                <w:sz w:val="22"/>
                <w:szCs w:val="22"/>
                <w:lang w:eastAsia="en-SG"/>
              </w:rPr>
              <w:t>80.000</w:t>
            </w:r>
          </w:p>
        </w:tc>
        <w:tc>
          <w:tcPr>
            <w:tcW w:w="878"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right"/>
              <w:rPr>
                <w:color w:val="000000"/>
                <w:sz w:val="20"/>
                <w:szCs w:val="20"/>
                <w:lang w:val="en-SG" w:eastAsia="en-SG"/>
              </w:rPr>
            </w:pPr>
            <w:r w:rsidRPr="000825A6">
              <w:rPr>
                <w:color w:val="000000"/>
                <w:sz w:val="20"/>
                <w:szCs w:val="20"/>
                <w:lang w:val="en-SG" w:eastAsia="en-SG"/>
              </w:rPr>
              <w:t xml:space="preserve">                  96.000 </w:t>
            </w:r>
          </w:p>
        </w:tc>
      </w:tr>
      <w:tr w:rsidR="000825A6" w:rsidRPr="000825A6" w:rsidTr="000825A6">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2</w:t>
            </w:r>
          </w:p>
        </w:tc>
        <w:tc>
          <w:tcPr>
            <w:tcW w:w="992" w:type="pct"/>
            <w:tcBorders>
              <w:top w:val="nil"/>
              <w:left w:val="nil"/>
              <w:bottom w:val="single" w:sz="4" w:space="0" w:color="auto"/>
              <w:right w:val="single" w:sz="4" w:space="0" w:color="auto"/>
            </w:tcBorders>
            <w:shd w:val="clear" w:color="auto" w:fill="auto"/>
            <w:vAlign w:val="center"/>
            <w:hideMark/>
          </w:tcPr>
          <w:p w:rsidR="000825A6" w:rsidRPr="000825A6" w:rsidRDefault="000825A6" w:rsidP="000825A6">
            <w:pPr>
              <w:jc w:val="both"/>
              <w:rPr>
                <w:color w:val="000000"/>
                <w:sz w:val="20"/>
                <w:szCs w:val="20"/>
                <w:lang w:val="en-SG" w:eastAsia="en-SG"/>
              </w:rPr>
            </w:pPr>
            <w:r w:rsidRPr="000825A6">
              <w:rPr>
                <w:color w:val="000000"/>
                <w:sz w:val="20"/>
                <w:szCs w:val="20"/>
                <w:lang w:val="en-SG" w:eastAsia="en-SG"/>
              </w:rPr>
              <w:t>Dừa</w:t>
            </w:r>
          </w:p>
        </w:tc>
        <w:tc>
          <w:tcPr>
            <w:tcW w:w="119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Cây</w:t>
            </w:r>
          </w:p>
        </w:tc>
        <w:tc>
          <w:tcPr>
            <w:tcW w:w="97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2"/>
                <w:szCs w:val="22"/>
                <w:lang w:val="en-SG" w:eastAsia="en-SG"/>
              </w:rPr>
            </w:pPr>
            <w:r w:rsidRPr="000825A6">
              <w:rPr>
                <w:color w:val="000000"/>
                <w:sz w:val="22"/>
                <w:szCs w:val="22"/>
                <w:lang w:eastAsia="en-SG"/>
              </w:rPr>
              <w:t>975.000</w:t>
            </w:r>
          </w:p>
        </w:tc>
        <w:tc>
          <w:tcPr>
            <w:tcW w:w="878"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right"/>
              <w:rPr>
                <w:color w:val="000000"/>
                <w:sz w:val="20"/>
                <w:szCs w:val="20"/>
                <w:lang w:val="en-SG" w:eastAsia="en-SG"/>
              </w:rPr>
            </w:pPr>
            <w:r w:rsidRPr="000825A6">
              <w:rPr>
                <w:color w:val="000000"/>
                <w:sz w:val="20"/>
                <w:szCs w:val="20"/>
                <w:lang w:val="en-SG" w:eastAsia="en-SG"/>
              </w:rPr>
              <w:t xml:space="preserve">              1.170.000 </w:t>
            </w:r>
          </w:p>
        </w:tc>
      </w:tr>
      <w:tr w:rsidR="000825A6" w:rsidRPr="000825A6" w:rsidTr="000825A6">
        <w:trPr>
          <w:trHeight w:val="315"/>
        </w:trPr>
        <w:tc>
          <w:tcPr>
            <w:tcW w:w="964" w:type="pct"/>
            <w:tcBorders>
              <w:top w:val="nil"/>
              <w:left w:val="single" w:sz="4" w:space="0" w:color="auto"/>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3</w:t>
            </w:r>
          </w:p>
        </w:tc>
        <w:tc>
          <w:tcPr>
            <w:tcW w:w="992" w:type="pct"/>
            <w:tcBorders>
              <w:top w:val="nil"/>
              <w:left w:val="nil"/>
              <w:bottom w:val="single" w:sz="4" w:space="0" w:color="auto"/>
              <w:right w:val="single" w:sz="4" w:space="0" w:color="auto"/>
            </w:tcBorders>
            <w:shd w:val="clear" w:color="auto" w:fill="auto"/>
            <w:vAlign w:val="center"/>
            <w:hideMark/>
          </w:tcPr>
          <w:p w:rsidR="000825A6" w:rsidRPr="000825A6" w:rsidRDefault="000825A6" w:rsidP="000825A6">
            <w:pPr>
              <w:jc w:val="both"/>
              <w:rPr>
                <w:color w:val="000000"/>
                <w:sz w:val="20"/>
                <w:szCs w:val="20"/>
                <w:lang w:val="en-SG" w:eastAsia="en-SG"/>
              </w:rPr>
            </w:pPr>
            <w:r w:rsidRPr="000825A6">
              <w:rPr>
                <w:color w:val="000000"/>
                <w:sz w:val="20"/>
                <w:szCs w:val="20"/>
                <w:lang w:val="en-SG" w:eastAsia="en-SG"/>
              </w:rPr>
              <w:t>Bàng</w:t>
            </w:r>
          </w:p>
        </w:tc>
        <w:tc>
          <w:tcPr>
            <w:tcW w:w="119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0"/>
                <w:szCs w:val="20"/>
                <w:lang w:val="en-SG" w:eastAsia="en-SG"/>
              </w:rPr>
            </w:pPr>
            <w:r w:rsidRPr="000825A6">
              <w:rPr>
                <w:color w:val="000000"/>
                <w:sz w:val="20"/>
                <w:szCs w:val="20"/>
                <w:lang w:val="en-SG" w:eastAsia="en-SG"/>
              </w:rPr>
              <w:t>Cây</w:t>
            </w:r>
          </w:p>
        </w:tc>
        <w:tc>
          <w:tcPr>
            <w:tcW w:w="973"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center"/>
              <w:rPr>
                <w:color w:val="000000"/>
                <w:sz w:val="22"/>
                <w:szCs w:val="22"/>
                <w:lang w:val="en-SG" w:eastAsia="en-SG"/>
              </w:rPr>
            </w:pPr>
            <w:r w:rsidRPr="000825A6">
              <w:rPr>
                <w:color w:val="000000"/>
                <w:sz w:val="22"/>
                <w:szCs w:val="22"/>
                <w:lang w:eastAsia="en-SG"/>
              </w:rPr>
              <w:t>1.000.000</w:t>
            </w:r>
          </w:p>
        </w:tc>
        <w:tc>
          <w:tcPr>
            <w:tcW w:w="878" w:type="pct"/>
            <w:tcBorders>
              <w:top w:val="nil"/>
              <w:left w:val="nil"/>
              <w:bottom w:val="single" w:sz="4" w:space="0" w:color="auto"/>
              <w:right w:val="single" w:sz="4" w:space="0" w:color="auto"/>
            </w:tcBorders>
            <w:shd w:val="clear" w:color="auto" w:fill="auto"/>
            <w:noWrap/>
            <w:vAlign w:val="center"/>
            <w:hideMark/>
          </w:tcPr>
          <w:p w:rsidR="000825A6" w:rsidRPr="000825A6" w:rsidRDefault="000825A6" w:rsidP="000825A6">
            <w:pPr>
              <w:jc w:val="right"/>
              <w:rPr>
                <w:color w:val="000000"/>
                <w:sz w:val="20"/>
                <w:szCs w:val="20"/>
                <w:lang w:val="en-SG" w:eastAsia="en-SG"/>
              </w:rPr>
            </w:pPr>
            <w:r w:rsidRPr="000825A6">
              <w:rPr>
                <w:color w:val="000000"/>
                <w:sz w:val="20"/>
                <w:szCs w:val="20"/>
                <w:lang w:val="en-SG" w:eastAsia="en-SG"/>
              </w:rPr>
              <w:t xml:space="preserve">              1.200.000 </w:t>
            </w:r>
          </w:p>
        </w:tc>
      </w:tr>
      <w:bookmarkEnd w:id="433"/>
    </w:tbl>
    <w:p w:rsidR="000825A6" w:rsidRPr="000825A6" w:rsidRDefault="000825A6" w:rsidP="000825A6"/>
    <w:p w:rsidR="00E2012F" w:rsidRPr="00861822" w:rsidRDefault="004977DD" w:rsidP="002A5E7A">
      <w:pPr>
        <w:pStyle w:val="ListParagraph"/>
        <w:numPr>
          <w:ilvl w:val="0"/>
          <w:numId w:val="63"/>
        </w:numPr>
        <w:shd w:val="clear" w:color="auto" w:fill="FFFFFF"/>
        <w:spacing w:after="200"/>
        <w:ind w:left="0" w:firstLine="0"/>
        <w:rPr>
          <w:rFonts w:ascii="Calibri" w:hAnsi="Calibri" w:cs="Calibri"/>
          <w:color w:val="222222"/>
          <w:sz w:val="22"/>
          <w:szCs w:val="22"/>
          <w:lang w:val="en-SG" w:eastAsia="en-SG"/>
        </w:rPr>
      </w:pPr>
      <w:r w:rsidRPr="00861822">
        <w:rPr>
          <w:color w:val="222222"/>
          <w:shd w:val="clear" w:color="auto" w:fill="FFFFFF"/>
          <w:lang w:val="en-SG"/>
        </w:rPr>
        <w:t xml:space="preserve">Theo yêu cầu của </w:t>
      </w:r>
      <w:r w:rsidRPr="00861822">
        <w:rPr>
          <w:color w:val="222222"/>
          <w:shd w:val="clear" w:color="auto" w:fill="FFFFFF"/>
        </w:rPr>
        <w:t>Chính sách tái định cư không tự nguyện của Ngân hàng Thế giới (OP4.12)</w:t>
      </w:r>
      <w:r w:rsidRPr="00861822">
        <w:rPr>
          <w:color w:val="222222"/>
          <w:shd w:val="clear" w:color="auto" w:fill="FFFFFF"/>
          <w:lang w:val="en-SG"/>
        </w:rPr>
        <w:t xml:space="preserve">. </w:t>
      </w:r>
      <w:r w:rsidR="00E2012F" w:rsidRPr="00861822">
        <w:rPr>
          <w:color w:val="222222"/>
          <w:lang w:val="en-SG" w:eastAsia="en-SG"/>
        </w:rPr>
        <w:t xml:space="preserve">Trong quá trình thực hiện dự án, cần có một </w:t>
      </w:r>
      <w:r w:rsidR="00731A2F" w:rsidRPr="00861822">
        <w:rPr>
          <w:color w:val="222222"/>
          <w:lang w:val="en-SG" w:eastAsia="en-SG"/>
        </w:rPr>
        <w:t>đơn vị khảo sát</w:t>
      </w:r>
      <w:r w:rsidR="00E2012F" w:rsidRPr="00861822">
        <w:rPr>
          <w:color w:val="222222"/>
          <w:lang w:val="en-SG" w:eastAsia="en-SG"/>
        </w:rPr>
        <w:t xml:space="preserve"> giá </w:t>
      </w:r>
      <w:r w:rsidRPr="00861822">
        <w:rPr>
          <w:color w:val="222222"/>
          <w:lang w:val="en-SG" w:eastAsia="en-SG"/>
        </w:rPr>
        <w:t>dùng các phương pháp độc lập</w:t>
      </w:r>
      <w:r w:rsidR="00E2012F" w:rsidRPr="00861822">
        <w:rPr>
          <w:color w:val="222222"/>
          <w:lang w:val="en-SG" w:eastAsia="en-SG"/>
        </w:rPr>
        <w:t xml:space="preserve"> </w:t>
      </w:r>
      <w:r w:rsidR="00731A2F" w:rsidRPr="00861822">
        <w:rPr>
          <w:color w:val="222222"/>
          <w:lang w:val="en-SG" w:eastAsia="en-SG"/>
        </w:rPr>
        <w:t>để</w:t>
      </w:r>
      <w:r w:rsidR="00E2012F" w:rsidRPr="00861822">
        <w:rPr>
          <w:color w:val="222222"/>
          <w:lang w:val="en-SG" w:eastAsia="en-SG"/>
        </w:rPr>
        <w:t xml:space="preserve"> tiến hành các cuộc khảo sát giá thay thế cho đất đai và các loại tài sản bị ảnh hưởng bởi dự án.</w:t>
      </w:r>
      <w:r w:rsidRPr="00861822">
        <w:rPr>
          <w:color w:val="222222"/>
          <w:lang w:val="en-SG" w:eastAsia="en-SG"/>
        </w:rPr>
        <w:t xml:space="preserve"> Đơn vị</w:t>
      </w:r>
      <w:r w:rsidR="00E2012F" w:rsidRPr="00861822">
        <w:rPr>
          <w:color w:val="222222"/>
          <w:lang w:val="en-SG" w:eastAsia="en-SG"/>
        </w:rPr>
        <w:t xml:space="preserve"> này sẽ thành lập đơn giá thay thế để làm cơ sở cho Ủy ban nhân dân tỉnh </w:t>
      </w:r>
      <w:r w:rsidR="00C34330">
        <w:rPr>
          <w:color w:val="222222"/>
          <w:lang w:val="en-SG" w:eastAsia="en-SG"/>
        </w:rPr>
        <w:t>An Giang</w:t>
      </w:r>
      <w:r w:rsidR="00E2012F" w:rsidRPr="00861822">
        <w:rPr>
          <w:color w:val="222222"/>
          <w:lang w:val="en-SG" w:eastAsia="en-SG"/>
        </w:rPr>
        <w:t xml:space="preserve"> quyết định các tỷ lệ bồi thường phù hợp với giá thị trường ngay trước thời điểm áp giá bồi thường cho các tổ chức/cá nhân bị ảnh hưởng khi lập phương án bồi thường, hỗ trợ tái định cư của tiểu dự án</w:t>
      </w:r>
      <w:r w:rsidR="00957AA4" w:rsidRPr="00861822">
        <w:rPr>
          <w:color w:val="222222"/>
          <w:lang w:val="en-SG" w:eastAsia="en-SG"/>
        </w:rPr>
        <w:t>.</w:t>
      </w:r>
    </w:p>
    <w:p w:rsidR="00E2012F" w:rsidRPr="00767F4F" w:rsidRDefault="00827031" w:rsidP="002A5E7A">
      <w:pPr>
        <w:numPr>
          <w:ilvl w:val="0"/>
          <w:numId w:val="63"/>
        </w:numPr>
        <w:spacing w:after="200"/>
        <w:ind w:left="0" w:firstLine="0"/>
        <w:jc w:val="both"/>
        <w:rPr>
          <w:color w:val="000000" w:themeColor="text1"/>
          <w:lang w:val="id-ID"/>
        </w:rPr>
      </w:pPr>
      <w:r w:rsidRPr="00861822">
        <w:rPr>
          <w:lang w:val="eu-ES"/>
        </w:rPr>
        <w:t xml:space="preserve">Ngân sách </w:t>
      </w:r>
      <w:r w:rsidRPr="00861822">
        <w:rPr>
          <w:lang w:val="id-ID"/>
        </w:rPr>
        <w:t xml:space="preserve">cho việc thực hiện Kế hoạch hành động Tái định cư sẽ là vốn </w:t>
      </w:r>
      <w:r w:rsidRPr="00F5494B">
        <w:rPr>
          <w:lang w:val="id-ID"/>
        </w:rPr>
        <w:t>đối ứng của chính phủ</w:t>
      </w:r>
      <w:r w:rsidR="00E62888">
        <w:t>. V</w:t>
      </w:r>
      <w:r w:rsidRPr="00F5494B">
        <w:rPr>
          <w:lang w:val="id-ID"/>
        </w:rPr>
        <w:t>ốn đối ứng cho việc thực hiện bồi thường và tái định cư, kinh phí này sẽ được bao gồm trong tổng chi phí đầu tư của Dự án</w:t>
      </w:r>
      <w:r w:rsidRPr="00F5494B">
        <w:rPr>
          <w:lang w:val="de-DE"/>
        </w:rPr>
        <w:t>.</w:t>
      </w:r>
      <w:r w:rsidR="00A00E6E" w:rsidRPr="00F5494B">
        <w:rPr>
          <w:lang w:val="de-DE"/>
        </w:rPr>
        <w:t xml:space="preserve"> </w:t>
      </w:r>
    </w:p>
    <w:p w:rsidR="00767F4F" w:rsidRPr="00F5494B" w:rsidRDefault="00767F4F" w:rsidP="002A5E7A">
      <w:pPr>
        <w:numPr>
          <w:ilvl w:val="0"/>
          <w:numId w:val="63"/>
        </w:numPr>
        <w:spacing w:after="200"/>
        <w:ind w:left="0" w:firstLine="0"/>
        <w:jc w:val="both"/>
        <w:rPr>
          <w:color w:val="000000" w:themeColor="text1"/>
          <w:lang w:val="id-ID"/>
        </w:rPr>
      </w:pPr>
      <w:r w:rsidRPr="00767F4F">
        <w:rPr>
          <w:color w:val="000000" w:themeColor="text1"/>
          <w:lang w:val="id-ID"/>
        </w:rPr>
        <w:t>Ban QLDA sẽ phối hợp với các cơ quan liên quan của địa phương giải ngân kinh phí thực hiện của dự án</w:t>
      </w:r>
      <w:r>
        <w:rPr>
          <w:color w:val="000000" w:themeColor="text1"/>
          <w:lang w:val="en-SG"/>
        </w:rPr>
        <w:t>.</w:t>
      </w:r>
    </w:p>
    <w:p w:rsidR="00B22E03" w:rsidRPr="00F5494B" w:rsidRDefault="00827031" w:rsidP="002A5E7A">
      <w:pPr>
        <w:numPr>
          <w:ilvl w:val="0"/>
          <w:numId w:val="63"/>
        </w:numPr>
        <w:spacing w:after="200"/>
        <w:ind w:left="0" w:firstLine="0"/>
        <w:jc w:val="both"/>
        <w:rPr>
          <w:color w:val="000000"/>
          <w:lang w:val="id-ID"/>
        </w:rPr>
      </w:pPr>
      <w:r w:rsidRPr="00F5494B">
        <w:rPr>
          <w:lang w:val="vi-VN"/>
        </w:rPr>
        <w:t xml:space="preserve">Dự toán chi phí thực hiện Kế hoạch hành động tái định cư cho các công trình của Dự án là </w:t>
      </w:r>
      <w:r w:rsidR="006F6B71" w:rsidRPr="006F6B71">
        <w:rPr>
          <w:b/>
          <w:bCs/>
          <w:color w:val="000000"/>
        </w:rPr>
        <w:t>12.284.358.821</w:t>
      </w:r>
      <w:r w:rsidR="006F6B71">
        <w:rPr>
          <w:b/>
          <w:bCs/>
          <w:color w:val="000000"/>
          <w:sz w:val="22"/>
          <w:szCs w:val="22"/>
        </w:rPr>
        <w:t xml:space="preserve"> </w:t>
      </w:r>
      <w:r w:rsidRPr="00F5494B">
        <w:rPr>
          <w:bCs/>
          <w:lang w:val="vi-VN"/>
        </w:rPr>
        <w:t xml:space="preserve">VNĐ, (tương ứng </w:t>
      </w:r>
      <w:r w:rsidR="006F6B71">
        <w:rPr>
          <w:bCs/>
          <w:color w:val="000000"/>
          <w:lang w:val="eu-ES"/>
        </w:rPr>
        <w:t>528.928</w:t>
      </w:r>
      <w:r w:rsidRPr="00F5494B">
        <w:rPr>
          <w:b/>
          <w:color w:val="000000"/>
          <w:lang w:val="vi-VN"/>
        </w:rPr>
        <w:t xml:space="preserve"> </w:t>
      </w:r>
      <w:r w:rsidRPr="00F5494B">
        <w:rPr>
          <w:lang w:val="vi-VN"/>
        </w:rPr>
        <w:t>USD).  Dưới đây là bảng dự toán bồi thường cho Dự án.</w:t>
      </w:r>
    </w:p>
    <w:p w:rsidR="00F5494B" w:rsidRDefault="00F5494B">
      <w:pPr>
        <w:rPr>
          <w:b/>
          <w:bCs/>
          <w:highlight w:val="yellow"/>
          <w:lang w:val="id-ID"/>
        </w:rPr>
      </w:pPr>
      <w:bookmarkStart w:id="437" w:name="_Toc519981062"/>
      <w:bookmarkStart w:id="438" w:name="_Toc525051022"/>
      <w:bookmarkStart w:id="439" w:name="_Toc517853164"/>
      <w:bookmarkStart w:id="440" w:name="_Toc518999012"/>
      <w:bookmarkStart w:id="441" w:name="_Toc518999053"/>
      <w:r>
        <w:rPr>
          <w:highlight w:val="yellow"/>
          <w:lang w:val="id-ID"/>
        </w:rPr>
        <w:br w:type="page"/>
      </w:r>
    </w:p>
    <w:p w:rsidR="00B22E03" w:rsidRPr="00F5494B" w:rsidRDefault="00E60D07" w:rsidP="00E60D07">
      <w:pPr>
        <w:pStyle w:val="Caption"/>
        <w:rPr>
          <w:i/>
          <w:lang w:val="id-ID"/>
        </w:rPr>
      </w:pPr>
      <w:bookmarkStart w:id="442" w:name="_Toc47356415"/>
      <w:r w:rsidRPr="00F5494B">
        <w:rPr>
          <w:lang w:val="id-ID"/>
        </w:rPr>
        <w:lastRenderedPageBreak/>
        <w:t xml:space="preserve">Bảng </w:t>
      </w:r>
      <w:r w:rsidR="00702823" w:rsidRPr="00F5494B">
        <w:fldChar w:fldCharType="begin"/>
      </w:r>
      <w:r w:rsidR="00702823" w:rsidRPr="00F5494B">
        <w:rPr>
          <w:lang w:val="id-ID"/>
        </w:rPr>
        <w:instrText xml:space="preserve"> SEQ Bảng \* ARABIC </w:instrText>
      </w:r>
      <w:r w:rsidR="00702823" w:rsidRPr="00F5494B">
        <w:fldChar w:fldCharType="separate"/>
      </w:r>
      <w:r w:rsidR="002D6710">
        <w:rPr>
          <w:noProof/>
          <w:lang w:val="id-ID"/>
        </w:rPr>
        <w:t>20</w:t>
      </w:r>
      <w:r w:rsidR="00702823" w:rsidRPr="00F5494B">
        <w:rPr>
          <w:noProof/>
        </w:rPr>
        <w:fldChar w:fldCharType="end"/>
      </w:r>
      <w:r w:rsidR="00B22E03" w:rsidRPr="00F5494B">
        <w:rPr>
          <w:i/>
          <w:lang w:val="vi-VN"/>
        </w:rPr>
        <w:t xml:space="preserve">: </w:t>
      </w:r>
      <w:bookmarkEnd w:id="437"/>
      <w:bookmarkEnd w:id="438"/>
      <w:r w:rsidR="00827031" w:rsidRPr="00F5494B">
        <w:rPr>
          <w:i/>
          <w:lang w:val="vi-VN"/>
        </w:rPr>
        <w:t>Bảng dự toán bồi thường cho các hạng mục</w:t>
      </w:r>
      <w:r w:rsidR="00BE075D" w:rsidRPr="00F5494B">
        <w:rPr>
          <w:i/>
          <w:lang w:val="id-ID"/>
        </w:rPr>
        <w:t xml:space="preserve"> </w:t>
      </w:r>
      <w:r w:rsidR="00827031" w:rsidRPr="00F5494B">
        <w:rPr>
          <w:i/>
          <w:lang w:val="vi-VN"/>
        </w:rPr>
        <w:t>BAH bởi dự án</w:t>
      </w:r>
      <w:bookmarkEnd w:id="442"/>
      <w:r w:rsidR="00B22E03" w:rsidRPr="00F5494B">
        <w:rPr>
          <w:i/>
          <w:lang w:val="id-ID"/>
        </w:rPr>
        <w:t xml:space="preserve"> </w:t>
      </w:r>
      <w:bookmarkEnd w:id="439"/>
      <w:bookmarkEnd w:id="440"/>
      <w:bookmarkEnd w:id="441"/>
    </w:p>
    <w:tbl>
      <w:tblPr>
        <w:tblW w:w="5000" w:type="pct"/>
        <w:tblLook w:val="04A0" w:firstRow="1" w:lastRow="0" w:firstColumn="1" w:lastColumn="0" w:noHBand="0" w:noVBand="1"/>
      </w:tblPr>
      <w:tblGrid>
        <w:gridCol w:w="1202"/>
        <w:gridCol w:w="2524"/>
        <w:gridCol w:w="1184"/>
        <w:gridCol w:w="1051"/>
        <w:gridCol w:w="1631"/>
        <w:gridCol w:w="1709"/>
      </w:tblGrid>
      <w:tr w:rsidR="006F6B71" w:rsidTr="006F6B71">
        <w:trPr>
          <w:trHeight w:val="300"/>
        </w:trPr>
        <w:tc>
          <w:tcPr>
            <w:tcW w:w="659"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bookmarkStart w:id="443" w:name="_Hlk42852345"/>
            <w:r>
              <w:rPr>
                <w:b/>
                <w:bCs/>
                <w:color w:val="000000"/>
                <w:sz w:val="22"/>
                <w:szCs w:val="22"/>
              </w:rPr>
              <w:t>STT</w:t>
            </w:r>
          </w:p>
        </w:tc>
        <w:tc>
          <w:tcPr>
            <w:tcW w:w="1370" w:type="pct"/>
            <w:tcBorders>
              <w:top w:val="single" w:sz="4" w:space="0" w:color="auto"/>
              <w:left w:val="nil"/>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r>
              <w:rPr>
                <w:b/>
                <w:bCs/>
                <w:color w:val="000000"/>
                <w:sz w:val="22"/>
                <w:szCs w:val="22"/>
              </w:rPr>
              <w:t>Hạng mục</w:t>
            </w:r>
          </w:p>
        </w:tc>
        <w:tc>
          <w:tcPr>
            <w:tcW w:w="649" w:type="pct"/>
            <w:tcBorders>
              <w:top w:val="single" w:sz="4" w:space="0" w:color="auto"/>
              <w:left w:val="nil"/>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r>
              <w:rPr>
                <w:b/>
                <w:bCs/>
                <w:color w:val="000000"/>
                <w:sz w:val="22"/>
                <w:szCs w:val="22"/>
              </w:rPr>
              <w:t>Đơn vị</w:t>
            </w:r>
          </w:p>
        </w:tc>
        <w:tc>
          <w:tcPr>
            <w:tcW w:w="502" w:type="pct"/>
            <w:tcBorders>
              <w:top w:val="single" w:sz="4" w:space="0" w:color="auto"/>
              <w:left w:val="nil"/>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r>
              <w:rPr>
                <w:b/>
                <w:bCs/>
                <w:color w:val="000000"/>
                <w:sz w:val="22"/>
                <w:szCs w:val="22"/>
              </w:rPr>
              <w:t xml:space="preserve">Số lượng </w:t>
            </w:r>
          </w:p>
        </w:tc>
        <w:tc>
          <w:tcPr>
            <w:tcW w:w="889" w:type="pct"/>
            <w:tcBorders>
              <w:top w:val="single" w:sz="4" w:space="0" w:color="auto"/>
              <w:left w:val="nil"/>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r>
              <w:rPr>
                <w:b/>
                <w:bCs/>
                <w:color w:val="000000"/>
                <w:sz w:val="22"/>
                <w:szCs w:val="22"/>
              </w:rPr>
              <w:t xml:space="preserve">Đơn giá </w:t>
            </w:r>
          </w:p>
        </w:tc>
        <w:tc>
          <w:tcPr>
            <w:tcW w:w="931" w:type="pct"/>
            <w:tcBorders>
              <w:top w:val="single" w:sz="4" w:space="0" w:color="auto"/>
              <w:left w:val="nil"/>
              <w:bottom w:val="single" w:sz="4" w:space="0" w:color="auto"/>
              <w:right w:val="single" w:sz="4" w:space="0" w:color="auto"/>
            </w:tcBorders>
            <w:shd w:val="clear" w:color="000000" w:fill="C5E0B3"/>
            <w:noWrap/>
            <w:vAlign w:val="center"/>
            <w:hideMark/>
          </w:tcPr>
          <w:p w:rsidR="006F6B71" w:rsidRDefault="006F6B71">
            <w:pPr>
              <w:jc w:val="center"/>
              <w:rPr>
                <w:b/>
                <w:bCs/>
                <w:color w:val="000000"/>
                <w:sz w:val="22"/>
                <w:szCs w:val="22"/>
              </w:rPr>
            </w:pPr>
            <w:r>
              <w:rPr>
                <w:b/>
                <w:bCs/>
                <w:color w:val="000000"/>
                <w:sz w:val="22"/>
                <w:szCs w:val="22"/>
              </w:rPr>
              <w:t xml:space="preserve"> Thành tiền </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Đất</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rPr>
                <w:color w:val="000000"/>
                <w:sz w:val="22"/>
                <w:szCs w:val="22"/>
              </w:rPr>
            </w:pPr>
            <w:r>
              <w:rPr>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rPr>
                <w:color w:val="000000"/>
                <w:sz w:val="22"/>
                <w:szCs w:val="22"/>
              </w:rPr>
            </w:pPr>
            <w:r>
              <w:rPr>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1.394.000.000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Đất ở xã Châu Phong</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m2</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2.380</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1.190.000.000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Đất ở xã Mỹ Khánh</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m2</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240</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850.000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204.000.000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II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Cây cối, hoa màu</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25.950.000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Chuối</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Cây</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40</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80.000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3.200.000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Dừa</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Cây</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10</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975.000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9.750.000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Bàng</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Cây</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13</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13.000.000</w:t>
            </w:r>
          </w:p>
        </w:tc>
      </w:tr>
      <w:tr w:rsidR="006F6B71" w:rsidTr="006F6B71">
        <w:trPr>
          <w:trHeight w:val="57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III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Công trình kiến trúc</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8.013.596.400</w:t>
            </w:r>
          </w:p>
        </w:tc>
      </w:tr>
      <w:tr w:rsidR="006F6B71" w:rsidTr="006F6B71">
        <w:trPr>
          <w:trHeight w:val="6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Nhà cấp 4 vách gỗ/tole, mái tôn</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m2</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1.365</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3.327.600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4.542.174.000</w:t>
            </w:r>
          </w:p>
        </w:tc>
      </w:tr>
      <w:tr w:rsidR="006F6B71" w:rsidTr="006F6B71">
        <w:trPr>
          <w:trHeight w:val="6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Nhà cấp 4 tường gạch, mái tôn</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m2</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751</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4.622.400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3.471.422.400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IV</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Hỗ trợ</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1.515.000.000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Di chuyển tài sản</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Hộ</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55</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275.000.000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2</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color w:val="000000"/>
                <w:sz w:val="22"/>
                <w:szCs w:val="22"/>
              </w:rPr>
            </w:pPr>
            <w:r>
              <w:rPr>
                <w:color w:val="000000"/>
                <w:sz w:val="22"/>
                <w:szCs w:val="22"/>
              </w:rPr>
              <w:t>Hỗ trợ thuê nhà (6 tháng)</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Hộ</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55</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12.000.000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660.000.000</w:t>
            </w:r>
          </w:p>
        </w:tc>
      </w:tr>
      <w:tr w:rsidR="006F6B71" w:rsidTr="006F6B71">
        <w:trPr>
          <w:trHeight w:val="31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w:t>
            </w:r>
          </w:p>
        </w:tc>
        <w:tc>
          <w:tcPr>
            <w:tcW w:w="1370" w:type="pct"/>
            <w:tcBorders>
              <w:top w:val="nil"/>
              <w:left w:val="nil"/>
              <w:bottom w:val="single" w:sz="8" w:space="0" w:color="auto"/>
              <w:right w:val="single" w:sz="8" w:space="0" w:color="auto"/>
            </w:tcBorders>
            <w:shd w:val="clear" w:color="auto" w:fill="auto"/>
            <w:vAlign w:val="center"/>
            <w:hideMark/>
          </w:tcPr>
          <w:p w:rsidR="006F6B71" w:rsidRDefault="006F6B71">
            <w:pPr>
              <w:rPr>
                <w:color w:val="000000"/>
                <w:sz w:val="22"/>
                <w:szCs w:val="22"/>
              </w:rPr>
            </w:pPr>
            <w:r>
              <w:rPr>
                <w:color w:val="000000"/>
                <w:sz w:val="22"/>
                <w:szCs w:val="22"/>
              </w:rPr>
              <w:t>Hỗ trợ hộ dễ bị tổn thương</w:t>
            </w:r>
          </w:p>
        </w:tc>
        <w:tc>
          <w:tcPr>
            <w:tcW w:w="649" w:type="pct"/>
            <w:tcBorders>
              <w:top w:val="nil"/>
              <w:left w:val="single" w:sz="4" w:space="0" w:color="auto"/>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Hộ</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10.000.000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30.000.000</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4</w:t>
            </w:r>
          </w:p>
        </w:tc>
        <w:tc>
          <w:tcPr>
            <w:tcW w:w="1370" w:type="pct"/>
            <w:tcBorders>
              <w:top w:val="nil"/>
              <w:left w:val="nil"/>
              <w:bottom w:val="nil"/>
              <w:right w:val="nil"/>
            </w:tcBorders>
            <w:shd w:val="clear" w:color="auto" w:fill="auto"/>
            <w:vAlign w:val="center"/>
            <w:hideMark/>
          </w:tcPr>
          <w:p w:rsidR="006F6B71" w:rsidRDefault="006F6B71">
            <w:pPr>
              <w:rPr>
                <w:color w:val="000000"/>
                <w:sz w:val="22"/>
                <w:szCs w:val="22"/>
              </w:rPr>
            </w:pPr>
            <w:r>
              <w:rPr>
                <w:color w:val="000000"/>
                <w:sz w:val="22"/>
                <w:szCs w:val="22"/>
              </w:rPr>
              <w:t>Thưởng di dời đúng hạn</w:t>
            </w:r>
          </w:p>
        </w:tc>
        <w:tc>
          <w:tcPr>
            <w:tcW w:w="649" w:type="pct"/>
            <w:tcBorders>
              <w:top w:val="nil"/>
              <w:left w:val="single" w:sz="4" w:space="0" w:color="auto"/>
              <w:bottom w:val="single" w:sz="4" w:space="0" w:color="auto"/>
              <w:right w:val="single" w:sz="4" w:space="0" w:color="auto"/>
            </w:tcBorders>
            <w:shd w:val="clear" w:color="auto" w:fill="auto"/>
            <w:vAlign w:val="center"/>
            <w:hideMark/>
          </w:tcPr>
          <w:p w:rsidR="006F6B71" w:rsidRDefault="006F6B71">
            <w:pPr>
              <w:jc w:val="center"/>
              <w:rPr>
                <w:color w:val="000000"/>
                <w:sz w:val="22"/>
                <w:szCs w:val="22"/>
              </w:rPr>
            </w:pPr>
            <w:r>
              <w:rPr>
                <w:color w:val="000000"/>
                <w:sz w:val="22"/>
                <w:szCs w:val="22"/>
              </w:rPr>
              <w:t>Hộ</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55</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10.000.000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color w:val="000000"/>
                <w:sz w:val="22"/>
                <w:szCs w:val="22"/>
              </w:rPr>
            </w:pPr>
            <w:r>
              <w:rPr>
                <w:color w:val="000000"/>
                <w:sz w:val="22"/>
                <w:szCs w:val="22"/>
              </w:rPr>
              <w:t>550.000.000</w:t>
            </w:r>
          </w:p>
        </w:tc>
      </w:tr>
      <w:tr w:rsidR="006F6B71" w:rsidTr="006F6B71">
        <w:trPr>
          <w:trHeight w:val="57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V</w:t>
            </w:r>
          </w:p>
        </w:tc>
        <w:tc>
          <w:tcPr>
            <w:tcW w:w="1370" w:type="pct"/>
            <w:tcBorders>
              <w:top w:val="single" w:sz="4" w:space="0" w:color="auto"/>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 xml:space="preserve">Chương trình phục hồi thu nhập </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Lớp</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8</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10.000,00</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80.000,00</w:t>
            </w:r>
          </w:p>
        </w:tc>
      </w:tr>
      <w:tr w:rsidR="006F6B71" w:rsidTr="006F6B71">
        <w:trPr>
          <w:trHeight w:val="57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VI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Tổng: I+II+III+IV+V</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10.948.626.400</w:t>
            </w:r>
          </w:p>
        </w:tc>
      </w:tr>
      <w:tr w:rsidR="006F6B71" w:rsidTr="006F6B71">
        <w:trPr>
          <w:trHeight w:val="57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VII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Chi phí quản lý = 2% VI</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218.972.528</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XIII</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Tổng: VI+ VII</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11.167.598.928</w:t>
            </w:r>
          </w:p>
        </w:tc>
      </w:tr>
      <w:tr w:rsidR="006F6B71" w:rsidTr="006F6B71">
        <w:trPr>
          <w:trHeight w:val="72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IX</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Phí dự phòng (10% of tổng số tiền)</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1.116.759.893</w:t>
            </w:r>
          </w:p>
        </w:tc>
      </w:tr>
      <w:tr w:rsidR="006F6B71" w:rsidTr="006F6B71">
        <w:trPr>
          <w:trHeight w:val="30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6F6B71" w:rsidRDefault="006F6B71">
            <w:pPr>
              <w:rPr>
                <w:b/>
                <w:bCs/>
                <w:color w:val="000000"/>
                <w:sz w:val="22"/>
                <w:szCs w:val="22"/>
              </w:rPr>
            </w:pPr>
            <w:r>
              <w:rPr>
                <w:b/>
                <w:bCs/>
                <w:color w:val="000000"/>
                <w:sz w:val="22"/>
                <w:szCs w:val="22"/>
              </w:rPr>
              <w:t> </w:t>
            </w:r>
          </w:p>
        </w:tc>
        <w:tc>
          <w:tcPr>
            <w:tcW w:w="1370" w:type="pct"/>
            <w:tcBorders>
              <w:top w:val="nil"/>
              <w:left w:val="nil"/>
              <w:bottom w:val="single" w:sz="4" w:space="0" w:color="auto"/>
              <w:right w:val="single" w:sz="4" w:space="0" w:color="auto"/>
            </w:tcBorders>
            <w:shd w:val="clear" w:color="auto" w:fill="auto"/>
            <w:vAlign w:val="center"/>
            <w:hideMark/>
          </w:tcPr>
          <w:p w:rsidR="006F6B71" w:rsidRDefault="006F6B71">
            <w:pPr>
              <w:rPr>
                <w:b/>
                <w:bCs/>
                <w:color w:val="000000"/>
                <w:sz w:val="22"/>
                <w:szCs w:val="22"/>
              </w:rPr>
            </w:pPr>
            <w:r>
              <w:rPr>
                <w:b/>
                <w:bCs/>
                <w:color w:val="000000"/>
                <w:sz w:val="22"/>
                <w:szCs w:val="22"/>
              </w:rPr>
              <w:t>Tổng chi phí</w:t>
            </w:r>
          </w:p>
        </w:tc>
        <w:tc>
          <w:tcPr>
            <w:tcW w:w="649" w:type="pct"/>
            <w:tcBorders>
              <w:top w:val="nil"/>
              <w:left w:val="nil"/>
              <w:bottom w:val="single" w:sz="4" w:space="0" w:color="auto"/>
              <w:right w:val="single" w:sz="4" w:space="0" w:color="auto"/>
            </w:tcBorders>
            <w:shd w:val="clear" w:color="auto" w:fill="auto"/>
            <w:vAlign w:val="center"/>
            <w:hideMark/>
          </w:tcPr>
          <w:p w:rsidR="006F6B71" w:rsidRDefault="006F6B71">
            <w:pPr>
              <w:jc w:val="center"/>
              <w:rPr>
                <w:b/>
                <w:bCs/>
                <w:color w:val="000000"/>
                <w:sz w:val="22"/>
                <w:szCs w:val="22"/>
              </w:rPr>
            </w:pPr>
            <w:r>
              <w:rPr>
                <w:b/>
                <w:bCs/>
                <w:color w:val="000000"/>
                <w:sz w:val="22"/>
                <w:szCs w:val="22"/>
              </w:rPr>
              <w:t> </w:t>
            </w:r>
          </w:p>
        </w:tc>
        <w:tc>
          <w:tcPr>
            <w:tcW w:w="502"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889"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 </w:t>
            </w:r>
          </w:p>
        </w:tc>
        <w:tc>
          <w:tcPr>
            <w:tcW w:w="931" w:type="pct"/>
            <w:tcBorders>
              <w:top w:val="nil"/>
              <w:left w:val="nil"/>
              <w:bottom w:val="single" w:sz="4" w:space="0" w:color="auto"/>
              <w:right w:val="single" w:sz="4" w:space="0" w:color="auto"/>
            </w:tcBorders>
            <w:shd w:val="clear" w:color="auto" w:fill="auto"/>
            <w:noWrap/>
            <w:vAlign w:val="center"/>
            <w:hideMark/>
          </w:tcPr>
          <w:p w:rsidR="006F6B71" w:rsidRDefault="006F6B71">
            <w:pPr>
              <w:jc w:val="center"/>
              <w:rPr>
                <w:b/>
                <w:bCs/>
                <w:color w:val="000000"/>
                <w:sz w:val="22"/>
                <w:szCs w:val="22"/>
              </w:rPr>
            </w:pPr>
            <w:r>
              <w:rPr>
                <w:b/>
                <w:bCs/>
                <w:color w:val="000000"/>
                <w:sz w:val="22"/>
                <w:szCs w:val="22"/>
              </w:rPr>
              <w:t>12.284.358.821</w:t>
            </w:r>
          </w:p>
        </w:tc>
      </w:tr>
      <w:bookmarkEnd w:id="443"/>
    </w:tbl>
    <w:p w:rsidR="00F5494B" w:rsidRPr="00F5494B" w:rsidRDefault="00F5494B" w:rsidP="00F5494B">
      <w:pPr>
        <w:rPr>
          <w:highlight w:val="yellow"/>
          <w:lang w:val="id-ID"/>
        </w:rPr>
      </w:pPr>
    </w:p>
    <w:p w:rsidR="006322A1" w:rsidRDefault="006322A1">
      <w:pPr>
        <w:rPr>
          <w:rFonts w:eastAsia="Batang"/>
          <w:b/>
          <w:bCs/>
          <w:caps/>
          <w:kern w:val="28"/>
          <w:lang w:val="vi-VN"/>
        </w:rPr>
      </w:pPr>
      <w:bookmarkStart w:id="444" w:name="_Toc437250141"/>
      <w:bookmarkStart w:id="445" w:name="_Toc478137653"/>
      <w:bookmarkStart w:id="446" w:name="_Toc493066477"/>
      <w:bookmarkStart w:id="447" w:name="_Toc523820533"/>
      <w:bookmarkStart w:id="448" w:name="_GoBack"/>
      <w:bookmarkEnd w:id="259"/>
      <w:bookmarkEnd w:id="260"/>
      <w:bookmarkEnd w:id="261"/>
      <w:bookmarkEnd w:id="262"/>
      <w:bookmarkEnd w:id="415"/>
      <w:bookmarkEnd w:id="416"/>
      <w:bookmarkEnd w:id="417"/>
      <w:bookmarkEnd w:id="418"/>
      <w:bookmarkEnd w:id="419"/>
      <w:bookmarkEnd w:id="420"/>
      <w:bookmarkEnd w:id="421"/>
      <w:bookmarkEnd w:id="422"/>
      <w:bookmarkEnd w:id="423"/>
      <w:bookmarkEnd w:id="424"/>
      <w:bookmarkEnd w:id="425"/>
      <w:bookmarkEnd w:id="426"/>
      <w:bookmarkEnd w:id="427"/>
      <w:bookmarkEnd w:id="444"/>
      <w:bookmarkEnd w:id="445"/>
      <w:bookmarkEnd w:id="446"/>
      <w:bookmarkEnd w:id="447"/>
      <w:bookmarkEnd w:id="448"/>
    </w:p>
    <w:sectPr w:rsidR="006322A1" w:rsidSect="00702793">
      <w:footerReference w:type="even" r:id="rId23"/>
      <w:footerReference w:type="default" r:id="rId24"/>
      <w:type w:val="nextColumn"/>
      <w:pgSz w:w="11920" w:h="16840"/>
      <w:pgMar w:top="1134" w:right="1134"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7BA" w:rsidRDefault="00DC07BA">
      <w:r>
        <w:separator/>
      </w:r>
    </w:p>
  </w:endnote>
  <w:endnote w:type="continuationSeparator" w:id="0">
    <w:p w:rsidR="00DC07BA" w:rsidRDefault="00DC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wis721 LtCn BT">
    <w:altName w:val="Arial"/>
    <w:charset w:val="00"/>
    <w:family w:val="swiss"/>
    <w:pitch w:val="variable"/>
    <w:sig w:usb0="00000001" w:usb1="00000000" w:usb2="00000000" w:usb3="00000000" w:csb0="0000001B" w:csb1="00000000"/>
  </w:font>
  <w:font w:name="Swis721 LtEx BT">
    <w:altName w:val="Calibri"/>
    <w:panose1 w:val="020B0505020202020204"/>
    <w:charset w:val="00"/>
    <w:family w:val="swiss"/>
    <w:pitch w:val="variable"/>
    <w:sig w:usb0="00000087" w:usb1="00000000" w:usb2="00000000" w:usb3="00000000" w:csb0="0000001B" w:csb1="00000000"/>
  </w:font>
  <w:font w:name="CommercialPi BT">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SimSu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C4" w:rsidRDefault="00AB51C4" w:rsidP="00F4720A">
    <w:pPr>
      <w:pStyle w:val="Footer"/>
    </w:pPr>
  </w:p>
  <w:p w:rsidR="00AB51C4" w:rsidRDefault="00AB51C4" w:rsidP="00F4720A">
    <w:pPr>
      <w:pStyle w:val="Footer"/>
      <w:tabs>
        <w:tab w:val="left" w:pos="5385"/>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888856"/>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53</w:t>
        </w:r>
        <w:r>
          <w:rPr>
            <w:noProof/>
          </w:rPr>
          <w:fldChar w:fldCharType="end"/>
        </w:r>
      </w:p>
    </w:sdtContent>
  </w:sdt>
  <w:p w:rsidR="00AB51C4" w:rsidRDefault="00AB5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C4" w:rsidRDefault="00AB51C4">
    <w:pPr>
      <w:pStyle w:val="Footer"/>
      <w:jc w:val="center"/>
    </w:pPr>
  </w:p>
  <w:p w:rsidR="00AB51C4" w:rsidRDefault="00AB51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C4" w:rsidRPr="00140A9F" w:rsidRDefault="00AB51C4" w:rsidP="00FA602D">
    <w:pPr>
      <w:pStyle w:val="Footer"/>
      <w:spacing w:after="0"/>
      <w:jc w:val="right"/>
      <w:rPr>
        <w:sz w:val="22"/>
        <w:szCs w:val="22"/>
      </w:rPr>
    </w:pP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Pr>
        <w:sz w:val="22"/>
        <w:szCs w:val="22"/>
      </w:rPr>
      <w:t xml:space="preserve">   </w:t>
    </w:r>
    <w:r w:rsidRPr="00BD28F7">
      <w:rPr>
        <w:sz w:val="22"/>
        <w:szCs w:val="22"/>
      </w:rPr>
      <w:t xml:space="preserve">         </w:t>
    </w:r>
    <w:r w:rsidRPr="00140A9F">
      <w:rPr>
        <w:sz w:val="22"/>
        <w:szCs w:val="22"/>
      </w:rPr>
      <w:t xml:space="preserve"> </w:t>
    </w:r>
    <w:r w:rsidRPr="00140A9F">
      <w:rPr>
        <w:sz w:val="22"/>
        <w:szCs w:val="22"/>
      </w:rPr>
      <w:fldChar w:fldCharType="begin"/>
    </w:r>
    <w:r w:rsidRPr="00140A9F">
      <w:rPr>
        <w:sz w:val="22"/>
        <w:szCs w:val="22"/>
      </w:rPr>
      <w:instrText xml:space="preserve"> PAGE </w:instrText>
    </w:r>
    <w:r w:rsidRPr="00140A9F">
      <w:rPr>
        <w:sz w:val="22"/>
        <w:szCs w:val="22"/>
      </w:rPr>
      <w:fldChar w:fldCharType="separate"/>
    </w:r>
    <w:r w:rsidR="00190483">
      <w:rPr>
        <w:noProof/>
        <w:sz w:val="22"/>
        <w:szCs w:val="22"/>
      </w:rPr>
      <w:t>viii</w:t>
    </w:r>
    <w:r w:rsidRPr="00140A9F">
      <w:rP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363324"/>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21</w:t>
        </w:r>
        <w:r>
          <w:rPr>
            <w:noProof/>
          </w:rPr>
          <w:fldChar w:fldCharType="end"/>
        </w:r>
      </w:p>
    </w:sdtContent>
  </w:sdt>
  <w:p w:rsidR="00AB51C4" w:rsidRPr="00140A9F" w:rsidRDefault="00AB51C4">
    <w:pPr>
      <w:pStyle w:val="Footer"/>
      <w:spacing w:after="0"/>
      <w:jc w:val="right"/>
      <w:rPr>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232316"/>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27</w:t>
        </w:r>
        <w:r>
          <w:rPr>
            <w:noProof/>
          </w:rPr>
          <w:fldChar w:fldCharType="end"/>
        </w:r>
      </w:p>
    </w:sdtContent>
  </w:sdt>
  <w:p w:rsidR="00AB51C4" w:rsidRPr="00140A9F" w:rsidRDefault="00AB51C4" w:rsidP="00193610">
    <w:pPr>
      <w:pStyle w:val="Footer"/>
      <w:spacing w:after="0"/>
      <w:jc w:val="right"/>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13995"/>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30</w:t>
        </w:r>
        <w:r>
          <w:rPr>
            <w:noProof/>
          </w:rPr>
          <w:fldChar w:fldCharType="end"/>
        </w:r>
      </w:p>
    </w:sdtContent>
  </w:sdt>
  <w:p w:rsidR="00AB51C4" w:rsidRPr="00140A9F" w:rsidRDefault="00AB51C4" w:rsidP="00193610">
    <w:pPr>
      <w:pStyle w:val="Footer"/>
      <w:spacing w:after="0"/>
      <w:jc w:val="right"/>
      <w:rPr>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40132"/>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37</w:t>
        </w:r>
        <w:r>
          <w:rPr>
            <w:noProof/>
          </w:rPr>
          <w:fldChar w:fldCharType="end"/>
        </w:r>
      </w:p>
    </w:sdtContent>
  </w:sdt>
  <w:p w:rsidR="00AB51C4" w:rsidRPr="00140A9F" w:rsidRDefault="00AB51C4" w:rsidP="00193610">
    <w:pPr>
      <w:pStyle w:val="Footer"/>
      <w:spacing w:after="0"/>
      <w:jc w:val="right"/>
      <w:rPr>
        <w:sz w:val="22"/>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81106"/>
      <w:docPartObj>
        <w:docPartGallery w:val="Page Numbers (Bottom of Page)"/>
        <w:docPartUnique/>
      </w:docPartObj>
    </w:sdtPr>
    <w:sdtEndPr>
      <w:rPr>
        <w:noProof/>
      </w:rPr>
    </w:sdtEndPr>
    <w:sdtContent>
      <w:p w:rsidR="00AB51C4" w:rsidRDefault="00AB51C4">
        <w:pPr>
          <w:pStyle w:val="Footer"/>
          <w:jc w:val="right"/>
        </w:pPr>
        <w:r>
          <w:fldChar w:fldCharType="begin"/>
        </w:r>
        <w:r>
          <w:instrText xml:space="preserve"> PAGE   \* MERGEFORMAT </w:instrText>
        </w:r>
        <w:r>
          <w:fldChar w:fldCharType="separate"/>
        </w:r>
        <w:r w:rsidR="00190483">
          <w:rPr>
            <w:noProof/>
          </w:rPr>
          <w:t>48</w:t>
        </w:r>
        <w:r>
          <w:rPr>
            <w:noProof/>
          </w:rPr>
          <w:fldChar w:fldCharType="end"/>
        </w:r>
      </w:p>
    </w:sdtContent>
  </w:sdt>
  <w:p w:rsidR="00AB51C4" w:rsidRPr="00140A9F" w:rsidRDefault="00AB51C4" w:rsidP="00193610">
    <w:pPr>
      <w:pStyle w:val="Footer"/>
      <w:spacing w:after="0"/>
      <w:jc w:val="right"/>
      <w:rPr>
        <w:sz w:val="22"/>
        <w:szCs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C4" w:rsidRDefault="00AB51C4" w:rsidP="000C0A2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51C4" w:rsidRDefault="00AB51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7BA" w:rsidRDefault="00DC07BA">
      <w:r>
        <w:separator/>
      </w:r>
    </w:p>
  </w:footnote>
  <w:footnote w:type="continuationSeparator" w:id="0">
    <w:p w:rsidR="00DC07BA" w:rsidRDefault="00DC07BA">
      <w:r>
        <w:continuationSeparator/>
      </w:r>
    </w:p>
  </w:footnote>
  <w:footnote w:id="1">
    <w:p w:rsidR="00AB51C4" w:rsidRPr="000825A6" w:rsidRDefault="00AB51C4" w:rsidP="000825A6">
      <w:pPr>
        <w:tabs>
          <w:tab w:val="left" w:pos="142"/>
        </w:tabs>
        <w:spacing w:after="200"/>
        <w:jc w:val="both"/>
        <w:rPr>
          <w:position w:val="1"/>
          <w:lang w:val="vi-VN"/>
        </w:rPr>
      </w:pPr>
      <w:r>
        <w:rPr>
          <w:rStyle w:val="FootnoteReference"/>
        </w:rPr>
        <w:footnoteRef/>
      </w:r>
      <w:r>
        <w:t xml:space="preserve"> </w:t>
      </w:r>
      <w:r w:rsidRPr="000825A6">
        <w:rPr>
          <w:position w:val="1"/>
          <w:sz w:val="20"/>
          <w:szCs w:val="20"/>
          <w:lang w:val="vi-VN"/>
        </w:rPr>
        <w:t xml:space="preserve">Quyết định số </w:t>
      </w:r>
      <w:r w:rsidRPr="000825A6">
        <w:rPr>
          <w:position w:val="1"/>
          <w:sz w:val="20"/>
          <w:szCs w:val="20"/>
          <w:lang w:val="en-SG"/>
        </w:rPr>
        <w:t>70</w:t>
      </w:r>
      <w:r w:rsidRPr="000825A6">
        <w:rPr>
          <w:position w:val="1"/>
          <w:sz w:val="20"/>
          <w:szCs w:val="20"/>
          <w:lang w:val="vi-VN"/>
        </w:rPr>
        <w:t>/201</w:t>
      </w:r>
      <w:r w:rsidRPr="000825A6">
        <w:rPr>
          <w:position w:val="1"/>
          <w:sz w:val="20"/>
          <w:szCs w:val="20"/>
          <w:lang w:val="en-SG"/>
        </w:rPr>
        <w:t>9</w:t>
      </w:r>
      <w:r w:rsidRPr="000825A6">
        <w:rPr>
          <w:position w:val="1"/>
          <w:sz w:val="20"/>
          <w:szCs w:val="20"/>
          <w:lang w:val="vi-VN"/>
        </w:rPr>
        <w:t xml:space="preserve">/QĐ-UBND ngày </w:t>
      </w:r>
      <w:r w:rsidRPr="000825A6">
        <w:rPr>
          <w:position w:val="1"/>
          <w:sz w:val="20"/>
          <w:szCs w:val="20"/>
          <w:lang w:val="en-SG"/>
        </w:rPr>
        <w:t>23</w:t>
      </w:r>
      <w:r w:rsidRPr="000825A6">
        <w:rPr>
          <w:position w:val="1"/>
          <w:sz w:val="20"/>
          <w:szCs w:val="20"/>
          <w:lang w:val="vi-VN"/>
        </w:rPr>
        <w:t>/</w:t>
      </w:r>
      <w:r w:rsidRPr="000825A6">
        <w:rPr>
          <w:position w:val="1"/>
          <w:sz w:val="20"/>
          <w:szCs w:val="20"/>
          <w:lang w:val="en-SG"/>
        </w:rPr>
        <w:t>12</w:t>
      </w:r>
      <w:r w:rsidRPr="000825A6">
        <w:rPr>
          <w:position w:val="1"/>
          <w:sz w:val="20"/>
          <w:szCs w:val="20"/>
          <w:lang w:val="vi-VN"/>
        </w:rPr>
        <w:t>/201</w:t>
      </w:r>
      <w:r w:rsidRPr="000825A6">
        <w:rPr>
          <w:position w:val="1"/>
          <w:sz w:val="20"/>
          <w:szCs w:val="20"/>
          <w:lang w:val="en-SG"/>
        </w:rPr>
        <w:t xml:space="preserve">9 </w:t>
      </w:r>
      <w:r w:rsidRPr="000825A6">
        <w:rPr>
          <w:position w:val="1"/>
          <w:sz w:val="20"/>
          <w:szCs w:val="20"/>
          <w:lang w:val="vi-VN"/>
        </w:rPr>
        <w:t xml:space="preserve">về </w:t>
      </w:r>
      <w:r w:rsidRPr="000825A6">
        <w:rPr>
          <w:position w:val="1"/>
          <w:sz w:val="20"/>
          <w:szCs w:val="20"/>
          <w:lang w:val="en-SG"/>
        </w:rPr>
        <w:t xml:space="preserve">ban hành bảng giá các loại đất </w:t>
      </w:r>
      <w:r w:rsidRPr="000825A6">
        <w:rPr>
          <w:position w:val="1"/>
          <w:sz w:val="20"/>
          <w:szCs w:val="20"/>
          <w:lang w:val="vi-VN"/>
        </w:rPr>
        <w:t xml:space="preserve"> </w:t>
      </w:r>
      <w:r w:rsidRPr="000825A6">
        <w:rPr>
          <w:position w:val="1"/>
          <w:sz w:val="20"/>
          <w:szCs w:val="20"/>
          <w:lang w:val="en-SG"/>
        </w:rPr>
        <w:t xml:space="preserve">áp dụng giai đoạn </w:t>
      </w:r>
      <w:r w:rsidRPr="000825A6">
        <w:rPr>
          <w:position w:val="1"/>
          <w:sz w:val="20"/>
          <w:szCs w:val="20"/>
          <w:lang w:val="vi-VN"/>
        </w:rPr>
        <w:t>20</w:t>
      </w:r>
      <w:r w:rsidRPr="000825A6">
        <w:rPr>
          <w:position w:val="1"/>
          <w:sz w:val="20"/>
          <w:szCs w:val="20"/>
          <w:lang w:val="en-SG"/>
        </w:rPr>
        <w:t>20</w:t>
      </w:r>
      <w:r w:rsidRPr="000825A6">
        <w:rPr>
          <w:position w:val="1"/>
          <w:sz w:val="20"/>
          <w:szCs w:val="20"/>
          <w:lang w:val="vi-VN"/>
        </w:rPr>
        <w:t xml:space="preserve"> -20</w:t>
      </w:r>
      <w:r w:rsidRPr="000825A6">
        <w:rPr>
          <w:position w:val="1"/>
          <w:sz w:val="20"/>
          <w:szCs w:val="20"/>
          <w:lang w:val="en-SG"/>
        </w:rPr>
        <w:t>24</w:t>
      </w:r>
      <w:r w:rsidRPr="000825A6">
        <w:rPr>
          <w:position w:val="1"/>
          <w:sz w:val="20"/>
          <w:szCs w:val="20"/>
          <w:lang w:val="vi-VN"/>
        </w:rPr>
        <w:t xml:space="preserve"> trên địa bàn tỉnh </w:t>
      </w:r>
      <w:r w:rsidRPr="000825A6">
        <w:rPr>
          <w:position w:val="1"/>
          <w:sz w:val="20"/>
          <w:szCs w:val="20"/>
          <w:lang w:val="en-SG"/>
        </w:rPr>
        <w:t>An Giang</w:t>
      </w:r>
    </w:p>
  </w:footnote>
  <w:footnote w:id="2">
    <w:p w:rsidR="00AB51C4" w:rsidRPr="000825A6" w:rsidRDefault="00AB51C4">
      <w:pPr>
        <w:pStyle w:val="FootnoteText"/>
        <w:rPr>
          <w:lang w:val="en-SG"/>
        </w:rPr>
      </w:pPr>
      <w:r>
        <w:rPr>
          <w:rStyle w:val="FootnoteReference"/>
        </w:rPr>
        <w:footnoteRef/>
      </w:r>
      <w:r>
        <w:t xml:space="preserve"> </w:t>
      </w:r>
      <w:r w:rsidRPr="00C94C7F">
        <w:rPr>
          <w:position w:val="1"/>
          <w:lang w:val="vi-VN"/>
        </w:rPr>
        <w:t xml:space="preserve">Quyết định </w:t>
      </w:r>
      <w:r w:rsidRPr="00C94C7F">
        <w:rPr>
          <w:position w:val="1"/>
          <w:lang w:val="en-SG"/>
        </w:rPr>
        <w:t>10</w:t>
      </w:r>
      <w:r w:rsidRPr="00C94C7F">
        <w:rPr>
          <w:position w:val="1"/>
          <w:lang w:val="vi-VN"/>
        </w:rPr>
        <w:t>/201</w:t>
      </w:r>
      <w:r w:rsidRPr="00C94C7F">
        <w:rPr>
          <w:position w:val="1"/>
          <w:lang w:val="en-SG"/>
        </w:rPr>
        <w:t>8</w:t>
      </w:r>
      <w:r w:rsidRPr="00C94C7F">
        <w:rPr>
          <w:position w:val="1"/>
          <w:lang w:val="vi-VN"/>
        </w:rPr>
        <w:t xml:space="preserve">/QĐ-UBND ngày </w:t>
      </w:r>
      <w:r w:rsidRPr="00C94C7F">
        <w:rPr>
          <w:position w:val="1"/>
          <w:lang w:val="en-SG"/>
        </w:rPr>
        <w:t>3</w:t>
      </w:r>
      <w:r w:rsidRPr="00C94C7F">
        <w:rPr>
          <w:position w:val="1"/>
          <w:lang w:val="vi-VN"/>
        </w:rPr>
        <w:t>/</w:t>
      </w:r>
      <w:r w:rsidRPr="00C94C7F">
        <w:rPr>
          <w:position w:val="1"/>
          <w:lang w:val="en-SG"/>
        </w:rPr>
        <w:t>5</w:t>
      </w:r>
      <w:r w:rsidRPr="00C94C7F">
        <w:rPr>
          <w:position w:val="1"/>
          <w:lang w:val="vi-VN"/>
        </w:rPr>
        <w:t>/201</w:t>
      </w:r>
      <w:r w:rsidRPr="00C94C7F">
        <w:rPr>
          <w:position w:val="1"/>
          <w:lang w:val="en-SG"/>
        </w:rPr>
        <w:t>8</w:t>
      </w:r>
      <w:r w:rsidRPr="00C94C7F">
        <w:rPr>
          <w:position w:val="1"/>
          <w:lang w:val="vi-VN"/>
        </w:rPr>
        <w:t xml:space="preserve"> của UBND tỉnh </w:t>
      </w:r>
      <w:r w:rsidRPr="00C94C7F">
        <w:rPr>
          <w:position w:val="1"/>
          <w:lang w:val="en-SG"/>
        </w:rPr>
        <w:t>An Giang</w:t>
      </w:r>
      <w:r w:rsidRPr="00C94C7F">
        <w:rPr>
          <w:position w:val="1"/>
          <w:lang w:val="vi-VN"/>
        </w:rPr>
        <w:t xml:space="preserve"> ban hành </w:t>
      </w:r>
      <w:r w:rsidRPr="00C94C7F">
        <w:rPr>
          <w:position w:val="1"/>
          <w:lang w:val="en-SG"/>
        </w:rPr>
        <w:t xml:space="preserve">bảng </w:t>
      </w:r>
      <w:r w:rsidRPr="009100FF">
        <w:rPr>
          <w:position w:val="1"/>
          <w:lang w:val="en-SG"/>
        </w:rPr>
        <w:t>giá xây dựng mới nhà ở, công trình và vật kiến trúc khác trên địa bàn tỉnh An Giang</w:t>
      </w:r>
    </w:p>
  </w:footnote>
  <w:footnote w:id="3">
    <w:p w:rsidR="00AB51C4" w:rsidRPr="00AF44A0" w:rsidRDefault="00AB51C4">
      <w:pPr>
        <w:pStyle w:val="FootnoteText"/>
        <w:rPr>
          <w:lang w:val="en-SG"/>
        </w:rPr>
      </w:pPr>
      <w:r>
        <w:rPr>
          <w:rStyle w:val="FootnoteReference"/>
        </w:rPr>
        <w:footnoteRef/>
      </w:r>
      <w:r>
        <w:t xml:space="preserve"> </w:t>
      </w:r>
      <w:r w:rsidRPr="00C94C7F">
        <w:rPr>
          <w:position w:val="1"/>
          <w:lang w:val="vi-VN"/>
        </w:rPr>
        <w:t xml:space="preserve">Quyết định </w:t>
      </w:r>
      <w:r w:rsidRPr="00C94C7F">
        <w:rPr>
          <w:position w:val="1"/>
          <w:lang w:val="en-SG"/>
        </w:rPr>
        <w:t>08</w:t>
      </w:r>
      <w:r w:rsidRPr="00C94C7F">
        <w:rPr>
          <w:position w:val="1"/>
          <w:lang w:val="vi-VN"/>
        </w:rPr>
        <w:t>/201</w:t>
      </w:r>
      <w:r w:rsidRPr="00C94C7F">
        <w:rPr>
          <w:position w:val="1"/>
          <w:lang w:val="en-SG"/>
        </w:rPr>
        <w:t>8</w:t>
      </w:r>
      <w:r w:rsidRPr="00C94C7F">
        <w:rPr>
          <w:position w:val="1"/>
          <w:lang w:val="vi-VN"/>
        </w:rPr>
        <w:t xml:space="preserve">/QĐ-UBND ngày </w:t>
      </w:r>
      <w:r w:rsidRPr="00C94C7F">
        <w:rPr>
          <w:position w:val="1"/>
          <w:lang w:val="en-SG"/>
        </w:rPr>
        <w:t>4</w:t>
      </w:r>
      <w:r w:rsidRPr="00C94C7F">
        <w:rPr>
          <w:position w:val="1"/>
          <w:lang w:val="vi-VN"/>
        </w:rPr>
        <w:t>/</w:t>
      </w:r>
      <w:r w:rsidRPr="00C94C7F">
        <w:rPr>
          <w:position w:val="1"/>
          <w:lang w:val="en-SG"/>
        </w:rPr>
        <w:t>4</w:t>
      </w:r>
      <w:r w:rsidRPr="00C94C7F">
        <w:rPr>
          <w:position w:val="1"/>
          <w:lang w:val="vi-VN"/>
        </w:rPr>
        <w:t>/201</w:t>
      </w:r>
      <w:r w:rsidRPr="00C94C7F">
        <w:rPr>
          <w:position w:val="1"/>
          <w:lang w:val="en-SG"/>
        </w:rPr>
        <w:t>8</w:t>
      </w:r>
      <w:r w:rsidRPr="00C94C7F">
        <w:rPr>
          <w:position w:val="1"/>
          <w:lang w:val="vi-VN"/>
        </w:rPr>
        <w:t xml:space="preserve"> của UBND tỉnh </w:t>
      </w:r>
      <w:r w:rsidRPr="00C94C7F">
        <w:rPr>
          <w:position w:val="1"/>
          <w:lang w:val="en-SG"/>
        </w:rPr>
        <w:t>An Giang</w:t>
      </w:r>
      <w:r w:rsidRPr="00C94C7F">
        <w:rPr>
          <w:position w:val="1"/>
          <w:lang w:val="vi-VN"/>
        </w:rPr>
        <w:t xml:space="preserve"> ban hành </w:t>
      </w:r>
      <w:r w:rsidRPr="00C94C7F">
        <w:rPr>
          <w:position w:val="1"/>
          <w:lang w:val="en-SG"/>
        </w:rPr>
        <w:t>quy định về mức bồi thường cây trồng, vật nuôi</w:t>
      </w:r>
      <w:r w:rsidRPr="00C94C7F">
        <w:rPr>
          <w:position w:val="1"/>
          <w:lang w:val="vi-VN"/>
        </w:rPr>
        <w:t xml:space="preserve"> khi Nhà nước thu hồi đất trên địa bàn tỉnh </w:t>
      </w:r>
      <w:r w:rsidRPr="00C94C7F">
        <w:rPr>
          <w:position w:val="1"/>
          <w:lang w:val="en-SG"/>
        </w:rPr>
        <w:t>An Giang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1C4" w:rsidRDefault="00AB5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1740"/>
      </v:shape>
    </w:pict>
  </w:numPicBullet>
  <w:abstractNum w:abstractNumId="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1">
    <w:nsid w:val="054420F2"/>
    <w:multiLevelType w:val="hybridMultilevel"/>
    <w:tmpl w:val="4642BC5A"/>
    <w:lvl w:ilvl="0" w:tplc="A620B244">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nsid w:val="06761889"/>
    <w:multiLevelType w:val="hybridMultilevel"/>
    <w:tmpl w:val="DBA4E474"/>
    <w:lvl w:ilvl="0" w:tplc="DD92B8D6">
      <w:start w:val="1"/>
      <w:numFmt w:val="bullet"/>
      <w:lvlText w:val="-"/>
      <w:lvlJc w:val="left"/>
      <w:pPr>
        <w:ind w:left="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DCAC8A">
      <w:start w:val="1"/>
      <w:numFmt w:val="bullet"/>
      <w:lvlText w:val="o"/>
      <w:lvlJc w:val="left"/>
      <w:pPr>
        <w:ind w:left="11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889CB2">
      <w:start w:val="1"/>
      <w:numFmt w:val="bullet"/>
      <w:lvlText w:val="▪"/>
      <w:lvlJc w:val="left"/>
      <w:pPr>
        <w:ind w:left="19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8E373C">
      <w:start w:val="1"/>
      <w:numFmt w:val="bullet"/>
      <w:lvlText w:val="•"/>
      <w:lvlJc w:val="left"/>
      <w:pPr>
        <w:ind w:left="2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FAF088">
      <w:start w:val="1"/>
      <w:numFmt w:val="bullet"/>
      <w:lvlText w:val="o"/>
      <w:lvlJc w:val="left"/>
      <w:pPr>
        <w:ind w:left="33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F8C138">
      <w:start w:val="1"/>
      <w:numFmt w:val="bullet"/>
      <w:lvlText w:val="▪"/>
      <w:lvlJc w:val="left"/>
      <w:pPr>
        <w:ind w:left="40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9C44A8">
      <w:start w:val="1"/>
      <w:numFmt w:val="bullet"/>
      <w:lvlText w:val="•"/>
      <w:lvlJc w:val="left"/>
      <w:pPr>
        <w:ind w:left="47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A8082C">
      <w:start w:val="1"/>
      <w:numFmt w:val="bullet"/>
      <w:lvlText w:val="o"/>
      <w:lvlJc w:val="left"/>
      <w:pPr>
        <w:ind w:left="5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36D468">
      <w:start w:val="1"/>
      <w:numFmt w:val="bullet"/>
      <w:lvlText w:val="▪"/>
      <w:lvlJc w:val="left"/>
      <w:pPr>
        <w:ind w:left="62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4">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13688"/>
    <w:multiLevelType w:val="multilevel"/>
    <w:tmpl w:val="D91A6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eastAsia="SimSun" w:hint="default"/>
      </w:rPr>
    </w:lvl>
    <w:lvl w:ilvl="3">
      <w:start w:val="1"/>
      <w:numFmt w:val="lowerRoman"/>
      <w:lvlText w:val="(%4)"/>
      <w:lvlJc w:val="left"/>
      <w:pPr>
        <w:ind w:left="3240" w:hanging="72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3402C9B"/>
    <w:multiLevelType w:val="hybridMultilevel"/>
    <w:tmpl w:val="F392C1E0"/>
    <w:lvl w:ilvl="0" w:tplc="5AE6ADC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CAB7CE">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A5596">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45CBA">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28BBC">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04882">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2F4EC">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4CB84">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406FE">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3B12F84"/>
    <w:multiLevelType w:val="hybridMultilevel"/>
    <w:tmpl w:val="3C121336"/>
    <w:lvl w:ilvl="0" w:tplc="505E9AF6">
      <w:start w:val="1"/>
      <w:numFmt w:val="bullet"/>
      <w:lvlText w:val="-"/>
      <w:lvlJc w:val="left"/>
      <w:pPr>
        <w:ind w:left="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D00C8E">
      <w:start w:val="1"/>
      <w:numFmt w:val="bullet"/>
      <w:lvlText w:val="o"/>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008B24">
      <w:start w:val="1"/>
      <w:numFmt w:val="bullet"/>
      <w:lvlText w:val="▪"/>
      <w:lvlJc w:val="left"/>
      <w:pPr>
        <w:ind w:left="19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4CCE20">
      <w:start w:val="1"/>
      <w:numFmt w:val="bullet"/>
      <w:lvlText w:val="•"/>
      <w:lvlJc w:val="left"/>
      <w:pPr>
        <w:ind w:left="26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CEEF76">
      <w:start w:val="1"/>
      <w:numFmt w:val="bullet"/>
      <w:lvlText w:val="o"/>
      <w:lvlJc w:val="left"/>
      <w:pPr>
        <w:ind w:left="3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54DB3C">
      <w:start w:val="1"/>
      <w:numFmt w:val="bullet"/>
      <w:lvlText w:val="▪"/>
      <w:lvlJc w:val="left"/>
      <w:pPr>
        <w:ind w:left="4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1ED50A">
      <w:start w:val="1"/>
      <w:numFmt w:val="bullet"/>
      <w:lvlText w:val="•"/>
      <w:lvlJc w:val="left"/>
      <w:pPr>
        <w:ind w:left="4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20851A">
      <w:start w:val="1"/>
      <w:numFmt w:val="bullet"/>
      <w:lvlText w:val="o"/>
      <w:lvlJc w:val="left"/>
      <w:pPr>
        <w:ind w:left="5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B46BA6">
      <w:start w:val="1"/>
      <w:numFmt w:val="bullet"/>
      <w:lvlText w:val="▪"/>
      <w:lvlJc w:val="left"/>
      <w:pPr>
        <w:ind w:left="6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14BC17BE"/>
    <w:multiLevelType w:val="singleLevel"/>
    <w:tmpl w:val="6714DBD4"/>
    <w:lvl w:ilvl="0">
      <w:start w:val="1"/>
      <w:numFmt w:val="lowerRoman"/>
      <w:lvlText w:val="(%1)"/>
      <w:lvlJc w:val="right"/>
      <w:pPr>
        <w:ind w:left="720" w:hanging="432"/>
      </w:pPr>
      <w:rPr>
        <w:rFonts w:cs="Times New Roman" w:hint="default"/>
      </w:rPr>
    </w:lvl>
  </w:abstractNum>
  <w:abstractNum w:abstractNumId="11">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E3FBD"/>
    <w:multiLevelType w:val="multilevel"/>
    <w:tmpl w:val="9A88C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B6B04E5"/>
    <w:multiLevelType w:val="hybridMultilevel"/>
    <w:tmpl w:val="7A8A5E5A"/>
    <w:lvl w:ilvl="0" w:tplc="3D32031E">
      <w:start w:val="1"/>
      <w:numFmt w:val="lowerRoman"/>
      <w:lvlText w:val="(%1)"/>
      <w:lvlJc w:val="left"/>
      <w:pPr>
        <w:tabs>
          <w:tab w:val="num" w:pos="360"/>
        </w:tabs>
        <w:ind w:left="360" w:hanging="360"/>
      </w:pPr>
      <w:rPr>
        <w:rFonts w:cs="Times New Roman" w:hint="default"/>
        <w:b w:val="0"/>
        <w:i w:val="0"/>
        <w:color w:val="00000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CD9581E"/>
    <w:multiLevelType w:val="hybridMultilevel"/>
    <w:tmpl w:val="0A883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833091"/>
    <w:multiLevelType w:val="hybridMultilevel"/>
    <w:tmpl w:val="9A54267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9">
    <w:nsid w:val="21CF4AFB"/>
    <w:multiLevelType w:val="hybridMultilevel"/>
    <w:tmpl w:val="92682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22681CA7"/>
    <w:multiLevelType w:val="hybridMultilevel"/>
    <w:tmpl w:val="BC92CCC2"/>
    <w:lvl w:ilvl="0" w:tplc="D12E8962">
      <w:start w:val="1"/>
      <w:numFmt w:val="bullet"/>
      <w:lvlText w:val="-"/>
      <w:lvlJc w:val="left"/>
      <w:pPr>
        <w:ind w:left="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B67EAA">
      <w:start w:val="1"/>
      <w:numFmt w:val="bullet"/>
      <w:lvlText w:val="o"/>
      <w:lvlJc w:val="left"/>
      <w:pPr>
        <w:ind w:left="11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149310">
      <w:start w:val="1"/>
      <w:numFmt w:val="bullet"/>
      <w:lvlText w:val="▪"/>
      <w:lvlJc w:val="left"/>
      <w:pPr>
        <w:ind w:left="19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280A72">
      <w:start w:val="1"/>
      <w:numFmt w:val="bullet"/>
      <w:lvlText w:val="•"/>
      <w:lvlJc w:val="left"/>
      <w:pPr>
        <w:ind w:left="2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28259E">
      <w:start w:val="1"/>
      <w:numFmt w:val="bullet"/>
      <w:lvlText w:val="o"/>
      <w:lvlJc w:val="left"/>
      <w:pPr>
        <w:ind w:left="3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182B0A">
      <w:start w:val="1"/>
      <w:numFmt w:val="bullet"/>
      <w:lvlText w:val="▪"/>
      <w:lvlJc w:val="left"/>
      <w:pPr>
        <w:ind w:left="40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766F48">
      <w:start w:val="1"/>
      <w:numFmt w:val="bullet"/>
      <w:lvlText w:val="•"/>
      <w:lvlJc w:val="left"/>
      <w:pPr>
        <w:ind w:left="4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3A2D1A">
      <w:start w:val="1"/>
      <w:numFmt w:val="bullet"/>
      <w:lvlText w:val="o"/>
      <w:lvlJc w:val="left"/>
      <w:pPr>
        <w:ind w:left="5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C64456">
      <w:start w:val="1"/>
      <w:numFmt w:val="bullet"/>
      <w:lvlText w:val="▪"/>
      <w:lvlJc w:val="left"/>
      <w:pPr>
        <w:ind w:left="6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324125F4"/>
    <w:multiLevelType w:val="multilevel"/>
    <w:tmpl w:val="2B2A64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ascii="Times New Roman" w:hAnsi="Times New Roman" w:cs="Times New Roman"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349C150C"/>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99449E"/>
    <w:multiLevelType w:val="hybridMultilevel"/>
    <w:tmpl w:val="31DAEEDA"/>
    <w:lvl w:ilvl="0" w:tplc="F61C4D6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A72EB6"/>
    <w:multiLevelType w:val="hybridMultilevel"/>
    <w:tmpl w:val="8026BB5E"/>
    <w:lvl w:ilvl="0" w:tplc="5356865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9506E87"/>
    <w:multiLevelType w:val="hybridMultilevel"/>
    <w:tmpl w:val="0DC6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E37061"/>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3C5E127B"/>
    <w:multiLevelType w:val="hybridMultilevel"/>
    <w:tmpl w:val="1476584E"/>
    <w:lvl w:ilvl="0" w:tplc="1700CDC4">
      <w:start w:val="1"/>
      <w:numFmt w:val="decimal"/>
      <w:lvlText w:val="%1."/>
      <w:lvlJc w:val="left"/>
      <w:pPr>
        <w:ind w:left="360" w:hanging="360"/>
      </w:pPr>
      <w:rPr>
        <w:rFonts w:cs="Times New Roman" w:hint="default"/>
        <w:b w:val="0"/>
        <w:bCs w:val="0"/>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F709E46">
      <w:start w:val="1"/>
      <w:numFmt w:val="lowerLetter"/>
      <w:lvlText w:val="%2."/>
      <w:lvlJc w:val="left"/>
      <w:pPr>
        <w:ind w:left="760" w:hanging="360"/>
      </w:pPr>
      <w:rPr>
        <w:rFonts w:cs="Times New Roman"/>
        <w:b w:val="0"/>
        <w:i w:val="0"/>
      </w:rPr>
    </w:lvl>
    <w:lvl w:ilvl="2" w:tplc="1009001B">
      <w:start w:val="1"/>
      <w:numFmt w:val="lowerRoman"/>
      <w:lvlText w:val="%3."/>
      <w:lvlJc w:val="right"/>
      <w:pPr>
        <w:ind w:left="1480" w:hanging="180"/>
      </w:pPr>
      <w:rPr>
        <w:rFonts w:cs="Times New Roman"/>
      </w:rPr>
    </w:lvl>
    <w:lvl w:ilvl="3" w:tplc="D3A86470">
      <w:start w:val="1"/>
      <w:numFmt w:val="lowerLetter"/>
      <w:lvlText w:val="%4)"/>
      <w:lvlJc w:val="left"/>
      <w:pPr>
        <w:ind w:left="2200" w:hanging="360"/>
      </w:pPr>
      <w:rPr>
        <w:rFonts w:cs="Times New Roman" w:hint="default"/>
      </w:rPr>
    </w:lvl>
    <w:lvl w:ilvl="4" w:tplc="10090019">
      <w:start w:val="1"/>
      <w:numFmt w:val="lowerLetter"/>
      <w:lvlText w:val="%5."/>
      <w:lvlJc w:val="left"/>
      <w:pPr>
        <w:ind w:left="2920" w:hanging="360"/>
      </w:pPr>
      <w:rPr>
        <w:rFonts w:cs="Times New Roman"/>
      </w:rPr>
    </w:lvl>
    <w:lvl w:ilvl="5" w:tplc="1009001B">
      <w:start w:val="1"/>
      <w:numFmt w:val="lowerRoman"/>
      <w:lvlText w:val="%6."/>
      <w:lvlJc w:val="right"/>
      <w:pPr>
        <w:ind w:left="3640" w:hanging="180"/>
      </w:pPr>
      <w:rPr>
        <w:rFonts w:cs="Times New Roman"/>
      </w:rPr>
    </w:lvl>
    <w:lvl w:ilvl="6" w:tplc="1009000F">
      <w:start w:val="1"/>
      <w:numFmt w:val="decimal"/>
      <w:lvlText w:val="%7."/>
      <w:lvlJc w:val="left"/>
      <w:pPr>
        <w:ind w:left="4360" w:hanging="360"/>
      </w:pPr>
      <w:rPr>
        <w:rFonts w:cs="Times New Roman"/>
      </w:rPr>
    </w:lvl>
    <w:lvl w:ilvl="7" w:tplc="10090019">
      <w:start w:val="1"/>
      <w:numFmt w:val="lowerLetter"/>
      <w:lvlText w:val="%8."/>
      <w:lvlJc w:val="left"/>
      <w:pPr>
        <w:ind w:left="5080" w:hanging="360"/>
      </w:pPr>
      <w:rPr>
        <w:rFonts w:cs="Times New Roman"/>
      </w:rPr>
    </w:lvl>
    <w:lvl w:ilvl="8" w:tplc="1009001B">
      <w:start w:val="1"/>
      <w:numFmt w:val="lowerRoman"/>
      <w:lvlText w:val="%9."/>
      <w:lvlJc w:val="right"/>
      <w:pPr>
        <w:ind w:left="5800" w:hanging="180"/>
      </w:pPr>
      <w:rPr>
        <w:rFonts w:cs="Times New Roman"/>
      </w:rPr>
    </w:lvl>
  </w:abstractNum>
  <w:abstractNum w:abstractNumId="29">
    <w:nsid w:val="3CB813CD"/>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6125B9A"/>
    <w:multiLevelType w:val="hybridMultilevel"/>
    <w:tmpl w:val="E13C6816"/>
    <w:lvl w:ilvl="0" w:tplc="A1084F54">
      <w:start w:val="1"/>
      <w:numFmt w:val="bullet"/>
      <w:lvlText w:val="-"/>
      <w:lvlJc w:val="left"/>
      <w:pPr>
        <w:ind w:left="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D26D6E">
      <w:start w:val="1"/>
      <w:numFmt w:val="bullet"/>
      <w:lvlText w:val="o"/>
      <w:lvlJc w:val="left"/>
      <w:pPr>
        <w:ind w:left="1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BA2B50">
      <w:start w:val="1"/>
      <w:numFmt w:val="bullet"/>
      <w:lvlText w:val="▪"/>
      <w:lvlJc w:val="left"/>
      <w:pPr>
        <w:ind w:left="19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529CF0">
      <w:start w:val="1"/>
      <w:numFmt w:val="bullet"/>
      <w:lvlText w:val="•"/>
      <w:lvlJc w:val="left"/>
      <w:pPr>
        <w:ind w:left="26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3CDF48">
      <w:start w:val="1"/>
      <w:numFmt w:val="bullet"/>
      <w:lvlText w:val="o"/>
      <w:lvlJc w:val="left"/>
      <w:pPr>
        <w:ind w:left="3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EE375E">
      <w:start w:val="1"/>
      <w:numFmt w:val="bullet"/>
      <w:lvlText w:val="▪"/>
      <w:lvlJc w:val="left"/>
      <w:pPr>
        <w:ind w:left="4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5862E4">
      <w:start w:val="1"/>
      <w:numFmt w:val="bullet"/>
      <w:lvlText w:val="•"/>
      <w:lvlJc w:val="left"/>
      <w:pPr>
        <w:ind w:left="4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2024AC">
      <w:start w:val="1"/>
      <w:numFmt w:val="bullet"/>
      <w:lvlText w:val="o"/>
      <w:lvlJc w:val="left"/>
      <w:pPr>
        <w:ind w:left="5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A210B4">
      <w:start w:val="1"/>
      <w:numFmt w:val="bullet"/>
      <w:lvlText w:val="▪"/>
      <w:lvlJc w:val="left"/>
      <w:pPr>
        <w:ind w:left="6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461E415F"/>
    <w:multiLevelType w:val="hybridMultilevel"/>
    <w:tmpl w:val="8116CBA6"/>
    <w:lvl w:ilvl="0" w:tplc="04090001">
      <w:start w:val="1"/>
      <w:numFmt w:val="bullet"/>
      <w:lvlText w:val=""/>
      <w:lvlJc w:val="left"/>
      <w:pPr>
        <w:tabs>
          <w:tab w:val="num" w:pos="840"/>
        </w:tabs>
        <w:ind w:left="840" w:hanging="360"/>
      </w:pPr>
      <w:rPr>
        <w:rFonts w:ascii="Symbol" w:hAnsi="Symbol" w:hint="default"/>
      </w:rPr>
    </w:lvl>
    <w:lvl w:ilvl="1" w:tplc="E3DE7F3C">
      <w:start w:val="2"/>
      <w:numFmt w:val="bullet"/>
      <w:lvlText w:val="+"/>
      <w:lvlJc w:val="left"/>
      <w:pPr>
        <w:tabs>
          <w:tab w:val="num" w:pos="1560"/>
        </w:tabs>
        <w:ind w:left="1560" w:hanging="360"/>
      </w:pPr>
      <w:rPr>
        <w:rFonts w:ascii="Calibri" w:eastAsia="Times New Roman" w:hAnsi="Calibri"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3">
    <w:nsid w:val="465270D6"/>
    <w:multiLevelType w:val="hybridMultilevel"/>
    <w:tmpl w:val="A32E8452"/>
    <w:lvl w:ilvl="0" w:tplc="31B65DF4">
      <w:start w:val="1"/>
      <w:numFmt w:val="bullet"/>
      <w:pStyle w:val="Gach"/>
      <w:lvlText w:val="-"/>
      <w:lvlJc w:val="left"/>
      <w:pPr>
        <w:ind w:left="928" w:hanging="360"/>
      </w:pPr>
      <w:rPr>
        <w:rFonts w:ascii="Swis721 LtCn BT" w:hAnsi="Swis721 LtCn BT" w:hint="default"/>
      </w:rPr>
    </w:lvl>
    <w:lvl w:ilvl="1" w:tplc="E3A491EA">
      <w:start w:val="1"/>
      <w:numFmt w:val="bullet"/>
      <w:lvlText w:val="o"/>
      <w:lvlJc w:val="left"/>
      <w:pPr>
        <w:ind w:left="1440" w:hanging="360"/>
      </w:pPr>
      <w:rPr>
        <w:rFonts w:ascii="Courier New" w:hAnsi="Courier New" w:cs="Courier New" w:hint="default"/>
      </w:rPr>
    </w:lvl>
    <w:lvl w:ilvl="2" w:tplc="1FF8D15E" w:tentative="1">
      <w:start w:val="1"/>
      <w:numFmt w:val="bullet"/>
      <w:lvlText w:val=""/>
      <w:lvlJc w:val="left"/>
      <w:pPr>
        <w:ind w:left="2160" w:hanging="360"/>
      </w:pPr>
      <w:rPr>
        <w:rFonts w:ascii="Wingdings" w:hAnsi="Wingdings" w:hint="default"/>
      </w:rPr>
    </w:lvl>
    <w:lvl w:ilvl="3" w:tplc="796A66C2" w:tentative="1">
      <w:start w:val="1"/>
      <w:numFmt w:val="bullet"/>
      <w:lvlText w:val=""/>
      <w:lvlJc w:val="left"/>
      <w:pPr>
        <w:ind w:left="2880" w:hanging="360"/>
      </w:pPr>
      <w:rPr>
        <w:rFonts w:ascii="Symbol" w:hAnsi="Symbol" w:hint="default"/>
      </w:rPr>
    </w:lvl>
    <w:lvl w:ilvl="4" w:tplc="90B63398" w:tentative="1">
      <w:start w:val="1"/>
      <w:numFmt w:val="bullet"/>
      <w:lvlText w:val="o"/>
      <w:lvlJc w:val="left"/>
      <w:pPr>
        <w:ind w:left="3600" w:hanging="360"/>
      </w:pPr>
      <w:rPr>
        <w:rFonts w:ascii="Courier New" w:hAnsi="Courier New" w:cs="Courier New" w:hint="default"/>
      </w:rPr>
    </w:lvl>
    <w:lvl w:ilvl="5" w:tplc="B6A8DFE8" w:tentative="1">
      <w:start w:val="1"/>
      <w:numFmt w:val="bullet"/>
      <w:lvlText w:val=""/>
      <w:lvlJc w:val="left"/>
      <w:pPr>
        <w:ind w:left="4320" w:hanging="360"/>
      </w:pPr>
      <w:rPr>
        <w:rFonts w:ascii="Wingdings" w:hAnsi="Wingdings" w:hint="default"/>
      </w:rPr>
    </w:lvl>
    <w:lvl w:ilvl="6" w:tplc="5512ED64" w:tentative="1">
      <w:start w:val="1"/>
      <w:numFmt w:val="bullet"/>
      <w:lvlText w:val=""/>
      <w:lvlJc w:val="left"/>
      <w:pPr>
        <w:ind w:left="5040" w:hanging="360"/>
      </w:pPr>
      <w:rPr>
        <w:rFonts w:ascii="Symbol" w:hAnsi="Symbol" w:hint="default"/>
      </w:rPr>
    </w:lvl>
    <w:lvl w:ilvl="7" w:tplc="AA5C00A4" w:tentative="1">
      <w:start w:val="1"/>
      <w:numFmt w:val="bullet"/>
      <w:lvlText w:val="o"/>
      <w:lvlJc w:val="left"/>
      <w:pPr>
        <w:ind w:left="5760" w:hanging="360"/>
      </w:pPr>
      <w:rPr>
        <w:rFonts w:ascii="Courier New" w:hAnsi="Courier New" w:cs="Courier New" w:hint="default"/>
      </w:rPr>
    </w:lvl>
    <w:lvl w:ilvl="8" w:tplc="032C320E" w:tentative="1">
      <w:start w:val="1"/>
      <w:numFmt w:val="bullet"/>
      <w:lvlText w:val=""/>
      <w:lvlJc w:val="left"/>
      <w:pPr>
        <w:ind w:left="6480" w:hanging="360"/>
      </w:pPr>
      <w:rPr>
        <w:rFonts w:ascii="Wingdings" w:hAnsi="Wingdings" w:hint="default"/>
      </w:rPr>
    </w:lvl>
  </w:abstractNum>
  <w:abstractNum w:abstractNumId="34">
    <w:nsid w:val="46C65A9A"/>
    <w:multiLevelType w:val="hybridMultilevel"/>
    <w:tmpl w:val="297CE7AC"/>
    <w:lvl w:ilvl="0" w:tplc="45DA4630">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C2E0">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EF040">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7E92BE">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F457AE">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B4E3D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9045F6">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AEDED8">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60961A">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nsid w:val="46FF7989"/>
    <w:multiLevelType w:val="multilevel"/>
    <w:tmpl w:val="B8007D18"/>
    <w:lvl w:ilvl="0">
      <w:start w:val="4"/>
      <w:numFmt w:val="decimal"/>
      <w:lvlText w:val="%1"/>
      <w:lvlJc w:val="left"/>
      <w:pPr>
        <w:ind w:left="502" w:hanging="360"/>
      </w:pPr>
      <w:rPr>
        <w:rFonts w:hint="default"/>
      </w:rPr>
    </w:lvl>
    <w:lvl w:ilvl="1">
      <w:start w:val="1"/>
      <w:numFmt w:val="decimal"/>
      <w:isLgl/>
      <w:lvlText w:val="%1.%2."/>
      <w:lvlJc w:val="left"/>
      <w:pPr>
        <w:ind w:left="435" w:hanging="360"/>
      </w:pPr>
      <w:rPr>
        <w:rFonts w:hint="default"/>
        <w:b/>
      </w:rPr>
    </w:lvl>
    <w:lvl w:ilvl="2">
      <w:start w:val="1"/>
      <w:numFmt w:val="decimal"/>
      <w:isLgl/>
      <w:lvlText w:val="%1.%2.%3."/>
      <w:lvlJc w:val="left"/>
      <w:pPr>
        <w:ind w:left="795" w:hanging="720"/>
      </w:pPr>
      <w:rPr>
        <w:rFonts w:hint="default"/>
        <w:b/>
        <w:i w:val="0"/>
      </w:rPr>
    </w:lvl>
    <w:lvl w:ilvl="3">
      <w:start w:val="1"/>
      <w:numFmt w:val="decimal"/>
      <w:isLgl/>
      <w:lvlText w:val="%1.%2.%3.%4."/>
      <w:lvlJc w:val="left"/>
      <w:pPr>
        <w:ind w:left="795" w:hanging="720"/>
      </w:pPr>
      <w:rPr>
        <w:rFonts w:hint="default"/>
        <w:b/>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36">
    <w:nsid w:val="4C35473D"/>
    <w:multiLevelType w:val="hybridMultilevel"/>
    <w:tmpl w:val="170EE92C"/>
    <w:lvl w:ilvl="0" w:tplc="CDBAF632">
      <w:start w:val="6"/>
      <w:numFmt w:val="bullet"/>
      <w:pStyle w:val="ListParagraph"/>
      <w:lvlText w:val="-"/>
      <w:lvlJc w:val="left"/>
      <w:pPr>
        <w:ind w:left="928"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4DCB2AAF"/>
    <w:multiLevelType w:val="hybridMultilevel"/>
    <w:tmpl w:val="83E44B42"/>
    <w:lvl w:ilvl="0" w:tplc="BDE819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8F75F2"/>
    <w:multiLevelType w:val="hybridMultilevel"/>
    <w:tmpl w:val="3B8E0CB4"/>
    <w:lvl w:ilvl="0" w:tplc="04090005">
      <w:start w:val="1"/>
      <w:numFmt w:val="bullet"/>
      <w:lvlText w:val=""/>
      <w:lvlJc w:val="left"/>
      <w:pPr>
        <w:tabs>
          <w:tab w:val="num" w:pos="840"/>
        </w:tabs>
        <w:ind w:left="840" w:hanging="360"/>
      </w:pPr>
      <w:rPr>
        <w:rFonts w:ascii="Wingdings" w:hAnsi="Wingdings"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3732F00C">
      <w:numFmt w:val="bullet"/>
      <w:lvlText w:val="-"/>
      <w:lvlJc w:val="left"/>
      <w:pPr>
        <w:ind w:left="2280" w:hanging="360"/>
      </w:pPr>
      <w:rPr>
        <w:rFonts w:ascii="Arial" w:eastAsia="Times New Roman" w:hAnsi="Arial" w:cs="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9">
    <w:nsid w:val="4FD43E4B"/>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libri" w:hAnsi="Calibri" w:hint="default"/>
      </w:rPr>
    </w:lvl>
  </w:abstractNum>
  <w:abstractNum w:abstractNumId="41">
    <w:nsid w:val="54173015"/>
    <w:multiLevelType w:val="multilevel"/>
    <w:tmpl w:val="51A237AE"/>
    <w:lvl w:ilvl="0">
      <w:start w:val="1"/>
      <w:numFmt w:val="decimal"/>
      <w:lvlText w:val="%1."/>
      <w:lvlJc w:val="left"/>
      <w:pPr>
        <w:ind w:left="360" w:hanging="360"/>
      </w:pPr>
      <w:rPr>
        <w:rFonts w:hint="default"/>
      </w:rPr>
    </w:lvl>
    <w:lvl w:ilvl="1">
      <w:start w:val="1"/>
      <w:numFmt w:val="decimal"/>
      <w:lvlText w:val="%1.%2."/>
      <w:lvlJc w:val="left"/>
      <w:pPr>
        <w:ind w:left="148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nsid w:val="55737686"/>
    <w:multiLevelType w:val="hybridMultilevel"/>
    <w:tmpl w:val="7A8A5E5A"/>
    <w:lvl w:ilvl="0" w:tplc="3D32031E">
      <w:start w:val="1"/>
      <w:numFmt w:val="lowerRoman"/>
      <w:lvlText w:val="(%1)"/>
      <w:lvlJc w:val="left"/>
      <w:pPr>
        <w:tabs>
          <w:tab w:val="num" w:pos="840"/>
        </w:tabs>
        <w:ind w:left="840" w:hanging="360"/>
      </w:pPr>
      <w:rPr>
        <w:rFonts w:cs="Times New Roman" w:hint="default"/>
        <w:b w:val="0"/>
        <w:bCs w:val="0"/>
        <w:i w:val="0"/>
        <w:iCs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43">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7E94571"/>
    <w:multiLevelType w:val="hybridMultilevel"/>
    <w:tmpl w:val="612EBE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B7280B"/>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47">
    <w:nsid w:val="5C0E5152"/>
    <w:multiLevelType w:val="hybridMultilevel"/>
    <w:tmpl w:val="02F4ADD0"/>
    <w:lvl w:ilvl="0" w:tplc="7770791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F07762"/>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9">
    <w:nsid w:val="62117EED"/>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0">
    <w:nsid w:val="66A35612"/>
    <w:multiLevelType w:val="multilevel"/>
    <w:tmpl w:val="94F2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9E1302C"/>
    <w:multiLevelType w:val="multilevel"/>
    <w:tmpl w:val="75BE9B96"/>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ascii="Times New Roman" w:hAnsi="Times New Roman" w:cs="Times New Roman" w:hint="default"/>
        <w:b/>
        <w:i w:val="0"/>
        <w:sz w:val="24"/>
        <w:szCs w:val="24"/>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6C0436C2"/>
    <w:multiLevelType w:val="hybridMultilevel"/>
    <w:tmpl w:val="D2D00B06"/>
    <w:lvl w:ilvl="0" w:tplc="050C051E">
      <w:start w:val="6"/>
      <w:numFmt w:val="bullet"/>
      <w:lvlText w:val="-"/>
      <w:lvlJc w:val="left"/>
      <w:pPr>
        <w:ind w:left="1440" w:hanging="360"/>
      </w:pPr>
      <w:rPr>
        <w:rFonts w:ascii="Arial" w:eastAsia="Times New Roman" w:hAnsi="Arial" w:cs="Symbol" w:hint="default"/>
      </w:rPr>
    </w:lvl>
    <w:lvl w:ilvl="1" w:tplc="97424580" w:tentative="1">
      <w:start w:val="1"/>
      <w:numFmt w:val="bullet"/>
      <w:lvlText w:val="o"/>
      <w:lvlJc w:val="left"/>
      <w:pPr>
        <w:ind w:left="2160" w:hanging="360"/>
      </w:pPr>
      <w:rPr>
        <w:rFonts w:ascii="Courier New" w:hAnsi="Courier New" w:cs="Courier New" w:hint="default"/>
      </w:rPr>
    </w:lvl>
    <w:lvl w:ilvl="2" w:tplc="C5C21B7C" w:tentative="1">
      <w:start w:val="1"/>
      <w:numFmt w:val="bullet"/>
      <w:lvlText w:val=""/>
      <w:lvlJc w:val="left"/>
      <w:pPr>
        <w:ind w:left="2880" w:hanging="360"/>
      </w:pPr>
      <w:rPr>
        <w:rFonts w:ascii="Wingdings" w:hAnsi="Wingdings" w:hint="default"/>
      </w:rPr>
    </w:lvl>
    <w:lvl w:ilvl="3" w:tplc="E0968FB0" w:tentative="1">
      <w:start w:val="1"/>
      <w:numFmt w:val="bullet"/>
      <w:lvlText w:val=""/>
      <w:lvlJc w:val="left"/>
      <w:pPr>
        <w:ind w:left="3600" w:hanging="360"/>
      </w:pPr>
      <w:rPr>
        <w:rFonts w:ascii="Symbol" w:hAnsi="Symbol" w:hint="default"/>
      </w:rPr>
    </w:lvl>
    <w:lvl w:ilvl="4" w:tplc="F6BC35A6" w:tentative="1">
      <w:start w:val="1"/>
      <w:numFmt w:val="bullet"/>
      <w:lvlText w:val="o"/>
      <w:lvlJc w:val="left"/>
      <w:pPr>
        <w:ind w:left="4320" w:hanging="360"/>
      </w:pPr>
      <w:rPr>
        <w:rFonts w:ascii="Courier New" w:hAnsi="Courier New" w:cs="Courier New" w:hint="default"/>
      </w:rPr>
    </w:lvl>
    <w:lvl w:ilvl="5" w:tplc="6C80EF52" w:tentative="1">
      <w:start w:val="1"/>
      <w:numFmt w:val="bullet"/>
      <w:lvlText w:val=""/>
      <w:lvlJc w:val="left"/>
      <w:pPr>
        <w:ind w:left="5040" w:hanging="360"/>
      </w:pPr>
      <w:rPr>
        <w:rFonts w:ascii="Wingdings" w:hAnsi="Wingdings" w:hint="default"/>
      </w:rPr>
    </w:lvl>
    <w:lvl w:ilvl="6" w:tplc="AB767FFA" w:tentative="1">
      <w:start w:val="1"/>
      <w:numFmt w:val="bullet"/>
      <w:lvlText w:val=""/>
      <w:lvlJc w:val="left"/>
      <w:pPr>
        <w:ind w:left="5760" w:hanging="360"/>
      </w:pPr>
      <w:rPr>
        <w:rFonts w:ascii="Symbol" w:hAnsi="Symbol" w:hint="default"/>
      </w:rPr>
    </w:lvl>
    <w:lvl w:ilvl="7" w:tplc="404648D2" w:tentative="1">
      <w:start w:val="1"/>
      <w:numFmt w:val="bullet"/>
      <w:lvlText w:val="o"/>
      <w:lvlJc w:val="left"/>
      <w:pPr>
        <w:ind w:left="6480" w:hanging="360"/>
      </w:pPr>
      <w:rPr>
        <w:rFonts w:ascii="Courier New" w:hAnsi="Courier New" w:cs="Courier New" w:hint="default"/>
      </w:rPr>
    </w:lvl>
    <w:lvl w:ilvl="8" w:tplc="FF1698A8" w:tentative="1">
      <w:start w:val="1"/>
      <w:numFmt w:val="bullet"/>
      <w:lvlText w:val=""/>
      <w:lvlJc w:val="left"/>
      <w:pPr>
        <w:ind w:left="7200" w:hanging="360"/>
      </w:pPr>
      <w:rPr>
        <w:rFonts w:ascii="Wingdings" w:hAnsi="Wingdings" w:hint="default"/>
      </w:rPr>
    </w:lvl>
  </w:abstractNum>
  <w:abstractNum w:abstractNumId="54">
    <w:nsid w:val="6E4F2B49"/>
    <w:multiLevelType w:val="hybridMultilevel"/>
    <w:tmpl w:val="9D4AC998"/>
    <w:lvl w:ilvl="0" w:tplc="04090009">
      <w:start w:val="1"/>
      <w:numFmt w:val="bullet"/>
      <w:lvlText w:val="-"/>
      <w:lvlJc w:val="left"/>
      <w:pPr>
        <w:ind w:left="720" w:hanging="360"/>
      </w:pPr>
      <w:rPr>
        <w:rFonts w:ascii="Swis721 LtEx BT" w:hAnsi="Swis721 LtEx BT"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951649"/>
    <w:multiLevelType w:val="hybridMultilevel"/>
    <w:tmpl w:val="2A32081E"/>
    <w:lvl w:ilvl="0" w:tplc="2C8C8384">
      <w:start w:val="1"/>
      <w:numFmt w:val="bullet"/>
      <w:lvlText w:val="-"/>
      <w:lvlJc w:val="left"/>
      <w:pPr>
        <w:ind w:left="720" w:hanging="360"/>
      </w:pPr>
      <w:rPr>
        <w:rFonts w:ascii="Courier New" w:hAnsi="Courier New" w:hint="default"/>
      </w:rPr>
    </w:lvl>
    <w:lvl w:ilvl="1" w:tplc="2C8C838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58">
    <w:nsid w:val="7105110D"/>
    <w:multiLevelType w:val="hybridMultilevel"/>
    <w:tmpl w:val="C512EDEE"/>
    <w:lvl w:ilvl="0" w:tplc="6BC285D4">
      <w:start w:val="1"/>
      <w:numFmt w:val="lowerRoman"/>
      <w:lvlText w:val="(%1)"/>
      <w:lvlJc w:val="left"/>
      <w:pPr>
        <w:tabs>
          <w:tab w:val="num" w:pos="840"/>
        </w:tabs>
        <w:ind w:left="840" w:hanging="360"/>
      </w:pPr>
      <w:rPr>
        <w:rFonts w:cs="Times New Roman" w:hint="default"/>
        <w:b w:val="0"/>
        <w:i w:val="0"/>
        <w:color w:val="000000"/>
        <w:sz w:val="18"/>
        <w:szCs w:val="18"/>
      </w:rPr>
    </w:lvl>
    <w:lvl w:ilvl="1" w:tplc="04090003">
      <w:start w:val="1"/>
      <w:numFmt w:val="bullet"/>
      <w:lvlText w:val="o"/>
      <w:lvlJc w:val="left"/>
      <w:pPr>
        <w:tabs>
          <w:tab w:val="num" w:pos="1560"/>
        </w:tabs>
        <w:ind w:left="1560" w:hanging="360"/>
      </w:pPr>
      <w:rPr>
        <w:rFonts w:ascii="Courier New" w:hAnsi="Courier New" w:cs="Courier New" w:hint="default"/>
      </w:rPr>
    </w:lvl>
    <w:lvl w:ilvl="2" w:tplc="3732F00C">
      <w:numFmt w:val="bullet"/>
      <w:lvlText w:val="-"/>
      <w:lvlJc w:val="left"/>
      <w:pPr>
        <w:ind w:left="2280" w:hanging="360"/>
      </w:pPr>
      <w:rPr>
        <w:rFonts w:ascii="Arial" w:eastAsia="Times New Roman" w:hAnsi="Arial" w:cs="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9">
    <w:nsid w:val="71285224"/>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0">
    <w:nsid w:val="734F7B12"/>
    <w:multiLevelType w:val="hybridMultilevel"/>
    <w:tmpl w:val="740ECB72"/>
    <w:lvl w:ilvl="0" w:tplc="738C4E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BC4CEA"/>
    <w:multiLevelType w:val="hybridMultilevel"/>
    <w:tmpl w:val="960E0AEE"/>
    <w:lvl w:ilvl="0" w:tplc="716A7CB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2">
    <w:nsid w:val="744670F1"/>
    <w:multiLevelType w:val="hybridMultilevel"/>
    <w:tmpl w:val="5F76AEA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3">
    <w:nsid w:val="74604A1C"/>
    <w:multiLevelType w:val="hybridMultilevel"/>
    <w:tmpl w:val="99746E30"/>
    <w:lvl w:ilvl="0" w:tplc="93F21F88">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1A57AE">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0E4006">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2AE3A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0C6EEA">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6A54E4">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CA37F2">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D6D550">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A0B38E">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5">
    <w:nsid w:val="74FE0EA7"/>
    <w:multiLevelType w:val="hybridMultilevel"/>
    <w:tmpl w:val="C47EA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964F48"/>
    <w:multiLevelType w:val="hybridMultilevel"/>
    <w:tmpl w:val="705C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7CE7BFE"/>
    <w:multiLevelType w:val="hybridMultilevel"/>
    <w:tmpl w:val="430EC152"/>
    <w:lvl w:ilvl="0" w:tplc="0C4AC3D8">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7D50723"/>
    <w:multiLevelType w:val="hybridMultilevel"/>
    <w:tmpl w:val="EE90AB52"/>
    <w:lvl w:ilvl="0" w:tplc="7770791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B21B25"/>
    <w:multiLevelType w:val="multilevel"/>
    <w:tmpl w:val="215E93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A9C0A86"/>
    <w:multiLevelType w:val="hybridMultilevel"/>
    <w:tmpl w:val="55529A84"/>
    <w:lvl w:ilvl="0" w:tplc="092AF78C">
      <w:start w:val="1"/>
      <w:numFmt w:val="low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AD5167A"/>
    <w:multiLevelType w:val="hybridMultilevel"/>
    <w:tmpl w:val="C512EDEE"/>
    <w:lvl w:ilvl="0" w:tplc="6BC285D4">
      <w:start w:val="1"/>
      <w:numFmt w:val="lowerRoman"/>
      <w:lvlText w:val="(%1)"/>
      <w:lvlJc w:val="left"/>
      <w:pPr>
        <w:tabs>
          <w:tab w:val="num" w:pos="840"/>
        </w:tabs>
        <w:ind w:left="840" w:hanging="360"/>
      </w:pPr>
      <w:rPr>
        <w:rFonts w:cs="Times New Roman" w:hint="default"/>
        <w:b w:val="0"/>
        <w:i w:val="0"/>
        <w:color w:val="000000"/>
        <w:sz w:val="18"/>
        <w:szCs w:val="18"/>
      </w:rPr>
    </w:lvl>
    <w:lvl w:ilvl="1" w:tplc="04090003">
      <w:start w:val="1"/>
      <w:numFmt w:val="bullet"/>
      <w:lvlText w:val="o"/>
      <w:lvlJc w:val="left"/>
      <w:pPr>
        <w:tabs>
          <w:tab w:val="num" w:pos="1560"/>
        </w:tabs>
        <w:ind w:left="1560" w:hanging="360"/>
      </w:pPr>
      <w:rPr>
        <w:rFonts w:ascii="Courier New" w:hAnsi="Courier New" w:cs="Courier New" w:hint="default"/>
      </w:rPr>
    </w:lvl>
    <w:lvl w:ilvl="2" w:tplc="3732F00C">
      <w:numFmt w:val="bullet"/>
      <w:lvlText w:val="-"/>
      <w:lvlJc w:val="left"/>
      <w:pPr>
        <w:ind w:left="2280" w:hanging="360"/>
      </w:pPr>
      <w:rPr>
        <w:rFonts w:ascii="Arial" w:eastAsia="Times New Roman" w:hAnsi="Arial" w:cs="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4">
    <w:nsid w:val="7BDD1A43"/>
    <w:multiLevelType w:val="hybridMultilevel"/>
    <w:tmpl w:val="5BB47A76"/>
    <w:lvl w:ilvl="0" w:tplc="73A04E2A">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85674">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9AA768">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606E08">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7EEB88">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40FA0">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76DA0E">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441DCA">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8EC7C6">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nsid w:val="7C632947"/>
    <w:multiLevelType w:val="hybridMultilevel"/>
    <w:tmpl w:val="928ECEB8"/>
    <w:lvl w:ilvl="0" w:tplc="15FE125E">
      <w:start w:val="1"/>
      <w:numFmt w:val="bullet"/>
      <w:lvlText w:val="-"/>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287D32">
      <w:start w:val="1"/>
      <w:numFmt w:val="bullet"/>
      <w:lvlText w:val="o"/>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907384">
      <w:start w:val="1"/>
      <w:numFmt w:val="bullet"/>
      <w:lvlText w:val="▪"/>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926A04">
      <w:start w:val="1"/>
      <w:numFmt w:val="bullet"/>
      <w:lvlText w:val="•"/>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65A2E26">
      <w:start w:val="1"/>
      <w:numFmt w:val="bullet"/>
      <w:lvlText w:val="o"/>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06BCC">
      <w:start w:val="1"/>
      <w:numFmt w:val="bullet"/>
      <w:lvlText w:val="▪"/>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C73BC">
      <w:start w:val="1"/>
      <w:numFmt w:val="bullet"/>
      <w:lvlText w:val="•"/>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DE72DC">
      <w:start w:val="1"/>
      <w:numFmt w:val="bullet"/>
      <w:lvlText w:val="o"/>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F23230">
      <w:start w:val="1"/>
      <w:numFmt w:val="bullet"/>
      <w:lvlText w:val="▪"/>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abstractNum w:abstractNumId="77">
    <w:nsid w:val="7F8156DC"/>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30"/>
  </w:num>
  <w:num w:numId="2">
    <w:abstractNumId w:val="53"/>
  </w:num>
  <w:num w:numId="3">
    <w:abstractNumId w:val="67"/>
  </w:num>
  <w:num w:numId="4">
    <w:abstractNumId w:val="7"/>
  </w:num>
  <w:num w:numId="5">
    <w:abstractNumId w:val="3"/>
  </w:num>
  <w:num w:numId="6">
    <w:abstractNumId w:val="52"/>
  </w:num>
  <w:num w:numId="7">
    <w:abstractNumId w:val="20"/>
  </w:num>
  <w:num w:numId="8">
    <w:abstractNumId w:val="76"/>
  </w:num>
  <w:num w:numId="9">
    <w:abstractNumId w:val="42"/>
  </w:num>
  <w:num w:numId="10">
    <w:abstractNumId w:val="13"/>
  </w:num>
  <w:num w:numId="11">
    <w:abstractNumId w:val="32"/>
  </w:num>
  <w:num w:numId="12">
    <w:abstractNumId w:val="77"/>
  </w:num>
  <w:num w:numId="13">
    <w:abstractNumId w:val="59"/>
  </w:num>
  <w:num w:numId="14">
    <w:abstractNumId w:val="38"/>
  </w:num>
  <w:num w:numId="15">
    <w:abstractNumId w:val="46"/>
  </w:num>
  <w:num w:numId="16">
    <w:abstractNumId w:val="57"/>
  </w:num>
  <w:num w:numId="17">
    <w:abstractNumId w:val="18"/>
  </w:num>
  <w:num w:numId="18">
    <w:abstractNumId w:val="0"/>
  </w:num>
  <w:num w:numId="19">
    <w:abstractNumId w:val="11"/>
  </w:num>
  <w:num w:numId="20">
    <w:abstractNumId w:val="71"/>
  </w:num>
  <w:num w:numId="21">
    <w:abstractNumId w:val="4"/>
  </w:num>
  <w:num w:numId="22">
    <w:abstractNumId w:val="28"/>
  </w:num>
  <w:num w:numId="23">
    <w:abstractNumId w:val="16"/>
  </w:num>
  <w:num w:numId="24">
    <w:abstractNumId w:val="60"/>
  </w:num>
  <w:num w:numId="25">
    <w:abstractNumId w:val="65"/>
  </w:num>
  <w:num w:numId="26">
    <w:abstractNumId w:val="19"/>
  </w:num>
  <w:num w:numId="27">
    <w:abstractNumId w:val="10"/>
  </w:num>
  <w:num w:numId="28">
    <w:abstractNumId w:val="66"/>
  </w:num>
  <w:num w:numId="29">
    <w:abstractNumId w:val="40"/>
  </w:num>
  <w:num w:numId="30">
    <w:abstractNumId w:val="24"/>
  </w:num>
  <w:num w:numId="31">
    <w:abstractNumId w:val="44"/>
  </w:num>
  <w:num w:numId="32">
    <w:abstractNumId w:val="6"/>
  </w:num>
  <w:num w:numId="33">
    <w:abstractNumId w:val="43"/>
  </w:num>
  <w:num w:numId="34">
    <w:abstractNumId w:val="49"/>
  </w:num>
  <w:num w:numId="35">
    <w:abstractNumId w:val="27"/>
  </w:num>
  <w:num w:numId="36">
    <w:abstractNumId w:val="39"/>
  </w:num>
  <w:num w:numId="37">
    <w:abstractNumId w:val="29"/>
  </w:num>
  <w:num w:numId="38">
    <w:abstractNumId w:val="68"/>
  </w:num>
  <w:num w:numId="39">
    <w:abstractNumId w:val="14"/>
  </w:num>
  <w:num w:numId="40">
    <w:abstractNumId w:val="48"/>
  </w:num>
  <w:num w:numId="41">
    <w:abstractNumId w:val="41"/>
  </w:num>
  <w:num w:numId="42">
    <w:abstractNumId w:val="45"/>
  </w:num>
  <w:num w:numId="43">
    <w:abstractNumId w:val="15"/>
  </w:num>
  <w:num w:numId="44">
    <w:abstractNumId w:val="73"/>
  </w:num>
  <w:num w:numId="45">
    <w:abstractNumId w:val="58"/>
  </w:num>
  <w:num w:numId="46">
    <w:abstractNumId w:val="12"/>
  </w:num>
  <w:num w:numId="47">
    <w:abstractNumId w:val="22"/>
  </w:num>
  <w:num w:numId="48">
    <w:abstractNumId w:val="64"/>
  </w:num>
  <w:num w:numId="49">
    <w:abstractNumId w:val="5"/>
  </w:num>
  <w:num w:numId="50">
    <w:abstractNumId w:val="51"/>
  </w:num>
  <w:num w:numId="51">
    <w:abstractNumId w:val="36"/>
  </w:num>
  <w:num w:numId="52">
    <w:abstractNumId w:val="50"/>
  </w:num>
  <w:num w:numId="53">
    <w:abstractNumId w:val="1"/>
  </w:num>
  <w:num w:numId="54">
    <w:abstractNumId w:val="62"/>
  </w:num>
  <w:num w:numId="55">
    <w:abstractNumId w:val="70"/>
  </w:num>
  <w:num w:numId="56">
    <w:abstractNumId w:val="72"/>
  </w:num>
  <w:num w:numId="57">
    <w:abstractNumId w:val="69"/>
  </w:num>
  <w:num w:numId="58">
    <w:abstractNumId w:val="47"/>
  </w:num>
  <w:num w:numId="59">
    <w:abstractNumId w:val="35"/>
  </w:num>
  <w:num w:numId="60">
    <w:abstractNumId w:val="26"/>
  </w:num>
  <w:num w:numId="61">
    <w:abstractNumId w:val="25"/>
  </w:num>
  <w:num w:numId="62">
    <w:abstractNumId w:val="56"/>
  </w:num>
  <w:num w:numId="63">
    <w:abstractNumId w:val="23"/>
  </w:num>
  <w:num w:numId="64">
    <w:abstractNumId w:val="37"/>
  </w:num>
  <w:num w:numId="65">
    <w:abstractNumId w:val="33"/>
  </w:num>
  <w:num w:numId="66">
    <w:abstractNumId w:val="61"/>
  </w:num>
  <w:num w:numId="67">
    <w:abstractNumId w:val="75"/>
  </w:num>
  <w:num w:numId="68">
    <w:abstractNumId w:val="63"/>
  </w:num>
  <w:num w:numId="69">
    <w:abstractNumId w:val="74"/>
  </w:num>
  <w:num w:numId="70">
    <w:abstractNumId w:val="34"/>
  </w:num>
  <w:num w:numId="71">
    <w:abstractNumId w:val="21"/>
  </w:num>
  <w:num w:numId="72">
    <w:abstractNumId w:val="2"/>
  </w:num>
  <w:num w:numId="73">
    <w:abstractNumId w:val="8"/>
  </w:num>
  <w:num w:numId="74">
    <w:abstractNumId w:val="31"/>
  </w:num>
  <w:num w:numId="75">
    <w:abstractNumId w:val="9"/>
  </w:num>
  <w:num w:numId="76">
    <w:abstractNumId w:val="54"/>
  </w:num>
  <w:num w:numId="77">
    <w:abstractNumId w:val="55"/>
  </w:num>
  <w:num w:numId="78">
    <w:abstractNumId w:val="36"/>
  </w:num>
  <w:num w:numId="79">
    <w:abstractNumId w:val="36"/>
  </w:num>
  <w:num w:numId="80">
    <w:abstractNumId w:val="36"/>
  </w:num>
  <w:num w:numId="81">
    <w:abstractNumId w:val="17"/>
  </w:num>
  <w:num w:numId="82">
    <w:abstractNumId w:val="3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hideSpellingErrors/>
  <w:activeWritingStyle w:appName="MSWord" w:lang="es-ES"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n-SG" w:vendorID="64" w:dllVersion="0"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BB"/>
    <w:rsid w:val="000000B7"/>
    <w:rsid w:val="000009C6"/>
    <w:rsid w:val="00000DE6"/>
    <w:rsid w:val="00000FC1"/>
    <w:rsid w:val="000011FA"/>
    <w:rsid w:val="000013F3"/>
    <w:rsid w:val="00001FE1"/>
    <w:rsid w:val="000021E8"/>
    <w:rsid w:val="0000291F"/>
    <w:rsid w:val="00002B1E"/>
    <w:rsid w:val="000031F8"/>
    <w:rsid w:val="0000334D"/>
    <w:rsid w:val="00003588"/>
    <w:rsid w:val="00003817"/>
    <w:rsid w:val="00003C4E"/>
    <w:rsid w:val="00003F90"/>
    <w:rsid w:val="00004998"/>
    <w:rsid w:val="000051C4"/>
    <w:rsid w:val="000053A4"/>
    <w:rsid w:val="0000570F"/>
    <w:rsid w:val="00005B68"/>
    <w:rsid w:val="00005C84"/>
    <w:rsid w:val="00006C32"/>
    <w:rsid w:val="00006D0B"/>
    <w:rsid w:val="00006D65"/>
    <w:rsid w:val="00006E3B"/>
    <w:rsid w:val="00006FED"/>
    <w:rsid w:val="000077DF"/>
    <w:rsid w:val="00007A45"/>
    <w:rsid w:val="00007E76"/>
    <w:rsid w:val="000105A2"/>
    <w:rsid w:val="00010A70"/>
    <w:rsid w:val="00010CF1"/>
    <w:rsid w:val="0001105C"/>
    <w:rsid w:val="000116D5"/>
    <w:rsid w:val="00011841"/>
    <w:rsid w:val="0001196A"/>
    <w:rsid w:val="00011D28"/>
    <w:rsid w:val="000120E1"/>
    <w:rsid w:val="00012501"/>
    <w:rsid w:val="00012667"/>
    <w:rsid w:val="00013E18"/>
    <w:rsid w:val="00013EEE"/>
    <w:rsid w:val="0001443E"/>
    <w:rsid w:val="00014803"/>
    <w:rsid w:val="000149E4"/>
    <w:rsid w:val="000153B0"/>
    <w:rsid w:val="000155B8"/>
    <w:rsid w:val="00015689"/>
    <w:rsid w:val="00015698"/>
    <w:rsid w:val="00016399"/>
    <w:rsid w:val="0001665E"/>
    <w:rsid w:val="0001693B"/>
    <w:rsid w:val="00016EBC"/>
    <w:rsid w:val="00016F62"/>
    <w:rsid w:val="00017792"/>
    <w:rsid w:val="0001796E"/>
    <w:rsid w:val="00017A36"/>
    <w:rsid w:val="00017B80"/>
    <w:rsid w:val="00017C70"/>
    <w:rsid w:val="00017E31"/>
    <w:rsid w:val="00020096"/>
    <w:rsid w:val="000203F7"/>
    <w:rsid w:val="000208BF"/>
    <w:rsid w:val="0002095C"/>
    <w:rsid w:val="00020C4E"/>
    <w:rsid w:val="0002198E"/>
    <w:rsid w:val="00022123"/>
    <w:rsid w:val="00023568"/>
    <w:rsid w:val="000238BC"/>
    <w:rsid w:val="0002390C"/>
    <w:rsid w:val="00023943"/>
    <w:rsid w:val="00023B52"/>
    <w:rsid w:val="0002446E"/>
    <w:rsid w:val="000246D8"/>
    <w:rsid w:val="000249BC"/>
    <w:rsid w:val="00025756"/>
    <w:rsid w:val="000257FF"/>
    <w:rsid w:val="0002648F"/>
    <w:rsid w:val="00026BD8"/>
    <w:rsid w:val="00026E62"/>
    <w:rsid w:val="00027070"/>
    <w:rsid w:val="0002737E"/>
    <w:rsid w:val="00027B9C"/>
    <w:rsid w:val="00027C02"/>
    <w:rsid w:val="00027EDF"/>
    <w:rsid w:val="000307DF"/>
    <w:rsid w:val="00030999"/>
    <w:rsid w:val="00030DE3"/>
    <w:rsid w:val="0003161C"/>
    <w:rsid w:val="00031990"/>
    <w:rsid w:val="00031F57"/>
    <w:rsid w:val="00032514"/>
    <w:rsid w:val="00032ACD"/>
    <w:rsid w:val="00032DCA"/>
    <w:rsid w:val="00033754"/>
    <w:rsid w:val="00033A98"/>
    <w:rsid w:val="00033ADD"/>
    <w:rsid w:val="00033CFD"/>
    <w:rsid w:val="0003444E"/>
    <w:rsid w:val="00034732"/>
    <w:rsid w:val="000347EF"/>
    <w:rsid w:val="00034970"/>
    <w:rsid w:val="00035231"/>
    <w:rsid w:val="0003647B"/>
    <w:rsid w:val="00036AE6"/>
    <w:rsid w:val="00036B8F"/>
    <w:rsid w:val="0003767D"/>
    <w:rsid w:val="00040065"/>
    <w:rsid w:val="00040181"/>
    <w:rsid w:val="000404B5"/>
    <w:rsid w:val="00040971"/>
    <w:rsid w:val="00040E61"/>
    <w:rsid w:val="000419B4"/>
    <w:rsid w:val="00041A2D"/>
    <w:rsid w:val="00041F50"/>
    <w:rsid w:val="000422CC"/>
    <w:rsid w:val="000429CA"/>
    <w:rsid w:val="00042FBF"/>
    <w:rsid w:val="00043220"/>
    <w:rsid w:val="00043AB9"/>
    <w:rsid w:val="00043B39"/>
    <w:rsid w:val="00044354"/>
    <w:rsid w:val="000443BD"/>
    <w:rsid w:val="000448B9"/>
    <w:rsid w:val="000451AB"/>
    <w:rsid w:val="000457D4"/>
    <w:rsid w:val="00045900"/>
    <w:rsid w:val="00045BFE"/>
    <w:rsid w:val="000468DB"/>
    <w:rsid w:val="0004694C"/>
    <w:rsid w:val="00046C65"/>
    <w:rsid w:val="0004787D"/>
    <w:rsid w:val="00050491"/>
    <w:rsid w:val="000505CE"/>
    <w:rsid w:val="00050643"/>
    <w:rsid w:val="00050BB4"/>
    <w:rsid w:val="00051254"/>
    <w:rsid w:val="00051283"/>
    <w:rsid w:val="000515FD"/>
    <w:rsid w:val="00051B0A"/>
    <w:rsid w:val="00051E47"/>
    <w:rsid w:val="00052307"/>
    <w:rsid w:val="000526E7"/>
    <w:rsid w:val="00052932"/>
    <w:rsid w:val="00052B7C"/>
    <w:rsid w:val="00052FDF"/>
    <w:rsid w:val="000537A6"/>
    <w:rsid w:val="0005408C"/>
    <w:rsid w:val="000543A1"/>
    <w:rsid w:val="00054405"/>
    <w:rsid w:val="00054C06"/>
    <w:rsid w:val="00054CC2"/>
    <w:rsid w:val="00054D79"/>
    <w:rsid w:val="00054DF4"/>
    <w:rsid w:val="00054FB4"/>
    <w:rsid w:val="00055D7C"/>
    <w:rsid w:val="00055F3D"/>
    <w:rsid w:val="00055F50"/>
    <w:rsid w:val="00056616"/>
    <w:rsid w:val="000568C1"/>
    <w:rsid w:val="00056D50"/>
    <w:rsid w:val="00056EB2"/>
    <w:rsid w:val="00057118"/>
    <w:rsid w:val="00057438"/>
    <w:rsid w:val="00057BAF"/>
    <w:rsid w:val="00057BB0"/>
    <w:rsid w:val="000608F6"/>
    <w:rsid w:val="00060B57"/>
    <w:rsid w:val="00061105"/>
    <w:rsid w:val="000615F5"/>
    <w:rsid w:val="00061DC2"/>
    <w:rsid w:val="00062107"/>
    <w:rsid w:val="0006236D"/>
    <w:rsid w:val="000625E1"/>
    <w:rsid w:val="00062784"/>
    <w:rsid w:val="00063182"/>
    <w:rsid w:val="0006323F"/>
    <w:rsid w:val="000639EB"/>
    <w:rsid w:val="00063B5B"/>
    <w:rsid w:val="00063F24"/>
    <w:rsid w:val="00064120"/>
    <w:rsid w:val="000641E8"/>
    <w:rsid w:val="00064D0A"/>
    <w:rsid w:val="00065379"/>
    <w:rsid w:val="00065562"/>
    <w:rsid w:val="00065850"/>
    <w:rsid w:val="000658F8"/>
    <w:rsid w:val="0006594B"/>
    <w:rsid w:val="00065C34"/>
    <w:rsid w:val="000660DC"/>
    <w:rsid w:val="000664FF"/>
    <w:rsid w:val="0006652A"/>
    <w:rsid w:val="000668DF"/>
    <w:rsid w:val="000674C7"/>
    <w:rsid w:val="0006759F"/>
    <w:rsid w:val="000676BC"/>
    <w:rsid w:val="00067B35"/>
    <w:rsid w:val="000702BE"/>
    <w:rsid w:val="00070A6C"/>
    <w:rsid w:val="00070C52"/>
    <w:rsid w:val="00071354"/>
    <w:rsid w:val="0007183F"/>
    <w:rsid w:val="00071C20"/>
    <w:rsid w:val="000728F0"/>
    <w:rsid w:val="00073F62"/>
    <w:rsid w:val="00074400"/>
    <w:rsid w:val="000744F8"/>
    <w:rsid w:val="00074C02"/>
    <w:rsid w:val="00074E90"/>
    <w:rsid w:val="00074FF7"/>
    <w:rsid w:val="00075232"/>
    <w:rsid w:val="000758F9"/>
    <w:rsid w:val="00075B2A"/>
    <w:rsid w:val="00075CE5"/>
    <w:rsid w:val="00075DE3"/>
    <w:rsid w:val="000761DA"/>
    <w:rsid w:val="00076401"/>
    <w:rsid w:val="00076418"/>
    <w:rsid w:val="00076670"/>
    <w:rsid w:val="000766D5"/>
    <w:rsid w:val="00076858"/>
    <w:rsid w:val="000779B5"/>
    <w:rsid w:val="0008023F"/>
    <w:rsid w:val="0008039F"/>
    <w:rsid w:val="00080D70"/>
    <w:rsid w:val="00080E68"/>
    <w:rsid w:val="00081A80"/>
    <w:rsid w:val="000825A6"/>
    <w:rsid w:val="000827DC"/>
    <w:rsid w:val="00082E9A"/>
    <w:rsid w:val="00082F46"/>
    <w:rsid w:val="000831AF"/>
    <w:rsid w:val="0008325E"/>
    <w:rsid w:val="0008379A"/>
    <w:rsid w:val="00083805"/>
    <w:rsid w:val="0008382F"/>
    <w:rsid w:val="00083916"/>
    <w:rsid w:val="00083BD6"/>
    <w:rsid w:val="00083D2C"/>
    <w:rsid w:val="000840BE"/>
    <w:rsid w:val="000848FF"/>
    <w:rsid w:val="00084D06"/>
    <w:rsid w:val="00085042"/>
    <w:rsid w:val="00085078"/>
    <w:rsid w:val="00085276"/>
    <w:rsid w:val="0008532F"/>
    <w:rsid w:val="00085517"/>
    <w:rsid w:val="00085BDD"/>
    <w:rsid w:val="00085CB3"/>
    <w:rsid w:val="00085DCF"/>
    <w:rsid w:val="00085E3C"/>
    <w:rsid w:val="000861C6"/>
    <w:rsid w:val="0008628E"/>
    <w:rsid w:val="000866BC"/>
    <w:rsid w:val="00086860"/>
    <w:rsid w:val="00086896"/>
    <w:rsid w:val="000868EF"/>
    <w:rsid w:val="000875F9"/>
    <w:rsid w:val="000878ED"/>
    <w:rsid w:val="00087C30"/>
    <w:rsid w:val="00087E32"/>
    <w:rsid w:val="00090060"/>
    <w:rsid w:val="000907BA"/>
    <w:rsid w:val="00090BCA"/>
    <w:rsid w:val="00090CF6"/>
    <w:rsid w:val="00090D7E"/>
    <w:rsid w:val="0009167A"/>
    <w:rsid w:val="00091B73"/>
    <w:rsid w:val="00091E0D"/>
    <w:rsid w:val="00092C03"/>
    <w:rsid w:val="00092E3D"/>
    <w:rsid w:val="000938CA"/>
    <w:rsid w:val="00093B96"/>
    <w:rsid w:val="00095039"/>
    <w:rsid w:val="000951EA"/>
    <w:rsid w:val="0009531B"/>
    <w:rsid w:val="00095441"/>
    <w:rsid w:val="000954C5"/>
    <w:rsid w:val="00095648"/>
    <w:rsid w:val="0009578A"/>
    <w:rsid w:val="0009592A"/>
    <w:rsid w:val="00095945"/>
    <w:rsid w:val="00095B73"/>
    <w:rsid w:val="00095BE9"/>
    <w:rsid w:val="00095C53"/>
    <w:rsid w:val="00095C9A"/>
    <w:rsid w:val="00095DE5"/>
    <w:rsid w:val="00095E78"/>
    <w:rsid w:val="00096762"/>
    <w:rsid w:val="0009762C"/>
    <w:rsid w:val="00097754"/>
    <w:rsid w:val="00097793"/>
    <w:rsid w:val="000A1168"/>
    <w:rsid w:val="000A17AE"/>
    <w:rsid w:val="000A1838"/>
    <w:rsid w:val="000A2075"/>
    <w:rsid w:val="000A20FB"/>
    <w:rsid w:val="000A255E"/>
    <w:rsid w:val="000A27CD"/>
    <w:rsid w:val="000A2B77"/>
    <w:rsid w:val="000A2D85"/>
    <w:rsid w:val="000A2F64"/>
    <w:rsid w:val="000A3387"/>
    <w:rsid w:val="000A3C2D"/>
    <w:rsid w:val="000A43B6"/>
    <w:rsid w:val="000A450E"/>
    <w:rsid w:val="000A4D3D"/>
    <w:rsid w:val="000A5B58"/>
    <w:rsid w:val="000A5C1E"/>
    <w:rsid w:val="000A5E9D"/>
    <w:rsid w:val="000A6162"/>
    <w:rsid w:val="000A6327"/>
    <w:rsid w:val="000A656F"/>
    <w:rsid w:val="000A67DD"/>
    <w:rsid w:val="000A7184"/>
    <w:rsid w:val="000B03D4"/>
    <w:rsid w:val="000B0D30"/>
    <w:rsid w:val="000B1230"/>
    <w:rsid w:val="000B135A"/>
    <w:rsid w:val="000B1409"/>
    <w:rsid w:val="000B140A"/>
    <w:rsid w:val="000B15EE"/>
    <w:rsid w:val="000B16D9"/>
    <w:rsid w:val="000B1781"/>
    <w:rsid w:val="000B1B86"/>
    <w:rsid w:val="000B1F4D"/>
    <w:rsid w:val="000B290D"/>
    <w:rsid w:val="000B2B3B"/>
    <w:rsid w:val="000B2B43"/>
    <w:rsid w:val="000B2B93"/>
    <w:rsid w:val="000B2C32"/>
    <w:rsid w:val="000B310C"/>
    <w:rsid w:val="000B3493"/>
    <w:rsid w:val="000B3963"/>
    <w:rsid w:val="000B3E44"/>
    <w:rsid w:val="000B3F50"/>
    <w:rsid w:val="000B4D91"/>
    <w:rsid w:val="000B502B"/>
    <w:rsid w:val="000B55A4"/>
    <w:rsid w:val="000B5A0A"/>
    <w:rsid w:val="000B67B4"/>
    <w:rsid w:val="000B68A1"/>
    <w:rsid w:val="000B6BBA"/>
    <w:rsid w:val="000B6CF8"/>
    <w:rsid w:val="000B7029"/>
    <w:rsid w:val="000B737E"/>
    <w:rsid w:val="000B7720"/>
    <w:rsid w:val="000B795A"/>
    <w:rsid w:val="000B7C6C"/>
    <w:rsid w:val="000C0A22"/>
    <w:rsid w:val="000C0A43"/>
    <w:rsid w:val="000C1456"/>
    <w:rsid w:val="000C24C9"/>
    <w:rsid w:val="000C2F6D"/>
    <w:rsid w:val="000C3AC3"/>
    <w:rsid w:val="000C3CF9"/>
    <w:rsid w:val="000C3D47"/>
    <w:rsid w:val="000C3F29"/>
    <w:rsid w:val="000C3F4F"/>
    <w:rsid w:val="000C4149"/>
    <w:rsid w:val="000C430E"/>
    <w:rsid w:val="000C455F"/>
    <w:rsid w:val="000C4872"/>
    <w:rsid w:val="000C48E2"/>
    <w:rsid w:val="000C49CF"/>
    <w:rsid w:val="000C4ABB"/>
    <w:rsid w:val="000C4C86"/>
    <w:rsid w:val="000C4CDC"/>
    <w:rsid w:val="000C509F"/>
    <w:rsid w:val="000C57C6"/>
    <w:rsid w:val="000C584C"/>
    <w:rsid w:val="000C5861"/>
    <w:rsid w:val="000C58AC"/>
    <w:rsid w:val="000C62EA"/>
    <w:rsid w:val="000C69EC"/>
    <w:rsid w:val="000C6F5F"/>
    <w:rsid w:val="000C6FDF"/>
    <w:rsid w:val="000C7B25"/>
    <w:rsid w:val="000C7FDB"/>
    <w:rsid w:val="000D00C5"/>
    <w:rsid w:val="000D02E0"/>
    <w:rsid w:val="000D02FA"/>
    <w:rsid w:val="000D0482"/>
    <w:rsid w:val="000D0586"/>
    <w:rsid w:val="000D0591"/>
    <w:rsid w:val="000D1664"/>
    <w:rsid w:val="000D1770"/>
    <w:rsid w:val="000D17D5"/>
    <w:rsid w:val="000D1B51"/>
    <w:rsid w:val="000D1F3B"/>
    <w:rsid w:val="000D257A"/>
    <w:rsid w:val="000D25DA"/>
    <w:rsid w:val="000D2694"/>
    <w:rsid w:val="000D28F1"/>
    <w:rsid w:val="000D2FC7"/>
    <w:rsid w:val="000D3471"/>
    <w:rsid w:val="000D3C37"/>
    <w:rsid w:val="000D409A"/>
    <w:rsid w:val="000D43EC"/>
    <w:rsid w:val="000D44AD"/>
    <w:rsid w:val="000D45CB"/>
    <w:rsid w:val="000D49E4"/>
    <w:rsid w:val="000D4F58"/>
    <w:rsid w:val="000D542B"/>
    <w:rsid w:val="000D54F8"/>
    <w:rsid w:val="000D5B7C"/>
    <w:rsid w:val="000D5D2C"/>
    <w:rsid w:val="000D5D62"/>
    <w:rsid w:val="000D6300"/>
    <w:rsid w:val="000D6661"/>
    <w:rsid w:val="000D6DC3"/>
    <w:rsid w:val="000D6E91"/>
    <w:rsid w:val="000D6E9C"/>
    <w:rsid w:val="000D707E"/>
    <w:rsid w:val="000D7357"/>
    <w:rsid w:val="000D74EA"/>
    <w:rsid w:val="000D7883"/>
    <w:rsid w:val="000D7F54"/>
    <w:rsid w:val="000D7F5A"/>
    <w:rsid w:val="000E0B83"/>
    <w:rsid w:val="000E1847"/>
    <w:rsid w:val="000E1B1C"/>
    <w:rsid w:val="000E1F6E"/>
    <w:rsid w:val="000E2131"/>
    <w:rsid w:val="000E269F"/>
    <w:rsid w:val="000E2E1D"/>
    <w:rsid w:val="000E348B"/>
    <w:rsid w:val="000E3505"/>
    <w:rsid w:val="000E3864"/>
    <w:rsid w:val="000E3968"/>
    <w:rsid w:val="000E3B7B"/>
    <w:rsid w:val="000E3C7C"/>
    <w:rsid w:val="000E4270"/>
    <w:rsid w:val="000E46B0"/>
    <w:rsid w:val="000E499B"/>
    <w:rsid w:val="000E4F74"/>
    <w:rsid w:val="000E541A"/>
    <w:rsid w:val="000E5995"/>
    <w:rsid w:val="000E5BDA"/>
    <w:rsid w:val="000E6204"/>
    <w:rsid w:val="000E66C9"/>
    <w:rsid w:val="000E6D4C"/>
    <w:rsid w:val="000E7C11"/>
    <w:rsid w:val="000E7DFE"/>
    <w:rsid w:val="000F01A0"/>
    <w:rsid w:val="000F0371"/>
    <w:rsid w:val="000F060B"/>
    <w:rsid w:val="000F0C36"/>
    <w:rsid w:val="000F11BE"/>
    <w:rsid w:val="000F3024"/>
    <w:rsid w:val="000F382E"/>
    <w:rsid w:val="000F3A92"/>
    <w:rsid w:val="000F4590"/>
    <w:rsid w:val="000F4797"/>
    <w:rsid w:val="000F4AC6"/>
    <w:rsid w:val="000F5114"/>
    <w:rsid w:val="000F5BAE"/>
    <w:rsid w:val="000F5DD8"/>
    <w:rsid w:val="000F5E34"/>
    <w:rsid w:val="000F6269"/>
    <w:rsid w:val="000F653B"/>
    <w:rsid w:val="000F68D3"/>
    <w:rsid w:val="000F6995"/>
    <w:rsid w:val="000F6C61"/>
    <w:rsid w:val="000F6DE2"/>
    <w:rsid w:val="000F7968"/>
    <w:rsid w:val="000F7D15"/>
    <w:rsid w:val="00100359"/>
    <w:rsid w:val="00100573"/>
    <w:rsid w:val="0010059D"/>
    <w:rsid w:val="00100CD2"/>
    <w:rsid w:val="00100D37"/>
    <w:rsid w:val="00100F9D"/>
    <w:rsid w:val="00101204"/>
    <w:rsid w:val="0010125C"/>
    <w:rsid w:val="00102029"/>
    <w:rsid w:val="00102576"/>
    <w:rsid w:val="001029F5"/>
    <w:rsid w:val="001030FD"/>
    <w:rsid w:val="0010357B"/>
    <w:rsid w:val="00103AD5"/>
    <w:rsid w:val="00103DE1"/>
    <w:rsid w:val="00103E0B"/>
    <w:rsid w:val="0010420D"/>
    <w:rsid w:val="001043F9"/>
    <w:rsid w:val="00104440"/>
    <w:rsid w:val="00104784"/>
    <w:rsid w:val="00104EED"/>
    <w:rsid w:val="0010542E"/>
    <w:rsid w:val="0010554A"/>
    <w:rsid w:val="0010595A"/>
    <w:rsid w:val="00105C0A"/>
    <w:rsid w:val="00105C83"/>
    <w:rsid w:val="00105EB2"/>
    <w:rsid w:val="00106066"/>
    <w:rsid w:val="00106CF6"/>
    <w:rsid w:val="001072DA"/>
    <w:rsid w:val="001074F2"/>
    <w:rsid w:val="0011008D"/>
    <w:rsid w:val="00110A34"/>
    <w:rsid w:val="001111FA"/>
    <w:rsid w:val="00111290"/>
    <w:rsid w:val="00111923"/>
    <w:rsid w:val="00112999"/>
    <w:rsid w:val="00112F43"/>
    <w:rsid w:val="00112F55"/>
    <w:rsid w:val="00113506"/>
    <w:rsid w:val="0011370D"/>
    <w:rsid w:val="001138A0"/>
    <w:rsid w:val="001139CE"/>
    <w:rsid w:val="00113BEF"/>
    <w:rsid w:val="00113F5C"/>
    <w:rsid w:val="0011402A"/>
    <w:rsid w:val="00114A8D"/>
    <w:rsid w:val="00114E70"/>
    <w:rsid w:val="00114EAB"/>
    <w:rsid w:val="001150B8"/>
    <w:rsid w:val="00115B2C"/>
    <w:rsid w:val="00115D30"/>
    <w:rsid w:val="00115E0A"/>
    <w:rsid w:val="001160E4"/>
    <w:rsid w:val="001162BA"/>
    <w:rsid w:val="00116392"/>
    <w:rsid w:val="001163A4"/>
    <w:rsid w:val="0011641A"/>
    <w:rsid w:val="0011672D"/>
    <w:rsid w:val="001175A5"/>
    <w:rsid w:val="00117B5B"/>
    <w:rsid w:val="00117F1C"/>
    <w:rsid w:val="00117F8D"/>
    <w:rsid w:val="001201B1"/>
    <w:rsid w:val="00120576"/>
    <w:rsid w:val="00121007"/>
    <w:rsid w:val="00121470"/>
    <w:rsid w:val="001215FE"/>
    <w:rsid w:val="001217B8"/>
    <w:rsid w:val="00121E0D"/>
    <w:rsid w:val="00121ED4"/>
    <w:rsid w:val="001222F7"/>
    <w:rsid w:val="00122440"/>
    <w:rsid w:val="001226AE"/>
    <w:rsid w:val="00122970"/>
    <w:rsid w:val="00123437"/>
    <w:rsid w:val="00124C1B"/>
    <w:rsid w:val="00124E8E"/>
    <w:rsid w:val="00125208"/>
    <w:rsid w:val="0012530C"/>
    <w:rsid w:val="001255C7"/>
    <w:rsid w:val="0012588A"/>
    <w:rsid w:val="001258D4"/>
    <w:rsid w:val="00125922"/>
    <w:rsid w:val="00125AB6"/>
    <w:rsid w:val="00126156"/>
    <w:rsid w:val="0012624D"/>
    <w:rsid w:val="0012676D"/>
    <w:rsid w:val="001268E2"/>
    <w:rsid w:val="00126BCE"/>
    <w:rsid w:val="00126BDD"/>
    <w:rsid w:val="0012731D"/>
    <w:rsid w:val="00127B93"/>
    <w:rsid w:val="001304F9"/>
    <w:rsid w:val="00130795"/>
    <w:rsid w:val="001315DE"/>
    <w:rsid w:val="001316AC"/>
    <w:rsid w:val="00131B5E"/>
    <w:rsid w:val="00131EA3"/>
    <w:rsid w:val="001320DC"/>
    <w:rsid w:val="0013225F"/>
    <w:rsid w:val="00132962"/>
    <w:rsid w:val="001329F2"/>
    <w:rsid w:val="00132A27"/>
    <w:rsid w:val="00132CCB"/>
    <w:rsid w:val="00132EDB"/>
    <w:rsid w:val="00132FCA"/>
    <w:rsid w:val="0013300D"/>
    <w:rsid w:val="0013429D"/>
    <w:rsid w:val="00134BD7"/>
    <w:rsid w:val="00134DC9"/>
    <w:rsid w:val="00134E79"/>
    <w:rsid w:val="00134EA9"/>
    <w:rsid w:val="00135863"/>
    <w:rsid w:val="0013609C"/>
    <w:rsid w:val="001361A9"/>
    <w:rsid w:val="00136D27"/>
    <w:rsid w:val="00136D47"/>
    <w:rsid w:val="00137C66"/>
    <w:rsid w:val="001401D8"/>
    <w:rsid w:val="00140343"/>
    <w:rsid w:val="0014039E"/>
    <w:rsid w:val="001406D5"/>
    <w:rsid w:val="00140A9F"/>
    <w:rsid w:val="00140B42"/>
    <w:rsid w:val="00140EC1"/>
    <w:rsid w:val="00140F24"/>
    <w:rsid w:val="001411B2"/>
    <w:rsid w:val="0014152D"/>
    <w:rsid w:val="00141634"/>
    <w:rsid w:val="00141759"/>
    <w:rsid w:val="00141B86"/>
    <w:rsid w:val="00141F55"/>
    <w:rsid w:val="00142148"/>
    <w:rsid w:val="001423AC"/>
    <w:rsid w:val="0014247C"/>
    <w:rsid w:val="0014281E"/>
    <w:rsid w:val="00142829"/>
    <w:rsid w:val="001428D5"/>
    <w:rsid w:val="001430F9"/>
    <w:rsid w:val="00143275"/>
    <w:rsid w:val="00143AE3"/>
    <w:rsid w:val="00143CFD"/>
    <w:rsid w:val="00143FE4"/>
    <w:rsid w:val="0014414B"/>
    <w:rsid w:val="00144212"/>
    <w:rsid w:val="0014468C"/>
    <w:rsid w:val="00144BF9"/>
    <w:rsid w:val="00144D80"/>
    <w:rsid w:val="00144E7A"/>
    <w:rsid w:val="00145151"/>
    <w:rsid w:val="00145892"/>
    <w:rsid w:val="001458F6"/>
    <w:rsid w:val="00145B7B"/>
    <w:rsid w:val="00145C3D"/>
    <w:rsid w:val="0014607F"/>
    <w:rsid w:val="00146139"/>
    <w:rsid w:val="001462AE"/>
    <w:rsid w:val="00147031"/>
    <w:rsid w:val="001472A2"/>
    <w:rsid w:val="00147905"/>
    <w:rsid w:val="0014791E"/>
    <w:rsid w:val="00150025"/>
    <w:rsid w:val="00150243"/>
    <w:rsid w:val="00150548"/>
    <w:rsid w:val="001507AB"/>
    <w:rsid w:val="00150850"/>
    <w:rsid w:val="00150E88"/>
    <w:rsid w:val="0015105A"/>
    <w:rsid w:val="001517FC"/>
    <w:rsid w:val="00151818"/>
    <w:rsid w:val="00151B34"/>
    <w:rsid w:val="0015205A"/>
    <w:rsid w:val="00152500"/>
    <w:rsid w:val="00152A74"/>
    <w:rsid w:val="00152B1C"/>
    <w:rsid w:val="001539EC"/>
    <w:rsid w:val="00153CAD"/>
    <w:rsid w:val="00153CF1"/>
    <w:rsid w:val="00154884"/>
    <w:rsid w:val="00154AA8"/>
    <w:rsid w:val="00154AFC"/>
    <w:rsid w:val="00154D4D"/>
    <w:rsid w:val="00154DE7"/>
    <w:rsid w:val="001553C0"/>
    <w:rsid w:val="00155A3A"/>
    <w:rsid w:val="00155AB6"/>
    <w:rsid w:val="00155ABF"/>
    <w:rsid w:val="00156D25"/>
    <w:rsid w:val="00156D92"/>
    <w:rsid w:val="00156EB4"/>
    <w:rsid w:val="00157273"/>
    <w:rsid w:val="00157907"/>
    <w:rsid w:val="0015796F"/>
    <w:rsid w:val="00157BA7"/>
    <w:rsid w:val="00160048"/>
    <w:rsid w:val="001604F4"/>
    <w:rsid w:val="001607D9"/>
    <w:rsid w:val="0016093E"/>
    <w:rsid w:val="00161309"/>
    <w:rsid w:val="0016143A"/>
    <w:rsid w:val="0016174E"/>
    <w:rsid w:val="001617D4"/>
    <w:rsid w:val="001623BF"/>
    <w:rsid w:val="00162540"/>
    <w:rsid w:val="001628B2"/>
    <w:rsid w:val="00162A5F"/>
    <w:rsid w:val="00162DBE"/>
    <w:rsid w:val="00162F61"/>
    <w:rsid w:val="0016327A"/>
    <w:rsid w:val="001645B1"/>
    <w:rsid w:val="00164647"/>
    <w:rsid w:val="001646D7"/>
    <w:rsid w:val="00164D33"/>
    <w:rsid w:val="00164F3A"/>
    <w:rsid w:val="00165792"/>
    <w:rsid w:val="0016581B"/>
    <w:rsid w:val="00165A1B"/>
    <w:rsid w:val="00165C83"/>
    <w:rsid w:val="00166992"/>
    <w:rsid w:val="00166A21"/>
    <w:rsid w:val="00166EE6"/>
    <w:rsid w:val="00166F7F"/>
    <w:rsid w:val="0016701B"/>
    <w:rsid w:val="00167748"/>
    <w:rsid w:val="00170509"/>
    <w:rsid w:val="001705F8"/>
    <w:rsid w:val="00170705"/>
    <w:rsid w:val="00171003"/>
    <w:rsid w:val="0017166E"/>
    <w:rsid w:val="0017171B"/>
    <w:rsid w:val="00172584"/>
    <w:rsid w:val="00172735"/>
    <w:rsid w:val="00172AEB"/>
    <w:rsid w:val="00172C23"/>
    <w:rsid w:val="001730B4"/>
    <w:rsid w:val="00173985"/>
    <w:rsid w:val="0017463D"/>
    <w:rsid w:val="00174AFE"/>
    <w:rsid w:val="00174B37"/>
    <w:rsid w:val="00174EA6"/>
    <w:rsid w:val="001750A4"/>
    <w:rsid w:val="001756F4"/>
    <w:rsid w:val="00175CD7"/>
    <w:rsid w:val="00176DA7"/>
    <w:rsid w:val="00176DF1"/>
    <w:rsid w:val="00176E15"/>
    <w:rsid w:val="00176EF3"/>
    <w:rsid w:val="0017710B"/>
    <w:rsid w:val="0017731C"/>
    <w:rsid w:val="001801BF"/>
    <w:rsid w:val="001806A3"/>
    <w:rsid w:val="00180B21"/>
    <w:rsid w:val="00180F80"/>
    <w:rsid w:val="0018146E"/>
    <w:rsid w:val="00181AA2"/>
    <w:rsid w:val="001821AA"/>
    <w:rsid w:val="00182AAA"/>
    <w:rsid w:val="001836F7"/>
    <w:rsid w:val="00183858"/>
    <w:rsid w:val="00183CD3"/>
    <w:rsid w:val="001844DB"/>
    <w:rsid w:val="00184BA2"/>
    <w:rsid w:val="00184F2B"/>
    <w:rsid w:val="00185624"/>
    <w:rsid w:val="00185884"/>
    <w:rsid w:val="001859FB"/>
    <w:rsid w:val="00185D51"/>
    <w:rsid w:val="00185EAE"/>
    <w:rsid w:val="00186027"/>
    <w:rsid w:val="001860BE"/>
    <w:rsid w:val="00186279"/>
    <w:rsid w:val="00186521"/>
    <w:rsid w:val="00186F0B"/>
    <w:rsid w:val="00186FAA"/>
    <w:rsid w:val="001876B9"/>
    <w:rsid w:val="001878C9"/>
    <w:rsid w:val="001878D4"/>
    <w:rsid w:val="00187DCE"/>
    <w:rsid w:val="00190483"/>
    <w:rsid w:val="00190545"/>
    <w:rsid w:val="001909AD"/>
    <w:rsid w:val="001915DE"/>
    <w:rsid w:val="0019184D"/>
    <w:rsid w:val="00191A21"/>
    <w:rsid w:val="00191D50"/>
    <w:rsid w:val="00191D82"/>
    <w:rsid w:val="001924D5"/>
    <w:rsid w:val="00192EA9"/>
    <w:rsid w:val="00192FF3"/>
    <w:rsid w:val="00193483"/>
    <w:rsid w:val="00193610"/>
    <w:rsid w:val="001940E9"/>
    <w:rsid w:val="00194820"/>
    <w:rsid w:val="00194B3F"/>
    <w:rsid w:val="0019562F"/>
    <w:rsid w:val="00195EC6"/>
    <w:rsid w:val="001963AF"/>
    <w:rsid w:val="00196A84"/>
    <w:rsid w:val="00196E78"/>
    <w:rsid w:val="001972BF"/>
    <w:rsid w:val="001977B0"/>
    <w:rsid w:val="001978BA"/>
    <w:rsid w:val="00197ED2"/>
    <w:rsid w:val="001A0442"/>
    <w:rsid w:val="001A04E1"/>
    <w:rsid w:val="001A0636"/>
    <w:rsid w:val="001A07EF"/>
    <w:rsid w:val="001A08C7"/>
    <w:rsid w:val="001A0BEE"/>
    <w:rsid w:val="001A0DEC"/>
    <w:rsid w:val="001A1246"/>
    <w:rsid w:val="001A1B8B"/>
    <w:rsid w:val="001A1B93"/>
    <w:rsid w:val="001A1C1D"/>
    <w:rsid w:val="001A1CB7"/>
    <w:rsid w:val="001A2822"/>
    <w:rsid w:val="001A2BBB"/>
    <w:rsid w:val="001A2DB5"/>
    <w:rsid w:val="001A2DFE"/>
    <w:rsid w:val="001A33EA"/>
    <w:rsid w:val="001A3740"/>
    <w:rsid w:val="001A3E32"/>
    <w:rsid w:val="001A3E80"/>
    <w:rsid w:val="001A3F7D"/>
    <w:rsid w:val="001A55A9"/>
    <w:rsid w:val="001A5C57"/>
    <w:rsid w:val="001A5CFD"/>
    <w:rsid w:val="001A61AC"/>
    <w:rsid w:val="001A6244"/>
    <w:rsid w:val="001A6CB7"/>
    <w:rsid w:val="001A7379"/>
    <w:rsid w:val="001A799C"/>
    <w:rsid w:val="001A79A4"/>
    <w:rsid w:val="001B0227"/>
    <w:rsid w:val="001B0381"/>
    <w:rsid w:val="001B038C"/>
    <w:rsid w:val="001B07E1"/>
    <w:rsid w:val="001B13AF"/>
    <w:rsid w:val="001B1BBC"/>
    <w:rsid w:val="001B1EDE"/>
    <w:rsid w:val="001B2B84"/>
    <w:rsid w:val="001B2D8A"/>
    <w:rsid w:val="001B2EB2"/>
    <w:rsid w:val="001B34C1"/>
    <w:rsid w:val="001B3680"/>
    <w:rsid w:val="001B3765"/>
    <w:rsid w:val="001B3929"/>
    <w:rsid w:val="001B3A5A"/>
    <w:rsid w:val="001B3F47"/>
    <w:rsid w:val="001B47C0"/>
    <w:rsid w:val="001B4AA1"/>
    <w:rsid w:val="001B4C89"/>
    <w:rsid w:val="001B4E02"/>
    <w:rsid w:val="001B4E64"/>
    <w:rsid w:val="001B578F"/>
    <w:rsid w:val="001B5807"/>
    <w:rsid w:val="001B5D34"/>
    <w:rsid w:val="001B607C"/>
    <w:rsid w:val="001B63A0"/>
    <w:rsid w:val="001B640A"/>
    <w:rsid w:val="001B643E"/>
    <w:rsid w:val="001B651C"/>
    <w:rsid w:val="001B6BAD"/>
    <w:rsid w:val="001B6CE1"/>
    <w:rsid w:val="001B6FE7"/>
    <w:rsid w:val="001B70FC"/>
    <w:rsid w:val="001B7A26"/>
    <w:rsid w:val="001B7DB1"/>
    <w:rsid w:val="001C01D1"/>
    <w:rsid w:val="001C0564"/>
    <w:rsid w:val="001C06F9"/>
    <w:rsid w:val="001C0A74"/>
    <w:rsid w:val="001C0D20"/>
    <w:rsid w:val="001C0E23"/>
    <w:rsid w:val="001C100E"/>
    <w:rsid w:val="001C110D"/>
    <w:rsid w:val="001C1977"/>
    <w:rsid w:val="001C1C0F"/>
    <w:rsid w:val="001C22C7"/>
    <w:rsid w:val="001C23F4"/>
    <w:rsid w:val="001C2927"/>
    <w:rsid w:val="001C29BB"/>
    <w:rsid w:val="001C2A30"/>
    <w:rsid w:val="001C2F01"/>
    <w:rsid w:val="001C3C68"/>
    <w:rsid w:val="001C4788"/>
    <w:rsid w:val="001C4898"/>
    <w:rsid w:val="001C4F3A"/>
    <w:rsid w:val="001C4F51"/>
    <w:rsid w:val="001C4FEA"/>
    <w:rsid w:val="001C5080"/>
    <w:rsid w:val="001C54CC"/>
    <w:rsid w:val="001C5983"/>
    <w:rsid w:val="001C5EE3"/>
    <w:rsid w:val="001C5FF6"/>
    <w:rsid w:val="001C607D"/>
    <w:rsid w:val="001C6864"/>
    <w:rsid w:val="001C6A38"/>
    <w:rsid w:val="001C6B47"/>
    <w:rsid w:val="001C6E2A"/>
    <w:rsid w:val="001C6E83"/>
    <w:rsid w:val="001C6ED7"/>
    <w:rsid w:val="001C7776"/>
    <w:rsid w:val="001C7BF3"/>
    <w:rsid w:val="001C7E8E"/>
    <w:rsid w:val="001D0247"/>
    <w:rsid w:val="001D07F9"/>
    <w:rsid w:val="001D09AA"/>
    <w:rsid w:val="001D13DC"/>
    <w:rsid w:val="001D147A"/>
    <w:rsid w:val="001D1749"/>
    <w:rsid w:val="001D1886"/>
    <w:rsid w:val="001D2865"/>
    <w:rsid w:val="001D2C71"/>
    <w:rsid w:val="001D311E"/>
    <w:rsid w:val="001D3585"/>
    <w:rsid w:val="001D358B"/>
    <w:rsid w:val="001D393E"/>
    <w:rsid w:val="001D3D6D"/>
    <w:rsid w:val="001D3E1B"/>
    <w:rsid w:val="001D3FCC"/>
    <w:rsid w:val="001D4629"/>
    <w:rsid w:val="001D6065"/>
    <w:rsid w:val="001D63B4"/>
    <w:rsid w:val="001D63F5"/>
    <w:rsid w:val="001D6768"/>
    <w:rsid w:val="001D6FD9"/>
    <w:rsid w:val="001D7078"/>
    <w:rsid w:val="001D71EC"/>
    <w:rsid w:val="001D7BCB"/>
    <w:rsid w:val="001D7D1D"/>
    <w:rsid w:val="001D7E15"/>
    <w:rsid w:val="001D7F21"/>
    <w:rsid w:val="001E0B33"/>
    <w:rsid w:val="001E0BCA"/>
    <w:rsid w:val="001E0C00"/>
    <w:rsid w:val="001E1143"/>
    <w:rsid w:val="001E121D"/>
    <w:rsid w:val="001E164F"/>
    <w:rsid w:val="001E1CCF"/>
    <w:rsid w:val="001E1E1F"/>
    <w:rsid w:val="001E2118"/>
    <w:rsid w:val="001E21C9"/>
    <w:rsid w:val="001E2234"/>
    <w:rsid w:val="001E244C"/>
    <w:rsid w:val="001E2543"/>
    <w:rsid w:val="001E25B7"/>
    <w:rsid w:val="001E3077"/>
    <w:rsid w:val="001E3134"/>
    <w:rsid w:val="001E332C"/>
    <w:rsid w:val="001E387D"/>
    <w:rsid w:val="001E3D00"/>
    <w:rsid w:val="001E3FDC"/>
    <w:rsid w:val="001E4275"/>
    <w:rsid w:val="001E4540"/>
    <w:rsid w:val="001E4BE2"/>
    <w:rsid w:val="001E4FFA"/>
    <w:rsid w:val="001E52C2"/>
    <w:rsid w:val="001E55B1"/>
    <w:rsid w:val="001E560B"/>
    <w:rsid w:val="001E5B44"/>
    <w:rsid w:val="001E5C59"/>
    <w:rsid w:val="001E6479"/>
    <w:rsid w:val="001E6AA9"/>
    <w:rsid w:val="001E6E27"/>
    <w:rsid w:val="001E6EB8"/>
    <w:rsid w:val="001E73A1"/>
    <w:rsid w:val="001E769A"/>
    <w:rsid w:val="001E7A57"/>
    <w:rsid w:val="001E7DDB"/>
    <w:rsid w:val="001F0731"/>
    <w:rsid w:val="001F0A2E"/>
    <w:rsid w:val="001F0BD7"/>
    <w:rsid w:val="001F0D39"/>
    <w:rsid w:val="001F0E7C"/>
    <w:rsid w:val="001F1398"/>
    <w:rsid w:val="001F1892"/>
    <w:rsid w:val="001F1942"/>
    <w:rsid w:val="001F1A2B"/>
    <w:rsid w:val="001F24F6"/>
    <w:rsid w:val="001F29FA"/>
    <w:rsid w:val="001F2D40"/>
    <w:rsid w:val="001F374E"/>
    <w:rsid w:val="001F3AF4"/>
    <w:rsid w:val="001F3C20"/>
    <w:rsid w:val="001F3E84"/>
    <w:rsid w:val="001F4AA9"/>
    <w:rsid w:val="001F4CD1"/>
    <w:rsid w:val="001F4E69"/>
    <w:rsid w:val="001F5443"/>
    <w:rsid w:val="001F580F"/>
    <w:rsid w:val="001F5A9B"/>
    <w:rsid w:val="001F5D54"/>
    <w:rsid w:val="001F65F1"/>
    <w:rsid w:val="001F6641"/>
    <w:rsid w:val="001F69A6"/>
    <w:rsid w:val="001F6BDD"/>
    <w:rsid w:val="001F7511"/>
    <w:rsid w:val="001F79AA"/>
    <w:rsid w:val="00200819"/>
    <w:rsid w:val="00200840"/>
    <w:rsid w:val="00201165"/>
    <w:rsid w:val="0020164D"/>
    <w:rsid w:val="002016E7"/>
    <w:rsid w:val="00201BBC"/>
    <w:rsid w:val="00201ED9"/>
    <w:rsid w:val="00201EEF"/>
    <w:rsid w:val="0020205F"/>
    <w:rsid w:val="00202092"/>
    <w:rsid w:val="0020234E"/>
    <w:rsid w:val="0020257A"/>
    <w:rsid w:val="0020274C"/>
    <w:rsid w:val="00202779"/>
    <w:rsid w:val="002028BD"/>
    <w:rsid w:val="00202DDB"/>
    <w:rsid w:val="0020304C"/>
    <w:rsid w:val="002030B9"/>
    <w:rsid w:val="0020376B"/>
    <w:rsid w:val="00203D95"/>
    <w:rsid w:val="0020453E"/>
    <w:rsid w:val="002045B4"/>
    <w:rsid w:val="002051E4"/>
    <w:rsid w:val="00205237"/>
    <w:rsid w:val="0020567C"/>
    <w:rsid w:val="002056BF"/>
    <w:rsid w:val="00205A26"/>
    <w:rsid w:val="00205D63"/>
    <w:rsid w:val="00205DB3"/>
    <w:rsid w:val="00205E25"/>
    <w:rsid w:val="0020686C"/>
    <w:rsid w:val="00207109"/>
    <w:rsid w:val="0020771F"/>
    <w:rsid w:val="00207B14"/>
    <w:rsid w:val="00207E6C"/>
    <w:rsid w:val="00207FCA"/>
    <w:rsid w:val="00210186"/>
    <w:rsid w:val="002102B3"/>
    <w:rsid w:val="002105BC"/>
    <w:rsid w:val="00210634"/>
    <w:rsid w:val="00210BC1"/>
    <w:rsid w:val="00211058"/>
    <w:rsid w:val="00211D43"/>
    <w:rsid w:val="00212224"/>
    <w:rsid w:val="002124F1"/>
    <w:rsid w:val="00212591"/>
    <w:rsid w:val="00212D30"/>
    <w:rsid w:val="00212FC0"/>
    <w:rsid w:val="0021313E"/>
    <w:rsid w:val="00213CCF"/>
    <w:rsid w:val="00214303"/>
    <w:rsid w:val="0021434A"/>
    <w:rsid w:val="00214352"/>
    <w:rsid w:val="002146F9"/>
    <w:rsid w:val="002148B5"/>
    <w:rsid w:val="00214CB0"/>
    <w:rsid w:val="002151D7"/>
    <w:rsid w:val="002156AF"/>
    <w:rsid w:val="002156CF"/>
    <w:rsid w:val="00215A7F"/>
    <w:rsid w:val="00215E42"/>
    <w:rsid w:val="00215E5E"/>
    <w:rsid w:val="00216346"/>
    <w:rsid w:val="00216B6F"/>
    <w:rsid w:val="002172B6"/>
    <w:rsid w:val="002174DB"/>
    <w:rsid w:val="002176E8"/>
    <w:rsid w:val="002179C4"/>
    <w:rsid w:val="00217BDB"/>
    <w:rsid w:val="00217F4C"/>
    <w:rsid w:val="0022047A"/>
    <w:rsid w:val="002208D9"/>
    <w:rsid w:val="00220A78"/>
    <w:rsid w:val="00221668"/>
    <w:rsid w:val="00222568"/>
    <w:rsid w:val="002228A1"/>
    <w:rsid w:val="0022366F"/>
    <w:rsid w:val="002237D1"/>
    <w:rsid w:val="00223F73"/>
    <w:rsid w:val="00223FA6"/>
    <w:rsid w:val="002244B7"/>
    <w:rsid w:val="002248F0"/>
    <w:rsid w:val="00224C2E"/>
    <w:rsid w:val="00224D61"/>
    <w:rsid w:val="00224E9E"/>
    <w:rsid w:val="00225C03"/>
    <w:rsid w:val="0022660D"/>
    <w:rsid w:val="00226E32"/>
    <w:rsid w:val="002273B7"/>
    <w:rsid w:val="0022743B"/>
    <w:rsid w:val="002279EB"/>
    <w:rsid w:val="00227F17"/>
    <w:rsid w:val="002300A2"/>
    <w:rsid w:val="00230128"/>
    <w:rsid w:val="00230168"/>
    <w:rsid w:val="002301E4"/>
    <w:rsid w:val="00230911"/>
    <w:rsid w:val="002309AD"/>
    <w:rsid w:val="00230C5C"/>
    <w:rsid w:val="00230CBB"/>
    <w:rsid w:val="00230DC5"/>
    <w:rsid w:val="00231BF5"/>
    <w:rsid w:val="00231CCB"/>
    <w:rsid w:val="00232037"/>
    <w:rsid w:val="00232059"/>
    <w:rsid w:val="002320E8"/>
    <w:rsid w:val="00232498"/>
    <w:rsid w:val="0023256B"/>
    <w:rsid w:val="00232665"/>
    <w:rsid w:val="002331AD"/>
    <w:rsid w:val="0023335B"/>
    <w:rsid w:val="00233407"/>
    <w:rsid w:val="002336A5"/>
    <w:rsid w:val="00233987"/>
    <w:rsid w:val="00233A61"/>
    <w:rsid w:val="00234AB5"/>
    <w:rsid w:val="002356F1"/>
    <w:rsid w:val="00235CC9"/>
    <w:rsid w:val="00236066"/>
    <w:rsid w:val="00236EC5"/>
    <w:rsid w:val="002375F8"/>
    <w:rsid w:val="00240204"/>
    <w:rsid w:val="00240291"/>
    <w:rsid w:val="00240541"/>
    <w:rsid w:val="002408E5"/>
    <w:rsid w:val="002409F9"/>
    <w:rsid w:val="00240F6F"/>
    <w:rsid w:val="00241007"/>
    <w:rsid w:val="00241B10"/>
    <w:rsid w:val="00242910"/>
    <w:rsid w:val="00242F44"/>
    <w:rsid w:val="0024315C"/>
    <w:rsid w:val="00243878"/>
    <w:rsid w:val="00243BF1"/>
    <w:rsid w:val="00243D37"/>
    <w:rsid w:val="0024469A"/>
    <w:rsid w:val="002448D6"/>
    <w:rsid w:val="002449E6"/>
    <w:rsid w:val="00245530"/>
    <w:rsid w:val="0024564E"/>
    <w:rsid w:val="00245E0D"/>
    <w:rsid w:val="00245EDA"/>
    <w:rsid w:val="00246A9E"/>
    <w:rsid w:val="0024725A"/>
    <w:rsid w:val="00247354"/>
    <w:rsid w:val="00247729"/>
    <w:rsid w:val="00250527"/>
    <w:rsid w:val="00250AC9"/>
    <w:rsid w:val="00250AD5"/>
    <w:rsid w:val="00250D63"/>
    <w:rsid w:val="00251D07"/>
    <w:rsid w:val="0025200D"/>
    <w:rsid w:val="00252026"/>
    <w:rsid w:val="002522B1"/>
    <w:rsid w:val="00252912"/>
    <w:rsid w:val="0025314B"/>
    <w:rsid w:val="0025315A"/>
    <w:rsid w:val="002533EB"/>
    <w:rsid w:val="002543D5"/>
    <w:rsid w:val="00254A4C"/>
    <w:rsid w:val="00254BF3"/>
    <w:rsid w:val="00254EE8"/>
    <w:rsid w:val="0025502D"/>
    <w:rsid w:val="002553B2"/>
    <w:rsid w:val="0025570B"/>
    <w:rsid w:val="002558D8"/>
    <w:rsid w:val="0025598C"/>
    <w:rsid w:val="00255F83"/>
    <w:rsid w:val="00256552"/>
    <w:rsid w:val="002570A7"/>
    <w:rsid w:val="00257104"/>
    <w:rsid w:val="002575AD"/>
    <w:rsid w:val="00257C31"/>
    <w:rsid w:val="00257D87"/>
    <w:rsid w:val="002603E9"/>
    <w:rsid w:val="002606A8"/>
    <w:rsid w:val="002606F6"/>
    <w:rsid w:val="00260DC9"/>
    <w:rsid w:val="00260F4F"/>
    <w:rsid w:val="00261281"/>
    <w:rsid w:val="002619A8"/>
    <w:rsid w:val="002624A6"/>
    <w:rsid w:val="00262C33"/>
    <w:rsid w:val="00262E04"/>
    <w:rsid w:val="00263246"/>
    <w:rsid w:val="002636AB"/>
    <w:rsid w:val="002638A1"/>
    <w:rsid w:val="00263D5A"/>
    <w:rsid w:val="0026414A"/>
    <w:rsid w:val="002649BE"/>
    <w:rsid w:val="0026519F"/>
    <w:rsid w:val="00265397"/>
    <w:rsid w:val="002656B2"/>
    <w:rsid w:val="00265DB9"/>
    <w:rsid w:val="00265F25"/>
    <w:rsid w:val="00266055"/>
    <w:rsid w:val="00266209"/>
    <w:rsid w:val="00266574"/>
    <w:rsid w:val="002665EB"/>
    <w:rsid w:val="00266621"/>
    <w:rsid w:val="00266862"/>
    <w:rsid w:val="00266AE6"/>
    <w:rsid w:val="002670AA"/>
    <w:rsid w:val="00267379"/>
    <w:rsid w:val="00267B43"/>
    <w:rsid w:val="00267BAF"/>
    <w:rsid w:val="00267D47"/>
    <w:rsid w:val="00270236"/>
    <w:rsid w:val="0027023B"/>
    <w:rsid w:val="002702B3"/>
    <w:rsid w:val="00270318"/>
    <w:rsid w:val="00270781"/>
    <w:rsid w:val="00270829"/>
    <w:rsid w:val="002708DF"/>
    <w:rsid w:val="002712A6"/>
    <w:rsid w:val="00271503"/>
    <w:rsid w:val="0027151E"/>
    <w:rsid w:val="002715A3"/>
    <w:rsid w:val="00271812"/>
    <w:rsid w:val="002719AD"/>
    <w:rsid w:val="00271BDF"/>
    <w:rsid w:val="00272007"/>
    <w:rsid w:val="00272054"/>
    <w:rsid w:val="00272A65"/>
    <w:rsid w:val="00272B46"/>
    <w:rsid w:val="00273694"/>
    <w:rsid w:val="00273E76"/>
    <w:rsid w:val="002746E7"/>
    <w:rsid w:val="00274E1C"/>
    <w:rsid w:val="002751E9"/>
    <w:rsid w:val="0027520B"/>
    <w:rsid w:val="0027547F"/>
    <w:rsid w:val="00275510"/>
    <w:rsid w:val="002755C4"/>
    <w:rsid w:val="00275683"/>
    <w:rsid w:val="0027595B"/>
    <w:rsid w:val="00275C3E"/>
    <w:rsid w:val="00275CA2"/>
    <w:rsid w:val="0027640A"/>
    <w:rsid w:val="00276877"/>
    <w:rsid w:val="00276EAB"/>
    <w:rsid w:val="00276FC2"/>
    <w:rsid w:val="0027733B"/>
    <w:rsid w:val="0027748C"/>
    <w:rsid w:val="00277525"/>
    <w:rsid w:val="002776F9"/>
    <w:rsid w:val="002777B6"/>
    <w:rsid w:val="00277B8B"/>
    <w:rsid w:val="00277BF4"/>
    <w:rsid w:val="00277E5F"/>
    <w:rsid w:val="0028024D"/>
    <w:rsid w:val="002813FF"/>
    <w:rsid w:val="002817E6"/>
    <w:rsid w:val="0028193D"/>
    <w:rsid w:val="002819DC"/>
    <w:rsid w:val="00281E7C"/>
    <w:rsid w:val="00282238"/>
    <w:rsid w:val="00282563"/>
    <w:rsid w:val="00282637"/>
    <w:rsid w:val="00282639"/>
    <w:rsid w:val="00282997"/>
    <w:rsid w:val="002831BE"/>
    <w:rsid w:val="00283462"/>
    <w:rsid w:val="002837DB"/>
    <w:rsid w:val="00283B11"/>
    <w:rsid w:val="00283C82"/>
    <w:rsid w:val="00283D5C"/>
    <w:rsid w:val="0028451C"/>
    <w:rsid w:val="00284904"/>
    <w:rsid w:val="00284970"/>
    <w:rsid w:val="00284999"/>
    <w:rsid w:val="00284DBE"/>
    <w:rsid w:val="00285085"/>
    <w:rsid w:val="002851EC"/>
    <w:rsid w:val="00285F80"/>
    <w:rsid w:val="0028641A"/>
    <w:rsid w:val="00286B26"/>
    <w:rsid w:val="00286DDF"/>
    <w:rsid w:val="00286E25"/>
    <w:rsid w:val="00286E27"/>
    <w:rsid w:val="00287369"/>
    <w:rsid w:val="002907D3"/>
    <w:rsid w:val="002908BC"/>
    <w:rsid w:val="00290E43"/>
    <w:rsid w:val="00290F13"/>
    <w:rsid w:val="00291327"/>
    <w:rsid w:val="00291A9C"/>
    <w:rsid w:val="00291F70"/>
    <w:rsid w:val="00291FDD"/>
    <w:rsid w:val="002920EB"/>
    <w:rsid w:val="0029216E"/>
    <w:rsid w:val="00292446"/>
    <w:rsid w:val="002925F1"/>
    <w:rsid w:val="00292C5F"/>
    <w:rsid w:val="00292EC6"/>
    <w:rsid w:val="0029399B"/>
    <w:rsid w:val="002939DF"/>
    <w:rsid w:val="00293BDD"/>
    <w:rsid w:val="00293D4D"/>
    <w:rsid w:val="00293E3C"/>
    <w:rsid w:val="00293F41"/>
    <w:rsid w:val="002941E6"/>
    <w:rsid w:val="00294452"/>
    <w:rsid w:val="002946BE"/>
    <w:rsid w:val="002948FC"/>
    <w:rsid w:val="00295684"/>
    <w:rsid w:val="00295EDE"/>
    <w:rsid w:val="00296A6A"/>
    <w:rsid w:val="00296B56"/>
    <w:rsid w:val="00296C5A"/>
    <w:rsid w:val="00296F65"/>
    <w:rsid w:val="00296FF6"/>
    <w:rsid w:val="00297CD6"/>
    <w:rsid w:val="00297FB8"/>
    <w:rsid w:val="002A00EB"/>
    <w:rsid w:val="002A01E7"/>
    <w:rsid w:val="002A078E"/>
    <w:rsid w:val="002A084C"/>
    <w:rsid w:val="002A0B5D"/>
    <w:rsid w:val="002A0D36"/>
    <w:rsid w:val="002A0E68"/>
    <w:rsid w:val="002A1E80"/>
    <w:rsid w:val="002A1E9E"/>
    <w:rsid w:val="002A21A6"/>
    <w:rsid w:val="002A23AD"/>
    <w:rsid w:val="002A33A9"/>
    <w:rsid w:val="002A3648"/>
    <w:rsid w:val="002A36EA"/>
    <w:rsid w:val="002A3F3D"/>
    <w:rsid w:val="002A3FF5"/>
    <w:rsid w:val="002A457E"/>
    <w:rsid w:val="002A4AAF"/>
    <w:rsid w:val="002A4E24"/>
    <w:rsid w:val="002A53CE"/>
    <w:rsid w:val="002A54BC"/>
    <w:rsid w:val="002A5628"/>
    <w:rsid w:val="002A5E7A"/>
    <w:rsid w:val="002A5F9B"/>
    <w:rsid w:val="002A60C3"/>
    <w:rsid w:val="002A6F41"/>
    <w:rsid w:val="002A71B4"/>
    <w:rsid w:val="002B027D"/>
    <w:rsid w:val="002B0B1E"/>
    <w:rsid w:val="002B0C28"/>
    <w:rsid w:val="002B0C67"/>
    <w:rsid w:val="002B0FBA"/>
    <w:rsid w:val="002B0FCA"/>
    <w:rsid w:val="002B14F6"/>
    <w:rsid w:val="002B1786"/>
    <w:rsid w:val="002B1B04"/>
    <w:rsid w:val="002B1D47"/>
    <w:rsid w:val="002B1FC9"/>
    <w:rsid w:val="002B22AB"/>
    <w:rsid w:val="002B2774"/>
    <w:rsid w:val="002B294D"/>
    <w:rsid w:val="002B2B81"/>
    <w:rsid w:val="002B30C2"/>
    <w:rsid w:val="002B38DF"/>
    <w:rsid w:val="002B3DDE"/>
    <w:rsid w:val="002B3F6E"/>
    <w:rsid w:val="002B446E"/>
    <w:rsid w:val="002B46AF"/>
    <w:rsid w:val="002B48E2"/>
    <w:rsid w:val="002B48F6"/>
    <w:rsid w:val="002B4AE0"/>
    <w:rsid w:val="002B50B5"/>
    <w:rsid w:val="002B5188"/>
    <w:rsid w:val="002B5827"/>
    <w:rsid w:val="002B5C44"/>
    <w:rsid w:val="002B600B"/>
    <w:rsid w:val="002B63A0"/>
    <w:rsid w:val="002B63B7"/>
    <w:rsid w:val="002B674F"/>
    <w:rsid w:val="002B67CB"/>
    <w:rsid w:val="002B6915"/>
    <w:rsid w:val="002B76F7"/>
    <w:rsid w:val="002B7A62"/>
    <w:rsid w:val="002B7D0E"/>
    <w:rsid w:val="002B7F05"/>
    <w:rsid w:val="002C0389"/>
    <w:rsid w:val="002C0C15"/>
    <w:rsid w:val="002C12D7"/>
    <w:rsid w:val="002C145B"/>
    <w:rsid w:val="002C1D37"/>
    <w:rsid w:val="002C208D"/>
    <w:rsid w:val="002C2140"/>
    <w:rsid w:val="002C262A"/>
    <w:rsid w:val="002C2A93"/>
    <w:rsid w:val="002C2DE8"/>
    <w:rsid w:val="002C34D9"/>
    <w:rsid w:val="002C3936"/>
    <w:rsid w:val="002C3CAC"/>
    <w:rsid w:val="002C3DF3"/>
    <w:rsid w:val="002C434E"/>
    <w:rsid w:val="002C486E"/>
    <w:rsid w:val="002C4AED"/>
    <w:rsid w:val="002C4B59"/>
    <w:rsid w:val="002C4C23"/>
    <w:rsid w:val="002C5079"/>
    <w:rsid w:val="002C5771"/>
    <w:rsid w:val="002C5CB8"/>
    <w:rsid w:val="002C6938"/>
    <w:rsid w:val="002C7628"/>
    <w:rsid w:val="002C764C"/>
    <w:rsid w:val="002C76E7"/>
    <w:rsid w:val="002C7FBE"/>
    <w:rsid w:val="002D0611"/>
    <w:rsid w:val="002D085A"/>
    <w:rsid w:val="002D0EF7"/>
    <w:rsid w:val="002D1013"/>
    <w:rsid w:val="002D119C"/>
    <w:rsid w:val="002D174B"/>
    <w:rsid w:val="002D17FB"/>
    <w:rsid w:val="002D2AF4"/>
    <w:rsid w:val="002D2C13"/>
    <w:rsid w:val="002D2E5D"/>
    <w:rsid w:val="002D31CF"/>
    <w:rsid w:val="002D33BA"/>
    <w:rsid w:val="002D36A5"/>
    <w:rsid w:val="002D39C9"/>
    <w:rsid w:val="002D3A86"/>
    <w:rsid w:val="002D3E7B"/>
    <w:rsid w:val="002D4092"/>
    <w:rsid w:val="002D4365"/>
    <w:rsid w:val="002D4F6B"/>
    <w:rsid w:val="002D52CA"/>
    <w:rsid w:val="002D5789"/>
    <w:rsid w:val="002D6710"/>
    <w:rsid w:val="002D6C07"/>
    <w:rsid w:val="002D7071"/>
    <w:rsid w:val="002D71A6"/>
    <w:rsid w:val="002E04FD"/>
    <w:rsid w:val="002E0794"/>
    <w:rsid w:val="002E07BC"/>
    <w:rsid w:val="002E0CF3"/>
    <w:rsid w:val="002E1113"/>
    <w:rsid w:val="002E115A"/>
    <w:rsid w:val="002E1274"/>
    <w:rsid w:val="002E1687"/>
    <w:rsid w:val="002E1936"/>
    <w:rsid w:val="002E1AAB"/>
    <w:rsid w:val="002E1CF0"/>
    <w:rsid w:val="002E1FC6"/>
    <w:rsid w:val="002E215D"/>
    <w:rsid w:val="002E2458"/>
    <w:rsid w:val="002E27D6"/>
    <w:rsid w:val="002E28DE"/>
    <w:rsid w:val="002E2E44"/>
    <w:rsid w:val="002E34CE"/>
    <w:rsid w:val="002E3544"/>
    <w:rsid w:val="002E43DF"/>
    <w:rsid w:val="002E44D3"/>
    <w:rsid w:val="002E480C"/>
    <w:rsid w:val="002E4A37"/>
    <w:rsid w:val="002E5368"/>
    <w:rsid w:val="002E54E4"/>
    <w:rsid w:val="002E5596"/>
    <w:rsid w:val="002E55C5"/>
    <w:rsid w:val="002E5767"/>
    <w:rsid w:val="002E5892"/>
    <w:rsid w:val="002E595E"/>
    <w:rsid w:val="002E5C67"/>
    <w:rsid w:val="002E5DEE"/>
    <w:rsid w:val="002E6F33"/>
    <w:rsid w:val="002E77BD"/>
    <w:rsid w:val="002E79CF"/>
    <w:rsid w:val="002E7EE4"/>
    <w:rsid w:val="002E7EF3"/>
    <w:rsid w:val="002E7F89"/>
    <w:rsid w:val="002F0125"/>
    <w:rsid w:val="002F06BB"/>
    <w:rsid w:val="002F1034"/>
    <w:rsid w:val="002F1559"/>
    <w:rsid w:val="002F15D8"/>
    <w:rsid w:val="002F16E9"/>
    <w:rsid w:val="002F17E9"/>
    <w:rsid w:val="002F1AA7"/>
    <w:rsid w:val="002F1ACC"/>
    <w:rsid w:val="002F298A"/>
    <w:rsid w:val="002F2D1D"/>
    <w:rsid w:val="002F2F62"/>
    <w:rsid w:val="002F2FF1"/>
    <w:rsid w:val="002F3006"/>
    <w:rsid w:val="002F3871"/>
    <w:rsid w:val="002F3AD1"/>
    <w:rsid w:val="002F408F"/>
    <w:rsid w:val="002F4538"/>
    <w:rsid w:val="002F4596"/>
    <w:rsid w:val="002F45AA"/>
    <w:rsid w:val="002F4CE8"/>
    <w:rsid w:val="002F4D50"/>
    <w:rsid w:val="002F4D65"/>
    <w:rsid w:val="002F4EBF"/>
    <w:rsid w:val="002F4FF8"/>
    <w:rsid w:val="002F5070"/>
    <w:rsid w:val="002F525F"/>
    <w:rsid w:val="002F5473"/>
    <w:rsid w:val="002F5CBE"/>
    <w:rsid w:val="002F5F9D"/>
    <w:rsid w:val="002F675F"/>
    <w:rsid w:val="002F6FD0"/>
    <w:rsid w:val="002F7A49"/>
    <w:rsid w:val="002F7E6E"/>
    <w:rsid w:val="00300201"/>
    <w:rsid w:val="00300307"/>
    <w:rsid w:val="0030067F"/>
    <w:rsid w:val="00300FD4"/>
    <w:rsid w:val="0030113B"/>
    <w:rsid w:val="003013E8"/>
    <w:rsid w:val="0030147F"/>
    <w:rsid w:val="00301764"/>
    <w:rsid w:val="00301F1E"/>
    <w:rsid w:val="003020E5"/>
    <w:rsid w:val="00302498"/>
    <w:rsid w:val="00302C78"/>
    <w:rsid w:val="003030D6"/>
    <w:rsid w:val="003038FB"/>
    <w:rsid w:val="00303BB3"/>
    <w:rsid w:val="00303E91"/>
    <w:rsid w:val="00303F13"/>
    <w:rsid w:val="003044BB"/>
    <w:rsid w:val="003047F8"/>
    <w:rsid w:val="00304872"/>
    <w:rsid w:val="003049D3"/>
    <w:rsid w:val="003050FD"/>
    <w:rsid w:val="00305791"/>
    <w:rsid w:val="003059D1"/>
    <w:rsid w:val="00305EFB"/>
    <w:rsid w:val="003061F0"/>
    <w:rsid w:val="00306A75"/>
    <w:rsid w:val="00306C51"/>
    <w:rsid w:val="00306C84"/>
    <w:rsid w:val="00306D6B"/>
    <w:rsid w:val="003075E7"/>
    <w:rsid w:val="0030779B"/>
    <w:rsid w:val="00307F0D"/>
    <w:rsid w:val="00307F4A"/>
    <w:rsid w:val="00310258"/>
    <w:rsid w:val="003102A3"/>
    <w:rsid w:val="003111FC"/>
    <w:rsid w:val="0031135C"/>
    <w:rsid w:val="00311B71"/>
    <w:rsid w:val="00311C6C"/>
    <w:rsid w:val="0031256C"/>
    <w:rsid w:val="00312861"/>
    <w:rsid w:val="00312887"/>
    <w:rsid w:val="003129C9"/>
    <w:rsid w:val="00312AFA"/>
    <w:rsid w:val="00312E39"/>
    <w:rsid w:val="00313512"/>
    <w:rsid w:val="00313BB8"/>
    <w:rsid w:val="00314640"/>
    <w:rsid w:val="003149A9"/>
    <w:rsid w:val="00314D60"/>
    <w:rsid w:val="003158C2"/>
    <w:rsid w:val="00316416"/>
    <w:rsid w:val="003166BE"/>
    <w:rsid w:val="003169BC"/>
    <w:rsid w:val="00316EC4"/>
    <w:rsid w:val="00317025"/>
    <w:rsid w:val="00317315"/>
    <w:rsid w:val="003178B8"/>
    <w:rsid w:val="00317F4A"/>
    <w:rsid w:val="00320159"/>
    <w:rsid w:val="00320395"/>
    <w:rsid w:val="00320795"/>
    <w:rsid w:val="00321839"/>
    <w:rsid w:val="00321BB0"/>
    <w:rsid w:val="003220ED"/>
    <w:rsid w:val="003222BE"/>
    <w:rsid w:val="00322B4D"/>
    <w:rsid w:val="003231A1"/>
    <w:rsid w:val="00323601"/>
    <w:rsid w:val="003247F1"/>
    <w:rsid w:val="003257BF"/>
    <w:rsid w:val="003258F1"/>
    <w:rsid w:val="00325963"/>
    <w:rsid w:val="0032613A"/>
    <w:rsid w:val="0032695E"/>
    <w:rsid w:val="003269AC"/>
    <w:rsid w:val="00326A6A"/>
    <w:rsid w:val="00326A7C"/>
    <w:rsid w:val="00326D70"/>
    <w:rsid w:val="00327415"/>
    <w:rsid w:val="00330965"/>
    <w:rsid w:val="00331788"/>
    <w:rsid w:val="00331B6F"/>
    <w:rsid w:val="00331C81"/>
    <w:rsid w:val="00331EBF"/>
    <w:rsid w:val="0033210A"/>
    <w:rsid w:val="0033212E"/>
    <w:rsid w:val="003322BD"/>
    <w:rsid w:val="00332875"/>
    <w:rsid w:val="00332A72"/>
    <w:rsid w:val="0033303A"/>
    <w:rsid w:val="0033310D"/>
    <w:rsid w:val="00333281"/>
    <w:rsid w:val="00333325"/>
    <w:rsid w:val="003333B3"/>
    <w:rsid w:val="00333B6A"/>
    <w:rsid w:val="00333CCA"/>
    <w:rsid w:val="00333D05"/>
    <w:rsid w:val="00333DDA"/>
    <w:rsid w:val="00334984"/>
    <w:rsid w:val="00334A50"/>
    <w:rsid w:val="00334B95"/>
    <w:rsid w:val="00334C7D"/>
    <w:rsid w:val="00335425"/>
    <w:rsid w:val="00335695"/>
    <w:rsid w:val="00335A01"/>
    <w:rsid w:val="00335D0F"/>
    <w:rsid w:val="00336467"/>
    <w:rsid w:val="003365C2"/>
    <w:rsid w:val="0033665C"/>
    <w:rsid w:val="00336687"/>
    <w:rsid w:val="003366F2"/>
    <w:rsid w:val="00336718"/>
    <w:rsid w:val="00336944"/>
    <w:rsid w:val="003369D8"/>
    <w:rsid w:val="00336E2F"/>
    <w:rsid w:val="00337FFB"/>
    <w:rsid w:val="00340506"/>
    <w:rsid w:val="00340ADC"/>
    <w:rsid w:val="00340C1F"/>
    <w:rsid w:val="00340E4B"/>
    <w:rsid w:val="00341BF6"/>
    <w:rsid w:val="003420E8"/>
    <w:rsid w:val="003426D9"/>
    <w:rsid w:val="00342A0C"/>
    <w:rsid w:val="00342FB4"/>
    <w:rsid w:val="0034372B"/>
    <w:rsid w:val="003450E3"/>
    <w:rsid w:val="0034585A"/>
    <w:rsid w:val="00345AAD"/>
    <w:rsid w:val="00345CB1"/>
    <w:rsid w:val="00345DB4"/>
    <w:rsid w:val="00346633"/>
    <w:rsid w:val="00346C6C"/>
    <w:rsid w:val="00346FE6"/>
    <w:rsid w:val="00347241"/>
    <w:rsid w:val="00347266"/>
    <w:rsid w:val="003472E7"/>
    <w:rsid w:val="00347487"/>
    <w:rsid w:val="003474F5"/>
    <w:rsid w:val="00347819"/>
    <w:rsid w:val="00347DD1"/>
    <w:rsid w:val="003501AC"/>
    <w:rsid w:val="00350564"/>
    <w:rsid w:val="00350887"/>
    <w:rsid w:val="00350F9C"/>
    <w:rsid w:val="0035114F"/>
    <w:rsid w:val="0035167C"/>
    <w:rsid w:val="00351C1D"/>
    <w:rsid w:val="0035224B"/>
    <w:rsid w:val="00352546"/>
    <w:rsid w:val="00352584"/>
    <w:rsid w:val="00352805"/>
    <w:rsid w:val="003533B5"/>
    <w:rsid w:val="00353624"/>
    <w:rsid w:val="0035379A"/>
    <w:rsid w:val="003538C7"/>
    <w:rsid w:val="00353D8E"/>
    <w:rsid w:val="00353DAF"/>
    <w:rsid w:val="00354448"/>
    <w:rsid w:val="00354B03"/>
    <w:rsid w:val="00354B90"/>
    <w:rsid w:val="00354D9C"/>
    <w:rsid w:val="00354FE8"/>
    <w:rsid w:val="003552AF"/>
    <w:rsid w:val="00355404"/>
    <w:rsid w:val="00355911"/>
    <w:rsid w:val="00356637"/>
    <w:rsid w:val="00356743"/>
    <w:rsid w:val="003569AD"/>
    <w:rsid w:val="00356E30"/>
    <w:rsid w:val="00357199"/>
    <w:rsid w:val="00357882"/>
    <w:rsid w:val="00357948"/>
    <w:rsid w:val="00360088"/>
    <w:rsid w:val="00360531"/>
    <w:rsid w:val="00360B6B"/>
    <w:rsid w:val="00361250"/>
    <w:rsid w:val="0036148F"/>
    <w:rsid w:val="003616FB"/>
    <w:rsid w:val="00361C55"/>
    <w:rsid w:val="003621F4"/>
    <w:rsid w:val="00362337"/>
    <w:rsid w:val="0036239E"/>
    <w:rsid w:val="00362511"/>
    <w:rsid w:val="003625D5"/>
    <w:rsid w:val="00362F9C"/>
    <w:rsid w:val="0036325C"/>
    <w:rsid w:val="0036385F"/>
    <w:rsid w:val="00363921"/>
    <w:rsid w:val="00363970"/>
    <w:rsid w:val="00363B68"/>
    <w:rsid w:val="00363E50"/>
    <w:rsid w:val="0036438C"/>
    <w:rsid w:val="00364543"/>
    <w:rsid w:val="00364BB1"/>
    <w:rsid w:val="00364F49"/>
    <w:rsid w:val="003652B2"/>
    <w:rsid w:val="003655D7"/>
    <w:rsid w:val="003659EB"/>
    <w:rsid w:val="00365C36"/>
    <w:rsid w:val="00365CEE"/>
    <w:rsid w:val="00366108"/>
    <w:rsid w:val="00366595"/>
    <w:rsid w:val="003669F8"/>
    <w:rsid w:val="00366A85"/>
    <w:rsid w:val="0036708C"/>
    <w:rsid w:val="00367809"/>
    <w:rsid w:val="00367864"/>
    <w:rsid w:val="0037029E"/>
    <w:rsid w:val="003708A9"/>
    <w:rsid w:val="00370E86"/>
    <w:rsid w:val="00370EA5"/>
    <w:rsid w:val="00370EC1"/>
    <w:rsid w:val="00371A79"/>
    <w:rsid w:val="00371B58"/>
    <w:rsid w:val="00372966"/>
    <w:rsid w:val="00372B13"/>
    <w:rsid w:val="00372DAD"/>
    <w:rsid w:val="00372DF4"/>
    <w:rsid w:val="00373213"/>
    <w:rsid w:val="0037358F"/>
    <w:rsid w:val="00373626"/>
    <w:rsid w:val="00373B7D"/>
    <w:rsid w:val="00374176"/>
    <w:rsid w:val="00374AAA"/>
    <w:rsid w:val="0037507A"/>
    <w:rsid w:val="00375686"/>
    <w:rsid w:val="00376293"/>
    <w:rsid w:val="003762E0"/>
    <w:rsid w:val="0037639B"/>
    <w:rsid w:val="003767ED"/>
    <w:rsid w:val="00376CC7"/>
    <w:rsid w:val="00376E27"/>
    <w:rsid w:val="00376F3A"/>
    <w:rsid w:val="0037719B"/>
    <w:rsid w:val="00377210"/>
    <w:rsid w:val="003775C0"/>
    <w:rsid w:val="00377E31"/>
    <w:rsid w:val="0038027B"/>
    <w:rsid w:val="00380700"/>
    <w:rsid w:val="00380A39"/>
    <w:rsid w:val="00381662"/>
    <w:rsid w:val="00381B6A"/>
    <w:rsid w:val="00381D8C"/>
    <w:rsid w:val="00381F15"/>
    <w:rsid w:val="003820B4"/>
    <w:rsid w:val="003823A9"/>
    <w:rsid w:val="00382A86"/>
    <w:rsid w:val="00382A9B"/>
    <w:rsid w:val="00382AC0"/>
    <w:rsid w:val="003834EC"/>
    <w:rsid w:val="003840E5"/>
    <w:rsid w:val="003843D0"/>
    <w:rsid w:val="003844D6"/>
    <w:rsid w:val="00385442"/>
    <w:rsid w:val="00385538"/>
    <w:rsid w:val="003859E0"/>
    <w:rsid w:val="00385CBF"/>
    <w:rsid w:val="00386295"/>
    <w:rsid w:val="003868A0"/>
    <w:rsid w:val="00386A4C"/>
    <w:rsid w:val="00387475"/>
    <w:rsid w:val="00387B6A"/>
    <w:rsid w:val="00390368"/>
    <w:rsid w:val="00390938"/>
    <w:rsid w:val="00390AA4"/>
    <w:rsid w:val="00390EFA"/>
    <w:rsid w:val="00391030"/>
    <w:rsid w:val="00391A4A"/>
    <w:rsid w:val="00391AE1"/>
    <w:rsid w:val="00391AE5"/>
    <w:rsid w:val="00391F2E"/>
    <w:rsid w:val="00392033"/>
    <w:rsid w:val="00392357"/>
    <w:rsid w:val="00392530"/>
    <w:rsid w:val="0039272C"/>
    <w:rsid w:val="003929E9"/>
    <w:rsid w:val="00392FD1"/>
    <w:rsid w:val="003930CE"/>
    <w:rsid w:val="003931B4"/>
    <w:rsid w:val="00393414"/>
    <w:rsid w:val="00393A2D"/>
    <w:rsid w:val="00393B9A"/>
    <w:rsid w:val="003942C2"/>
    <w:rsid w:val="00394524"/>
    <w:rsid w:val="00394ACF"/>
    <w:rsid w:val="00394CA9"/>
    <w:rsid w:val="0039500E"/>
    <w:rsid w:val="00395302"/>
    <w:rsid w:val="0039549D"/>
    <w:rsid w:val="0039568D"/>
    <w:rsid w:val="003956B8"/>
    <w:rsid w:val="00395C13"/>
    <w:rsid w:val="00395EA0"/>
    <w:rsid w:val="00396056"/>
    <w:rsid w:val="00396A06"/>
    <w:rsid w:val="00397770"/>
    <w:rsid w:val="00397D95"/>
    <w:rsid w:val="003A03A7"/>
    <w:rsid w:val="003A0548"/>
    <w:rsid w:val="003A061C"/>
    <w:rsid w:val="003A0723"/>
    <w:rsid w:val="003A1008"/>
    <w:rsid w:val="003A121E"/>
    <w:rsid w:val="003A15F7"/>
    <w:rsid w:val="003A204E"/>
    <w:rsid w:val="003A28FC"/>
    <w:rsid w:val="003A2B63"/>
    <w:rsid w:val="003A2C26"/>
    <w:rsid w:val="003A322D"/>
    <w:rsid w:val="003A33F0"/>
    <w:rsid w:val="003A35D5"/>
    <w:rsid w:val="003A38C7"/>
    <w:rsid w:val="003A3933"/>
    <w:rsid w:val="003A413F"/>
    <w:rsid w:val="003A43FF"/>
    <w:rsid w:val="003A4673"/>
    <w:rsid w:val="003A4AA8"/>
    <w:rsid w:val="003A4BE7"/>
    <w:rsid w:val="003A521C"/>
    <w:rsid w:val="003A52F7"/>
    <w:rsid w:val="003A5ECB"/>
    <w:rsid w:val="003A64CA"/>
    <w:rsid w:val="003A666B"/>
    <w:rsid w:val="003A7117"/>
    <w:rsid w:val="003B0178"/>
    <w:rsid w:val="003B0711"/>
    <w:rsid w:val="003B0EF0"/>
    <w:rsid w:val="003B1612"/>
    <w:rsid w:val="003B16C9"/>
    <w:rsid w:val="003B1899"/>
    <w:rsid w:val="003B195F"/>
    <w:rsid w:val="003B1961"/>
    <w:rsid w:val="003B2162"/>
    <w:rsid w:val="003B231E"/>
    <w:rsid w:val="003B24EC"/>
    <w:rsid w:val="003B2929"/>
    <w:rsid w:val="003B29E5"/>
    <w:rsid w:val="003B2A7B"/>
    <w:rsid w:val="003B2CE3"/>
    <w:rsid w:val="003B2D1F"/>
    <w:rsid w:val="003B2D47"/>
    <w:rsid w:val="003B33DE"/>
    <w:rsid w:val="003B3758"/>
    <w:rsid w:val="003B4199"/>
    <w:rsid w:val="003B4405"/>
    <w:rsid w:val="003B4667"/>
    <w:rsid w:val="003B476C"/>
    <w:rsid w:val="003B4861"/>
    <w:rsid w:val="003B49D3"/>
    <w:rsid w:val="003B4BFC"/>
    <w:rsid w:val="003B5012"/>
    <w:rsid w:val="003B5299"/>
    <w:rsid w:val="003B55BF"/>
    <w:rsid w:val="003B5637"/>
    <w:rsid w:val="003B5681"/>
    <w:rsid w:val="003B5F1C"/>
    <w:rsid w:val="003B6FEA"/>
    <w:rsid w:val="003B7159"/>
    <w:rsid w:val="003B72A9"/>
    <w:rsid w:val="003B7AFF"/>
    <w:rsid w:val="003B7B08"/>
    <w:rsid w:val="003C0171"/>
    <w:rsid w:val="003C059D"/>
    <w:rsid w:val="003C0C40"/>
    <w:rsid w:val="003C10FA"/>
    <w:rsid w:val="003C11EA"/>
    <w:rsid w:val="003C1360"/>
    <w:rsid w:val="003C1B2F"/>
    <w:rsid w:val="003C1BEA"/>
    <w:rsid w:val="003C200A"/>
    <w:rsid w:val="003C2045"/>
    <w:rsid w:val="003C2C18"/>
    <w:rsid w:val="003C2F25"/>
    <w:rsid w:val="003C310C"/>
    <w:rsid w:val="003C3974"/>
    <w:rsid w:val="003C4110"/>
    <w:rsid w:val="003C47E5"/>
    <w:rsid w:val="003C4934"/>
    <w:rsid w:val="003C4A18"/>
    <w:rsid w:val="003C505B"/>
    <w:rsid w:val="003C5363"/>
    <w:rsid w:val="003C55B6"/>
    <w:rsid w:val="003C6397"/>
    <w:rsid w:val="003C64A8"/>
    <w:rsid w:val="003C684E"/>
    <w:rsid w:val="003C6D08"/>
    <w:rsid w:val="003C6EA9"/>
    <w:rsid w:val="003C7237"/>
    <w:rsid w:val="003C75BB"/>
    <w:rsid w:val="003D09F8"/>
    <w:rsid w:val="003D0B2D"/>
    <w:rsid w:val="003D1127"/>
    <w:rsid w:val="003D1C87"/>
    <w:rsid w:val="003D1CC7"/>
    <w:rsid w:val="003D1F19"/>
    <w:rsid w:val="003D2706"/>
    <w:rsid w:val="003D295B"/>
    <w:rsid w:val="003D2D3A"/>
    <w:rsid w:val="003D2DA6"/>
    <w:rsid w:val="003D2EA8"/>
    <w:rsid w:val="003D38B4"/>
    <w:rsid w:val="003D3E61"/>
    <w:rsid w:val="003D3EFB"/>
    <w:rsid w:val="003D406D"/>
    <w:rsid w:val="003D4850"/>
    <w:rsid w:val="003D4B18"/>
    <w:rsid w:val="003D4EA3"/>
    <w:rsid w:val="003D4F9C"/>
    <w:rsid w:val="003D53D8"/>
    <w:rsid w:val="003D5965"/>
    <w:rsid w:val="003D5D8F"/>
    <w:rsid w:val="003D5DCB"/>
    <w:rsid w:val="003D5FBC"/>
    <w:rsid w:val="003D634F"/>
    <w:rsid w:val="003D6D72"/>
    <w:rsid w:val="003D6EC3"/>
    <w:rsid w:val="003E0241"/>
    <w:rsid w:val="003E07F4"/>
    <w:rsid w:val="003E08A3"/>
    <w:rsid w:val="003E0CF0"/>
    <w:rsid w:val="003E0ED2"/>
    <w:rsid w:val="003E0F07"/>
    <w:rsid w:val="003E1496"/>
    <w:rsid w:val="003E1CED"/>
    <w:rsid w:val="003E1E8C"/>
    <w:rsid w:val="003E1F41"/>
    <w:rsid w:val="003E239A"/>
    <w:rsid w:val="003E287C"/>
    <w:rsid w:val="003E2A63"/>
    <w:rsid w:val="003E2D04"/>
    <w:rsid w:val="003E2E41"/>
    <w:rsid w:val="003E3069"/>
    <w:rsid w:val="003E380A"/>
    <w:rsid w:val="003E3A05"/>
    <w:rsid w:val="003E4032"/>
    <w:rsid w:val="003E46D8"/>
    <w:rsid w:val="003E4746"/>
    <w:rsid w:val="003E48C1"/>
    <w:rsid w:val="003E551C"/>
    <w:rsid w:val="003E5AAA"/>
    <w:rsid w:val="003E64E5"/>
    <w:rsid w:val="003E661D"/>
    <w:rsid w:val="003E6A41"/>
    <w:rsid w:val="003E6C82"/>
    <w:rsid w:val="003E6E7C"/>
    <w:rsid w:val="003E6EA2"/>
    <w:rsid w:val="003E6EBF"/>
    <w:rsid w:val="003E7109"/>
    <w:rsid w:val="003E73E6"/>
    <w:rsid w:val="003E7735"/>
    <w:rsid w:val="003E7F0B"/>
    <w:rsid w:val="003E7F81"/>
    <w:rsid w:val="003E7FF3"/>
    <w:rsid w:val="003F00DE"/>
    <w:rsid w:val="003F037D"/>
    <w:rsid w:val="003F0543"/>
    <w:rsid w:val="003F079B"/>
    <w:rsid w:val="003F08F5"/>
    <w:rsid w:val="003F0CB2"/>
    <w:rsid w:val="003F0D70"/>
    <w:rsid w:val="003F13D4"/>
    <w:rsid w:val="003F16E2"/>
    <w:rsid w:val="003F1C02"/>
    <w:rsid w:val="003F1CE4"/>
    <w:rsid w:val="003F1FE4"/>
    <w:rsid w:val="003F207A"/>
    <w:rsid w:val="003F279A"/>
    <w:rsid w:val="003F292F"/>
    <w:rsid w:val="003F2B13"/>
    <w:rsid w:val="003F2CC4"/>
    <w:rsid w:val="003F2FBF"/>
    <w:rsid w:val="003F309C"/>
    <w:rsid w:val="003F3A74"/>
    <w:rsid w:val="003F3DA9"/>
    <w:rsid w:val="003F43CE"/>
    <w:rsid w:val="003F440B"/>
    <w:rsid w:val="003F4929"/>
    <w:rsid w:val="003F49E4"/>
    <w:rsid w:val="003F4A24"/>
    <w:rsid w:val="003F4DFE"/>
    <w:rsid w:val="003F5798"/>
    <w:rsid w:val="003F5ABF"/>
    <w:rsid w:val="003F61D7"/>
    <w:rsid w:val="003F6301"/>
    <w:rsid w:val="003F6882"/>
    <w:rsid w:val="003F702E"/>
    <w:rsid w:val="003F71C5"/>
    <w:rsid w:val="003F74A3"/>
    <w:rsid w:val="003F79DD"/>
    <w:rsid w:val="003F7D39"/>
    <w:rsid w:val="003F7E90"/>
    <w:rsid w:val="003F7EF7"/>
    <w:rsid w:val="00400ED1"/>
    <w:rsid w:val="00400F44"/>
    <w:rsid w:val="004025C1"/>
    <w:rsid w:val="00402748"/>
    <w:rsid w:val="00402799"/>
    <w:rsid w:val="0040340C"/>
    <w:rsid w:val="00403E8E"/>
    <w:rsid w:val="00403F7A"/>
    <w:rsid w:val="0040417F"/>
    <w:rsid w:val="004047D4"/>
    <w:rsid w:val="00404909"/>
    <w:rsid w:val="00404E44"/>
    <w:rsid w:val="004055A1"/>
    <w:rsid w:val="004055BA"/>
    <w:rsid w:val="00405C7B"/>
    <w:rsid w:val="00406007"/>
    <w:rsid w:val="004062FE"/>
    <w:rsid w:val="004065A4"/>
    <w:rsid w:val="00406D59"/>
    <w:rsid w:val="00406E84"/>
    <w:rsid w:val="00406FB7"/>
    <w:rsid w:val="00407950"/>
    <w:rsid w:val="00407DF1"/>
    <w:rsid w:val="00410573"/>
    <w:rsid w:val="00410663"/>
    <w:rsid w:val="00410BDC"/>
    <w:rsid w:val="00411A1E"/>
    <w:rsid w:val="004120E4"/>
    <w:rsid w:val="004125F1"/>
    <w:rsid w:val="004127BA"/>
    <w:rsid w:val="00412A7C"/>
    <w:rsid w:val="00413550"/>
    <w:rsid w:val="00413D1D"/>
    <w:rsid w:val="00414125"/>
    <w:rsid w:val="00414297"/>
    <w:rsid w:val="00414647"/>
    <w:rsid w:val="00414A60"/>
    <w:rsid w:val="00414B43"/>
    <w:rsid w:val="0041502C"/>
    <w:rsid w:val="00415074"/>
    <w:rsid w:val="00415E91"/>
    <w:rsid w:val="004164DF"/>
    <w:rsid w:val="0041660B"/>
    <w:rsid w:val="004166A7"/>
    <w:rsid w:val="00416761"/>
    <w:rsid w:val="00416A95"/>
    <w:rsid w:val="00416F91"/>
    <w:rsid w:val="0041709C"/>
    <w:rsid w:val="00417DD1"/>
    <w:rsid w:val="00420360"/>
    <w:rsid w:val="0042040F"/>
    <w:rsid w:val="00420553"/>
    <w:rsid w:val="00420E23"/>
    <w:rsid w:val="0042128D"/>
    <w:rsid w:val="004214A0"/>
    <w:rsid w:val="00421516"/>
    <w:rsid w:val="004215D4"/>
    <w:rsid w:val="004216FD"/>
    <w:rsid w:val="004220DC"/>
    <w:rsid w:val="0042214F"/>
    <w:rsid w:val="00422EC7"/>
    <w:rsid w:val="00423407"/>
    <w:rsid w:val="004234B9"/>
    <w:rsid w:val="0042364C"/>
    <w:rsid w:val="004236C6"/>
    <w:rsid w:val="004236FB"/>
    <w:rsid w:val="00423755"/>
    <w:rsid w:val="00423CB6"/>
    <w:rsid w:val="0042440C"/>
    <w:rsid w:val="004244EF"/>
    <w:rsid w:val="00424A9E"/>
    <w:rsid w:val="004253D3"/>
    <w:rsid w:val="00425444"/>
    <w:rsid w:val="0042563A"/>
    <w:rsid w:val="00425A74"/>
    <w:rsid w:val="00425D6B"/>
    <w:rsid w:val="0042612D"/>
    <w:rsid w:val="00426531"/>
    <w:rsid w:val="0042724C"/>
    <w:rsid w:val="00427539"/>
    <w:rsid w:val="004275E8"/>
    <w:rsid w:val="00427944"/>
    <w:rsid w:val="00427A06"/>
    <w:rsid w:val="00427DF1"/>
    <w:rsid w:val="004302B0"/>
    <w:rsid w:val="00430670"/>
    <w:rsid w:val="004308F2"/>
    <w:rsid w:val="00430C99"/>
    <w:rsid w:val="00431945"/>
    <w:rsid w:val="00431A1D"/>
    <w:rsid w:val="00431C7B"/>
    <w:rsid w:val="00432143"/>
    <w:rsid w:val="004328E8"/>
    <w:rsid w:val="00432962"/>
    <w:rsid w:val="00432B09"/>
    <w:rsid w:val="004330C7"/>
    <w:rsid w:val="0043312C"/>
    <w:rsid w:val="00433750"/>
    <w:rsid w:val="00433786"/>
    <w:rsid w:val="00433825"/>
    <w:rsid w:val="00433A3D"/>
    <w:rsid w:val="004341F2"/>
    <w:rsid w:val="0043421E"/>
    <w:rsid w:val="00434324"/>
    <w:rsid w:val="00434B6E"/>
    <w:rsid w:val="00434D97"/>
    <w:rsid w:val="00434E55"/>
    <w:rsid w:val="00434ED6"/>
    <w:rsid w:val="004352D4"/>
    <w:rsid w:val="004355D5"/>
    <w:rsid w:val="0043575F"/>
    <w:rsid w:val="00435809"/>
    <w:rsid w:val="00435992"/>
    <w:rsid w:val="00436901"/>
    <w:rsid w:val="0043698F"/>
    <w:rsid w:val="00436A49"/>
    <w:rsid w:val="00436C87"/>
    <w:rsid w:val="00436E2A"/>
    <w:rsid w:val="00436EC7"/>
    <w:rsid w:val="00437616"/>
    <w:rsid w:val="004378A9"/>
    <w:rsid w:val="00437AF9"/>
    <w:rsid w:val="00440154"/>
    <w:rsid w:val="00440160"/>
    <w:rsid w:val="004401F4"/>
    <w:rsid w:val="00440BC0"/>
    <w:rsid w:val="00440D4F"/>
    <w:rsid w:val="00440F7D"/>
    <w:rsid w:val="00441354"/>
    <w:rsid w:val="00441ED3"/>
    <w:rsid w:val="00441F8C"/>
    <w:rsid w:val="00443435"/>
    <w:rsid w:val="00443509"/>
    <w:rsid w:val="00443998"/>
    <w:rsid w:val="00444E2C"/>
    <w:rsid w:val="00444FA1"/>
    <w:rsid w:val="0044513A"/>
    <w:rsid w:val="004452F2"/>
    <w:rsid w:val="004454EE"/>
    <w:rsid w:val="0044557A"/>
    <w:rsid w:val="004465E1"/>
    <w:rsid w:val="0044755C"/>
    <w:rsid w:val="0044758E"/>
    <w:rsid w:val="00447671"/>
    <w:rsid w:val="00447840"/>
    <w:rsid w:val="00447B30"/>
    <w:rsid w:val="00447B3F"/>
    <w:rsid w:val="00447C3B"/>
    <w:rsid w:val="0045044D"/>
    <w:rsid w:val="0045055B"/>
    <w:rsid w:val="0045072C"/>
    <w:rsid w:val="00450E22"/>
    <w:rsid w:val="0045156D"/>
    <w:rsid w:val="0045160D"/>
    <w:rsid w:val="00451A27"/>
    <w:rsid w:val="00451D25"/>
    <w:rsid w:val="00451F0E"/>
    <w:rsid w:val="004522CC"/>
    <w:rsid w:val="00452769"/>
    <w:rsid w:val="0045282B"/>
    <w:rsid w:val="00452A82"/>
    <w:rsid w:val="00452B19"/>
    <w:rsid w:val="00452FBD"/>
    <w:rsid w:val="00453084"/>
    <w:rsid w:val="004537D4"/>
    <w:rsid w:val="00453BFD"/>
    <w:rsid w:val="00453E39"/>
    <w:rsid w:val="00453E4A"/>
    <w:rsid w:val="00453EC3"/>
    <w:rsid w:val="00453EDA"/>
    <w:rsid w:val="0045416B"/>
    <w:rsid w:val="004544D7"/>
    <w:rsid w:val="00454876"/>
    <w:rsid w:val="00454900"/>
    <w:rsid w:val="00454B70"/>
    <w:rsid w:val="00454DF8"/>
    <w:rsid w:val="004553D6"/>
    <w:rsid w:val="0045578C"/>
    <w:rsid w:val="00456129"/>
    <w:rsid w:val="0045682F"/>
    <w:rsid w:val="00456B59"/>
    <w:rsid w:val="00456CC0"/>
    <w:rsid w:val="00457439"/>
    <w:rsid w:val="00457B6F"/>
    <w:rsid w:val="004600CC"/>
    <w:rsid w:val="00460481"/>
    <w:rsid w:val="004605C6"/>
    <w:rsid w:val="00460CB2"/>
    <w:rsid w:val="00460E9A"/>
    <w:rsid w:val="004610F5"/>
    <w:rsid w:val="00461337"/>
    <w:rsid w:val="004613A0"/>
    <w:rsid w:val="004618E3"/>
    <w:rsid w:val="00461B74"/>
    <w:rsid w:val="00462618"/>
    <w:rsid w:val="004627B5"/>
    <w:rsid w:val="00462E43"/>
    <w:rsid w:val="004632F9"/>
    <w:rsid w:val="004634F9"/>
    <w:rsid w:val="00463BF8"/>
    <w:rsid w:val="00463E4C"/>
    <w:rsid w:val="0046462F"/>
    <w:rsid w:val="0046489C"/>
    <w:rsid w:val="00464BFD"/>
    <w:rsid w:val="00465497"/>
    <w:rsid w:val="0046550E"/>
    <w:rsid w:val="00465A15"/>
    <w:rsid w:val="00465B76"/>
    <w:rsid w:val="00466527"/>
    <w:rsid w:val="004668EF"/>
    <w:rsid w:val="00466A09"/>
    <w:rsid w:val="004677F1"/>
    <w:rsid w:val="00467AA0"/>
    <w:rsid w:val="00467EA9"/>
    <w:rsid w:val="00467FFA"/>
    <w:rsid w:val="004701A0"/>
    <w:rsid w:val="00470473"/>
    <w:rsid w:val="00470A33"/>
    <w:rsid w:val="00470BA0"/>
    <w:rsid w:val="00470D6C"/>
    <w:rsid w:val="00471263"/>
    <w:rsid w:val="0047138E"/>
    <w:rsid w:val="00471514"/>
    <w:rsid w:val="00471749"/>
    <w:rsid w:val="004717EA"/>
    <w:rsid w:val="00472071"/>
    <w:rsid w:val="00472117"/>
    <w:rsid w:val="0047262A"/>
    <w:rsid w:val="004726E7"/>
    <w:rsid w:val="00472701"/>
    <w:rsid w:val="00472AD2"/>
    <w:rsid w:val="0047345B"/>
    <w:rsid w:val="0047374C"/>
    <w:rsid w:val="00473CBB"/>
    <w:rsid w:val="00474115"/>
    <w:rsid w:val="004741FA"/>
    <w:rsid w:val="0047421E"/>
    <w:rsid w:val="004745D7"/>
    <w:rsid w:val="00474783"/>
    <w:rsid w:val="004755E0"/>
    <w:rsid w:val="00476647"/>
    <w:rsid w:val="00477450"/>
    <w:rsid w:val="004775E3"/>
    <w:rsid w:val="00477625"/>
    <w:rsid w:val="004776B0"/>
    <w:rsid w:val="004779FA"/>
    <w:rsid w:val="00477BFD"/>
    <w:rsid w:val="00477DC7"/>
    <w:rsid w:val="00480092"/>
    <w:rsid w:val="00480219"/>
    <w:rsid w:val="004811D4"/>
    <w:rsid w:val="00481867"/>
    <w:rsid w:val="00481B14"/>
    <w:rsid w:val="00481B80"/>
    <w:rsid w:val="00481B8D"/>
    <w:rsid w:val="00481D8D"/>
    <w:rsid w:val="00481E2A"/>
    <w:rsid w:val="00482114"/>
    <w:rsid w:val="004826BA"/>
    <w:rsid w:val="00482AB2"/>
    <w:rsid w:val="00482F34"/>
    <w:rsid w:val="0048326E"/>
    <w:rsid w:val="00483298"/>
    <w:rsid w:val="0048343F"/>
    <w:rsid w:val="00483605"/>
    <w:rsid w:val="00483778"/>
    <w:rsid w:val="0048382F"/>
    <w:rsid w:val="00483B71"/>
    <w:rsid w:val="00483EC2"/>
    <w:rsid w:val="004847C3"/>
    <w:rsid w:val="0048506C"/>
    <w:rsid w:val="00485781"/>
    <w:rsid w:val="00485E27"/>
    <w:rsid w:val="004863D3"/>
    <w:rsid w:val="004867AE"/>
    <w:rsid w:val="00486A24"/>
    <w:rsid w:val="00486D64"/>
    <w:rsid w:val="004875C9"/>
    <w:rsid w:val="00487F31"/>
    <w:rsid w:val="004904C2"/>
    <w:rsid w:val="00490679"/>
    <w:rsid w:val="00490ADB"/>
    <w:rsid w:val="00492250"/>
    <w:rsid w:val="00493105"/>
    <w:rsid w:val="00493107"/>
    <w:rsid w:val="004934A1"/>
    <w:rsid w:val="004936E9"/>
    <w:rsid w:val="00494771"/>
    <w:rsid w:val="004947D9"/>
    <w:rsid w:val="0049489C"/>
    <w:rsid w:val="00494D59"/>
    <w:rsid w:val="0049528F"/>
    <w:rsid w:val="004953B3"/>
    <w:rsid w:val="00495537"/>
    <w:rsid w:val="00495A4C"/>
    <w:rsid w:val="0049620C"/>
    <w:rsid w:val="00496D16"/>
    <w:rsid w:val="00496DC8"/>
    <w:rsid w:val="00497003"/>
    <w:rsid w:val="00497545"/>
    <w:rsid w:val="0049777A"/>
    <w:rsid w:val="004977DD"/>
    <w:rsid w:val="004978A7"/>
    <w:rsid w:val="00497D7E"/>
    <w:rsid w:val="004A03AD"/>
    <w:rsid w:val="004A0A4D"/>
    <w:rsid w:val="004A11A4"/>
    <w:rsid w:val="004A13C8"/>
    <w:rsid w:val="004A18AB"/>
    <w:rsid w:val="004A1FB6"/>
    <w:rsid w:val="004A224C"/>
    <w:rsid w:val="004A27CB"/>
    <w:rsid w:val="004A32D8"/>
    <w:rsid w:val="004A38A7"/>
    <w:rsid w:val="004A3B42"/>
    <w:rsid w:val="004A3DA2"/>
    <w:rsid w:val="004A4296"/>
    <w:rsid w:val="004A43CA"/>
    <w:rsid w:val="004A479E"/>
    <w:rsid w:val="004A486D"/>
    <w:rsid w:val="004A4F27"/>
    <w:rsid w:val="004A4F87"/>
    <w:rsid w:val="004A538B"/>
    <w:rsid w:val="004A555C"/>
    <w:rsid w:val="004A5AD2"/>
    <w:rsid w:val="004A60A8"/>
    <w:rsid w:val="004A668D"/>
    <w:rsid w:val="004A7242"/>
    <w:rsid w:val="004A7623"/>
    <w:rsid w:val="004A771B"/>
    <w:rsid w:val="004A7786"/>
    <w:rsid w:val="004A77C4"/>
    <w:rsid w:val="004A799D"/>
    <w:rsid w:val="004A7A16"/>
    <w:rsid w:val="004B0334"/>
    <w:rsid w:val="004B0D43"/>
    <w:rsid w:val="004B14CD"/>
    <w:rsid w:val="004B1881"/>
    <w:rsid w:val="004B24FB"/>
    <w:rsid w:val="004B27A6"/>
    <w:rsid w:val="004B33C2"/>
    <w:rsid w:val="004B35A2"/>
    <w:rsid w:val="004B398F"/>
    <w:rsid w:val="004B3E03"/>
    <w:rsid w:val="004B47B2"/>
    <w:rsid w:val="004B4A31"/>
    <w:rsid w:val="004B507D"/>
    <w:rsid w:val="004B56FD"/>
    <w:rsid w:val="004B57C4"/>
    <w:rsid w:val="004B595B"/>
    <w:rsid w:val="004B6352"/>
    <w:rsid w:val="004B6555"/>
    <w:rsid w:val="004B6A39"/>
    <w:rsid w:val="004B6F0E"/>
    <w:rsid w:val="004B71C0"/>
    <w:rsid w:val="004B785A"/>
    <w:rsid w:val="004B7A2A"/>
    <w:rsid w:val="004B7AA0"/>
    <w:rsid w:val="004B7CBB"/>
    <w:rsid w:val="004B7DBD"/>
    <w:rsid w:val="004B7F27"/>
    <w:rsid w:val="004C0062"/>
    <w:rsid w:val="004C01BF"/>
    <w:rsid w:val="004C0305"/>
    <w:rsid w:val="004C035F"/>
    <w:rsid w:val="004C045A"/>
    <w:rsid w:val="004C1A8A"/>
    <w:rsid w:val="004C2395"/>
    <w:rsid w:val="004C2594"/>
    <w:rsid w:val="004C29B2"/>
    <w:rsid w:val="004C2EFD"/>
    <w:rsid w:val="004C31B6"/>
    <w:rsid w:val="004C39A5"/>
    <w:rsid w:val="004C3EDE"/>
    <w:rsid w:val="004C4508"/>
    <w:rsid w:val="004C4C80"/>
    <w:rsid w:val="004C54E7"/>
    <w:rsid w:val="004C5BFB"/>
    <w:rsid w:val="004C5E5C"/>
    <w:rsid w:val="004C5FE6"/>
    <w:rsid w:val="004C609C"/>
    <w:rsid w:val="004C61CC"/>
    <w:rsid w:val="004C69E8"/>
    <w:rsid w:val="004C74D8"/>
    <w:rsid w:val="004D03EE"/>
    <w:rsid w:val="004D04D9"/>
    <w:rsid w:val="004D0527"/>
    <w:rsid w:val="004D0859"/>
    <w:rsid w:val="004D08C7"/>
    <w:rsid w:val="004D0C74"/>
    <w:rsid w:val="004D1635"/>
    <w:rsid w:val="004D1851"/>
    <w:rsid w:val="004D25DD"/>
    <w:rsid w:val="004D2F39"/>
    <w:rsid w:val="004D2F7C"/>
    <w:rsid w:val="004D310A"/>
    <w:rsid w:val="004D3D6C"/>
    <w:rsid w:val="004D3D6E"/>
    <w:rsid w:val="004D4072"/>
    <w:rsid w:val="004D4927"/>
    <w:rsid w:val="004D4AD0"/>
    <w:rsid w:val="004D4C8E"/>
    <w:rsid w:val="004D4D80"/>
    <w:rsid w:val="004D511D"/>
    <w:rsid w:val="004D5135"/>
    <w:rsid w:val="004D54D6"/>
    <w:rsid w:val="004D561B"/>
    <w:rsid w:val="004D6427"/>
    <w:rsid w:val="004D73D1"/>
    <w:rsid w:val="004E0DBF"/>
    <w:rsid w:val="004E1060"/>
    <w:rsid w:val="004E144F"/>
    <w:rsid w:val="004E1633"/>
    <w:rsid w:val="004E176F"/>
    <w:rsid w:val="004E1983"/>
    <w:rsid w:val="004E1CE8"/>
    <w:rsid w:val="004E1D15"/>
    <w:rsid w:val="004E2293"/>
    <w:rsid w:val="004E256B"/>
    <w:rsid w:val="004E2CDE"/>
    <w:rsid w:val="004E3310"/>
    <w:rsid w:val="004E335A"/>
    <w:rsid w:val="004E3770"/>
    <w:rsid w:val="004E37DC"/>
    <w:rsid w:val="004E3A2C"/>
    <w:rsid w:val="004E3D00"/>
    <w:rsid w:val="004E3DB3"/>
    <w:rsid w:val="004E3E61"/>
    <w:rsid w:val="004E3FE3"/>
    <w:rsid w:val="004E4192"/>
    <w:rsid w:val="004E451F"/>
    <w:rsid w:val="004E4879"/>
    <w:rsid w:val="004E4AF3"/>
    <w:rsid w:val="004E53A7"/>
    <w:rsid w:val="004E54B5"/>
    <w:rsid w:val="004E5556"/>
    <w:rsid w:val="004E5717"/>
    <w:rsid w:val="004E6188"/>
    <w:rsid w:val="004E62C3"/>
    <w:rsid w:val="004E6604"/>
    <w:rsid w:val="004E6CB0"/>
    <w:rsid w:val="004E7854"/>
    <w:rsid w:val="004E7CA3"/>
    <w:rsid w:val="004E7D41"/>
    <w:rsid w:val="004E7DBB"/>
    <w:rsid w:val="004E7E13"/>
    <w:rsid w:val="004F02F5"/>
    <w:rsid w:val="004F0475"/>
    <w:rsid w:val="004F05EF"/>
    <w:rsid w:val="004F068B"/>
    <w:rsid w:val="004F071A"/>
    <w:rsid w:val="004F091D"/>
    <w:rsid w:val="004F0D72"/>
    <w:rsid w:val="004F1903"/>
    <w:rsid w:val="004F1A0F"/>
    <w:rsid w:val="004F1DEB"/>
    <w:rsid w:val="004F1F38"/>
    <w:rsid w:val="004F248F"/>
    <w:rsid w:val="004F2BA2"/>
    <w:rsid w:val="004F361C"/>
    <w:rsid w:val="004F4704"/>
    <w:rsid w:val="004F4B75"/>
    <w:rsid w:val="004F4CF9"/>
    <w:rsid w:val="004F4DEB"/>
    <w:rsid w:val="004F53AE"/>
    <w:rsid w:val="004F5512"/>
    <w:rsid w:val="004F57FA"/>
    <w:rsid w:val="004F58A9"/>
    <w:rsid w:val="004F590C"/>
    <w:rsid w:val="004F5B06"/>
    <w:rsid w:val="004F5D18"/>
    <w:rsid w:val="004F61C6"/>
    <w:rsid w:val="004F62D2"/>
    <w:rsid w:val="004F6B66"/>
    <w:rsid w:val="004F6BC4"/>
    <w:rsid w:val="004F6D77"/>
    <w:rsid w:val="004F72F4"/>
    <w:rsid w:val="004F77D9"/>
    <w:rsid w:val="004F78AB"/>
    <w:rsid w:val="004F7E68"/>
    <w:rsid w:val="004F7F7C"/>
    <w:rsid w:val="00500991"/>
    <w:rsid w:val="00500F3C"/>
    <w:rsid w:val="0050171B"/>
    <w:rsid w:val="00501955"/>
    <w:rsid w:val="00501BB4"/>
    <w:rsid w:val="00501CCB"/>
    <w:rsid w:val="0050227A"/>
    <w:rsid w:val="00502D13"/>
    <w:rsid w:val="00502E16"/>
    <w:rsid w:val="00502E8A"/>
    <w:rsid w:val="00502FAC"/>
    <w:rsid w:val="00503163"/>
    <w:rsid w:val="0050320B"/>
    <w:rsid w:val="00503B01"/>
    <w:rsid w:val="00504B9F"/>
    <w:rsid w:val="00504FD7"/>
    <w:rsid w:val="00505719"/>
    <w:rsid w:val="005057FD"/>
    <w:rsid w:val="00505822"/>
    <w:rsid w:val="0050667B"/>
    <w:rsid w:val="005068E0"/>
    <w:rsid w:val="00506DA6"/>
    <w:rsid w:val="00506F4C"/>
    <w:rsid w:val="0050751B"/>
    <w:rsid w:val="0050756A"/>
    <w:rsid w:val="005079F6"/>
    <w:rsid w:val="00507B1E"/>
    <w:rsid w:val="00507CA9"/>
    <w:rsid w:val="005101D4"/>
    <w:rsid w:val="005106F3"/>
    <w:rsid w:val="00510AA0"/>
    <w:rsid w:val="00510E29"/>
    <w:rsid w:val="00511079"/>
    <w:rsid w:val="005110AF"/>
    <w:rsid w:val="005111A2"/>
    <w:rsid w:val="0051121B"/>
    <w:rsid w:val="005117DA"/>
    <w:rsid w:val="005119BD"/>
    <w:rsid w:val="0051223B"/>
    <w:rsid w:val="00512284"/>
    <w:rsid w:val="0051298B"/>
    <w:rsid w:val="00512D8A"/>
    <w:rsid w:val="00512FB2"/>
    <w:rsid w:val="005135AA"/>
    <w:rsid w:val="00513617"/>
    <w:rsid w:val="00513C95"/>
    <w:rsid w:val="0051410C"/>
    <w:rsid w:val="00514B83"/>
    <w:rsid w:val="00514DBC"/>
    <w:rsid w:val="005152E2"/>
    <w:rsid w:val="0051540D"/>
    <w:rsid w:val="005157C2"/>
    <w:rsid w:val="00515B40"/>
    <w:rsid w:val="005160D0"/>
    <w:rsid w:val="005162AB"/>
    <w:rsid w:val="005168E9"/>
    <w:rsid w:val="00517141"/>
    <w:rsid w:val="005173F0"/>
    <w:rsid w:val="00517809"/>
    <w:rsid w:val="00520111"/>
    <w:rsid w:val="0052019A"/>
    <w:rsid w:val="00520648"/>
    <w:rsid w:val="005207E1"/>
    <w:rsid w:val="00520E1D"/>
    <w:rsid w:val="00520E9F"/>
    <w:rsid w:val="00520EEA"/>
    <w:rsid w:val="005211D3"/>
    <w:rsid w:val="005216E4"/>
    <w:rsid w:val="005217B0"/>
    <w:rsid w:val="00521CC4"/>
    <w:rsid w:val="00522053"/>
    <w:rsid w:val="0052247C"/>
    <w:rsid w:val="005226DF"/>
    <w:rsid w:val="00522FCB"/>
    <w:rsid w:val="0052305E"/>
    <w:rsid w:val="00523158"/>
    <w:rsid w:val="00523E6C"/>
    <w:rsid w:val="005240BC"/>
    <w:rsid w:val="005240DA"/>
    <w:rsid w:val="00524380"/>
    <w:rsid w:val="00524702"/>
    <w:rsid w:val="00524982"/>
    <w:rsid w:val="00524B20"/>
    <w:rsid w:val="00524E10"/>
    <w:rsid w:val="00525677"/>
    <w:rsid w:val="00526305"/>
    <w:rsid w:val="00526343"/>
    <w:rsid w:val="00526659"/>
    <w:rsid w:val="00526695"/>
    <w:rsid w:val="00526751"/>
    <w:rsid w:val="00526907"/>
    <w:rsid w:val="00527633"/>
    <w:rsid w:val="00527B7C"/>
    <w:rsid w:val="00527D0F"/>
    <w:rsid w:val="00527DC6"/>
    <w:rsid w:val="00530006"/>
    <w:rsid w:val="0053042D"/>
    <w:rsid w:val="00530982"/>
    <w:rsid w:val="00530C41"/>
    <w:rsid w:val="005314FB"/>
    <w:rsid w:val="00531504"/>
    <w:rsid w:val="005316C7"/>
    <w:rsid w:val="00531A5A"/>
    <w:rsid w:val="00531CB0"/>
    <w:rsid w:val="005322B3"/>
    <w:rsid w:val="00532CAA"/>
    <w:rsid w:val="00532F5E"/>
    <w:rsid w:val="005338DB"/>
    <w:rsid w:val="00533CF6"/>
    <w:rsid w:val="00533DB7"/>
    <w:rsid w:val="00534650"/>
    <w:rsid w:val="0053521E"/>
    <w:rsid w:val="00535319"/>
    <w:rsid w:val="00535819"/>
    <w:rsid w:val="00535B37"/>
    <w:rsid w:val="00535C93"/>
    <w:rsid w:val="00535CE3"/>
    <w:rsid w:val="0053664E"/>
    <w:rsid w:val="005367B0"/>
    <w:rsid w:val="0053691C"/>
    <w:rsid w:val="00536E54"/>
    <w:rsid w:val="0053713A"/>
    <w:rsid w:val="005373A8"/>
    <w:rsid w:val="005374B7"/>
    <w:rsid w:val="00537B7B"/>
    <w:rsid w:val="0054055A"/>
    <w:rsid w:val="00540972"/>
    <w:rsid w:val="00540AB3"/>
    <w:rsid w:val="00540DCB"/>
    <w:rsid w:val="00540F3C"/>
    <w:rsid w:val="0054112D"/>
    <w:rsid w:val="00541ED2"/>
    <w:rsid w:val="00542303"/>
    <w:rsid w:val="0054260A"/>
    <w:rsid w:val="00542900"/>
    <w:rsid w:val="00542D27"/>
    <w:rsid w:val="00542D8A"/>
    <w:rsid w:val="00543AFE"/>
    <w:rsid w:val="00543E91"/>
    <w:rsid w:val="00544494"/>
    <w:rsid w:val="0054458A"/>
    <w:rsid w:val="005445E8"/>
    <w:rsid w:val="00544BFD"/>
    <w:rsid w:val="00545050"/>
    <w:rsid w:val="00545211"/>
    <w:rsid w:val="00545389"/>
    <w:rsid w:val="005454AD"/>
    <w:rsid w:val="005455EE"/>
    <w:rsid w:val="005457A4"/>
    <w:rsid w:val="005461AC"/>
    <w:rsid w:val="005467E8"/>
    <w:rsid w:val="00546FF0"/>
    <w:rsid w:val="0054704F"/>
    <w:rsid w:val="005475F0"/>
    <w:rsid w:val="00547700"/>
    <w:rsid w:val="00547B4D"/>
    <w:rsid w:val="00547C9D"/>
    <w:rsid w:val="00547CDA"/>
    <w:rsid w:val="00550A0E"/>
    <w:rsid w:val="00550DDC"/>
    <w:rsid w:val="00550E53"/>
    <w:rsid w:val="005511DD"/>
    <w:rsid w:val="005513CB"/>
    <w:rsid w:val="005519FA"/>
    <w:rsid w:val="0055202C"/>
    <w:rsid w:val="005525FA"/>
    <w:rsid w:val="00552E74"/>
    <w:rsid w:val="0055320D"/>
    <w:rsid w:val="00553841"/>
    <w:rsid w:val="00553F5D"/>
    <w:rsid w:val="0055440A"/>
    <w:rsid w:val="00554483"/>
    <w:rsid w:val="005547D3"/>
    <w:rsid w:val="005549FA"/>
    <w:rsid w:val="00554BEC"/>
    <w:rsid w:val="00554D84"/>
    <w:rsid w:val="0055510D"/>
    <w:rsid w:val="0055542A"/>
    <w:rsid w:val="00555467"/>
    <w:rsid w:val="00555684"/>
    <w:rsid w:val="00555D3F"/>
    <w:rsid w:val="00555E54"/>
    <w:rsid w:val="00556591"/>
    <w:rsid w:val="00556862"/>
    <w:rsid w:val="00556A3A"/>
    <w:rsid w:val="00556B2F"/>
    <w:rsid w:val="0055792A"/>
    <w:rsid w:val="00557A72"/>
    <w:rsid w:val="005604E5"/>
    <w:rsid w:val="00560B3F"/>
    <w:rsid w:val="00560DD9"/>
    <w:rsid w:val="005614C5"/>
    <w:rsid w:val="00562749"/>
    <w:rsid w:val="005627D1"/>
    <w:rsid w:val="005627EF"/>
    <w:rsid w:val="00562812"/>
    <w:rsid w:val="0056325E"/>
    <w:rsid w:val="00563614"/>
    <w:rsid w:val="00563774"/>
    <w:rsid w:val="005637B6"/>
    <w:rsid w:val="00563BD5"/>
    <w:rsid w:val="005640E1"/>
    <w:rsid w:val="005642C1"/>
    <w:rsid w:val="00564393"/>
    <w:rsid w:val="005644BF"/>
    <w:rsid w:val="0056475F"/>
    <w:rsid w:val="005648E1"/>
    <w:rsid w:val="00564988"/>
    <w:rsid w:val="00564B97"/>
    <w:rsid w:val="00564C81"/>
    <w:rsid w:val="00564DD1"/>
    <w:rsid w:val="00564F37"/>
    <w:rsid w:val="00564F8F"/>
    <w:rsid w:val="00565031"/>
    <w:rsid w:val="0056512A"/>
    <w:rsid w:val="00565201"/>
    <w:rsid w:val="005653B4"/>
    <w:rsid w:val="00565517"/>
    <w:rsid w:val="005656E2"/>
    <w:rsid w:val="00566C16"/>
    <w:rsid w:val="00566D1C"/>
    <w:rsid w:val="00566D9C"/>
    <w:rsid w:val="00566DE3"/>
    <w:rsid w:val="00566E50"/>
    <w:rsid w:val="00567017"/>
    <w:rsid w:val="005670F3"/>
    <w:rsid w:val="00567277"/>
    <w:rsid w:val="00567D43"/>
    <w:rsid w:val="0057032A"/>
    <w:rsid w:val="005704BF"/>
    <w:rsid w:val="005705A3"/>
    <w:rsid w:val="0057075E"/>
    <w:rsid w:val="00570D93"/>
    <w:rsid w:val="00570EE2"/>
    <w:rsid w:val="00570F51"/>
    <w:rsid w:val="00571AF9"/>
    <w:rsid w:val="00571BBC"/>
    <w:rsid w:val="00571DC5"/>
    <w:rsid w:val="0057280E"/>
    <w:rsid w:val="00572F0A"/>
    <w:rsid w:val="0057336B"/>
    <w:rsid w:val="0057347F"/>
    <w:rsid w:val="005747B6"/>
    <w:rsid w:val="00574E0F"/>
    <w:rsid w:val="00574F5F"/>
    <w:rsid w:val="005758CF"/>
    <w:rsid w:val="00576820"/>
    <w:rsid w:val="0057732B"/>
    <w:rsid w:val="005778FE"/>
    <w:rsid w:val="00577CEE"/>
    <w:rsid w:val="00580A58"/>
    <w:rsid w:val="0058160B"/>
    <w:rsid w:val="00581797"/>
    <w:rsid w:val="0058237B"/>
    <w:rsid w:val="00582431"/>
    <w:rsid w:val="005825A5"/>
    <w:rsid w:val="00582E1B"/>
    <w:rsid w:val="00582F10"/>
    <w:rsid w:val="00583898"/>
    <w:rsid w:val="0058399F"/>
    <w:rsid w:val="00583A9A"/>
    <w:rsid w:val="00583BB3"/>
    <w:rsid w:val="00583CF6"/>
    <w:rsid w:val="00583F44"/>
    <w:rsid w:val="00584033"/>
    <w:rsid w:val="0058454E"/>
    <w:rsid w:val="0058481D"/>
    <w:rsid w:val="0058487F"/>
    <w:rsid w:val="0058524F"/>
    <w:rsid w:val="005852EC"/>
    <w:rsid w:val="005853FC"/>
    <w:rsid w:val="005854D2"/>
    <w:rsid w:val="00585A6E"/>
    <w:rsid w:val="00585F58"/>
    <w:rsid w:val="00585F76"/>
    <w:rsid w:val="00586165"/>
    <w:rsid w:val="00586C8B"/>
    <w:rsid w:val="00586F4E"/>
    <w:rsid w:val="0058701D"/>
    <w:rsid w:val="0058739D"/>
    <w:rsid w:val="00587472"/>
    <w:rsid w:val="0058779A"/>
    <w:rsid w:val="00587813"/>
    <w:rsid w:val="00590521"/>
    <w:rsid w:val="00590A01"/>
    <w:rsid w:val="00590DA3"/>
    <w:rsid w:val="0059141F"/>
    <w:rsid w:val="00591A18"/>
    <w:rsid w:val="00591B4E"/>
    <w:rsid w:val="00591F2B"/>
    <w:rsid w:val="005920C5"/>
    <w:rsid w:val="005924F6"/>
    <w:rsid w:val="00592F25"/>
    <w:rsid w:val="0059316D"/>
    <w:rsid w:val="00593364"/>
    <w:rsid w:val="00593546"/>
    <w:rsid w:val="00593C6A"/>
    <w:rsid w:val="00593EEB"/>
    <w:rsid w:val="005941C3"/>
    <w:rsid w:val="00594282"/>
    <w:rsid w:val="00594894"/>
    <w:rsid w:val="00594FEB"/>
    <w:rsid w:val="0059521D"/>
    <w:rsid w:val="005954F9"/>
    <w:rsid w:val="00595706"/>
    <w:rsid w:val="00595C52"/>
    <w:rsid w:val="00595EAE"/>
    <w:rsid w:val="00596469"/>
    <w:rsid w:val="0059649B"/>
    <w:rsid w:val="00596772"/>
    <w:rsid w:val="005967A1"/>
    <w:rsid w:val="00596AB2"/>
    <w:rsid w:val="00596D9A"/>
    <w:rsid w:val="00596EAA"/>
    <w:rsid w:val="005973C7"/>
    <w:rsid w:val="00597706"/>
    <w:rsid w:val="005A04AF"/>
    <w:rsid w:val="005A09EF"/>
    <w:rsid w:val="005A0AD5"/>
    <w:rsid w:val="005A0B76"/>
    <w:rsid w:val="005A0C02"/>
    <w:rsid w:val="005A0CB9"/>
    <w:rsid w:val="005A18B7"/>
    <w:rsid w:val="005A1991"/>
    <w:rsid w:val="005A1BDA"/>
    <w:rsid w:val="005A2786"/>
    <w:rsid w:val="005A281D"/>
    <w:rsid w:val="005A29BE"/>
    <w:rsid w:val="005A2FD6"/>
    <w:rsid w:val="005A392C"/>
    <w:rsid w:val="005A43CF"/>
    <w:rsid w:val="005A46DE"/>
    <w:rsid w:val="005A4884"/>
    <w:rsid w:val="005A4BD0"/>
    <w:rsid w:val="005A52A3"/>
    <w:rsid w:val="005A60C2"/>
    <w:rsid w:val="005A6763"/>
    <w:rsid w:val="005A6939"/>
    <w:rsid w:val="005A7115"/>
    <w:rsid w:val="005A739A"/>
    <w:rsid w:val="005A75E3"/>
    <w:rsid w:val="005B047A"/>
    <w:rsid w:val="005B0869"/>
    <w:rsid w:val="005B0879"/>
    <w:rsid w:val="005B08CD"/>
    <w:rsid w:val="005B0D9C"/>
    <w:rsid w:val="005B0FE5"/>
    <w:rsid w:val="005B1490"/>
    <w:rsid w:val="005B163D"/>
    <w:rsid w:val="005B25BB"/>
    <w:rsid w:val="005B2987"/>
    <w:rsid w:val="005B2EFC"/>
    <w:rsid w:val="005B47BA"/>
    <w:rsid w:val="005B4C9B"/>
    <w:rsid w:val="005B4FC2"/>
    <w:rsid w:val="005B5534"/>
    <w:rsid w:val="005B5644"/>
    <w:rsid w:val="005B565B"/>
    <w:rsid w:val="005B5D06"/>
    <w:rsid w:val="005B5D49"/>
    <w:rsid w:val="005B603F"/>
    <w:rsid w:val="005B6281"/>
    <w:rsid w:val="005B6342"/>
    <w:rsid w:val="005B6673"/>
    <w:rsid w:val="005B6AFA"/>
    <w:rsid w:val="005B6D0B"/>
    <w:rsid w:val="005B74F4"/>
    <w:rsid w:val="005B7587"/>
    <w:rsid w:val="005B77DD"/>
    <w:rsid w:val="005B799E"/>
    <w:rsid w:val="005C0171"/>
    <w:rsid w:val="005C0231"/>
    <w:rsid w:val="005C04D1"/>
    <w:rsid w:val="005C0C5A"/>
    <w:rsid w:val="005C162B"/>
    <w:rsid w:val="005C1718"/>
    <w:rsid w:val="005C1AEA"/>
    <w:rsid w:val="005C1C08"/>
    <w:rsid w:val="005C1DA5"/>
    <w:rsid w:val="005C1E88"/>
    <w:rsid w:val="005C31F6"/>
    <w:rsid w:val="005C34BE"/>
    <w:rsid w:val="005C3568"/>
    <w:rsid w:val="005C3649"/>
    <w:rsid w:val="005C3669"/>
    <w:rsid w:val="005C3FE3"/>
    <w:rsid w:val="005C4A42"/>
    <w:rsid w:val="005C4D15"/>
    <w:rsid w:val="005C4E0E"/>
    <w:rsid w:val="005C4F09"/>
    <w:rsid w:val="005C5586"/>
    <w:rsid w:val="005C5791"/>
    <w:rsid w:val="005C6350"/>
    <w:rsid w:val="005C67CF"/>
    <w:rsid w:val="005C6AA2"/>
    <w:rsid w:val="005C6F52"/>
    <w:rsid w:val="005C7197"/>
    <w:rsid w:val="005C7408"/>
    <w:rsid w:val="005C760F"/>
    <w:rsid w:val="005C7F03"/>
    <w:rsid w:val="005D00BF"/>
    <w:rsid w:val="005D0437"/>
    <w:rsid w:val="005D083D"/>
    <w:rsid w:val="005D09F6"/>
    <w:rsid w:val="005D0E6A"/>
    <w:rsid w:val="005D1150"/>
    <w:rsid w:val="005D15B7"/>
    <w:rsid w:val="005D1DDD"/>
    <w:rsid w:val="005D21B6"/>
    <w:rsid w:val="005D2B51"/>
    <w:rsid w:val="005D3363"/>
    <w:rsid w:val="005D3599"/>
    <w:rsid w:val="005D3738"/>
    <w:rsid w:val="005D379C"/>
    <w:rsid w:val="005D3980"/>
    <w:rsid w:val="005D3BBB"/>
    <w:rsid w:val="005D3FB0"/>
    <w:rsid w:val="005D47BE"/>
    <w:rsid w:val="005D51AB"/>
    <w:rsid w:val="005D5372"/>
    <w:rsid w:val="005D5720"/>
    <w:rsid w:val="005D58A7"/>
    <w:rsid w:val="005D5B6B"/>
    <w:rsid w:val="005D5B8B"/>
    <w:rsid w:val="005D678E"/>
    <w:rsid w:val="005D6799"/>
    <w:rsid w:val="005D6BA9"/>
    <w:rsid w:val="005D6BC8"/>
    <w:rsid w:val="005D6C00"/>
    <w:rsid w:val="005D6C8E"/>
    <w:rsid w:val="005D6C94"/>
    <w:rsid w:val="005D7062"/>
    <w:rsid w:val="005D707B"/>
    <w:rsid w:val="005E08FB"/>
    <w:rsid w:val="005E09E0"/>
    <w:rsid w:val="005E11BF"/>
    <w:rsid w:val="005E124C"/>
    <w:rsid w:val="005E18F3"/>
    <w:rsid w:val="005E217E"/>
    <w:rsid w:val="005E22AE"/>
    <w:rsid w:val="005E2B6C"/>
    <w:rsid w:val="005E2E5F"/>
    <w:rsid w:val="005E303B"/>
    <w:rsid w:val="005E3232"/>
    <w:rsid w:val="005E3371"/>
    <w:rsid w:val="005E355D"/>
    <w:rsid w:val="005E484B"/>
    <w:rsid w:val="005E4D6F"/>
    <w:rsid w:val="005E4E00"/>
    <w:rsid w:val="005E4E93"/>
    <w:rsid w:val="005E4EB6"/>
    <w:rsid w:val="005E5206"/>
    <w:rsid w:val="005E545F"/>
    <w:rsid w:val="005E57DE"/>
    <w:rsid w:val="005E5953"/>
    <w:rsid w:val="005E5A30"/>
    <w:rsid w:val="005E5D66"/>
    <w:rsid w:val="005E6904"/>
    <w:rsid w:val="005E6C3A"/>
    <w:rsid w:val="005E7317"/>
    <w:rsid w:val="005E73FA"/>
    <w:rsid w:val="005E799E"/>
    <w:rsid w:val="005E7D52"/>
    <w:rsid w:val="005E7D6B"/>
    <w:rsid w:val="005E7D7D"/>
    <w:rsid w:val="005E7E61"/>
    <w:rsid w:val="005F04E2"/>
    <w:rsid w:val="005F0A48"/>
    <w:rsid w:val="005F0A97"/>
    <w:rsid w:val="005F0BA3"/>
    <w:rsid w:val="005F0D61"/>
    <w:rsid w:val="005F1117"/>
    <w:rsid w:val="005F13FE"/>
    <w:rsid w:val="005F1640"/>
    <w:rsid w:val="005F177B"/>
    <w:rsid w:val="005F1788"/>
    <w:rsid w:val="005F1911"/>
    <w:rsid w:val="005F1B24"/>
    <w:rsid w:val="005F1DCD"/>
    <w:rsid w:val="005F2F02"/>
    <w:rsid w:val="005F30A3"/>
    <w:rsid w:val="005F377E"/>
    <w:rsid w:val="005F3E59"/>
    <w:rsid w:val="005F4645"/>
    <w:rsid w:val="005F4CF8"/>
    <w:rsid w:val="005F557A"/>
    <w:rsid w:val="005F5C96"/>
    <w:rsid w:val="005F6239"/>
    <w:rsid w:val="005F67C6"/>
    <w:rsid w:val="005F67FD"/>
    <w:rsid w:val="005F6D8D"/>
    <w:rsid w:val="005F72C4"/>
    <w:rsid w:val="005F7522"/>
    <w:rsid w:val="005F7706"/>
    <w:rsid w:val="005F78C2"/>
    <w:rsid w:val="005F7DBC"/>
    <w:rsid w:val="0060048F"/>
    <w:rsid w:val="0060071A"/>
    <w:rsid w:val="00600A3C"/>
    <w:rsid w:val="00600F04"/>
    <w:rsid w:val="00600F8A"/>
    <w:rsid w:val="006016DC"/>
    <w:rsid w:val="0060184C"/>
    <w:rsid w:val="00601DBE"/>
    <w:rsid w:val="006023A4"/>
    <w:rsid w:val="00602982"/>
    <w:rsid w:val="00602A35"/>
    <w:rsid w:val="00602B1F"/>
    <w:rsid w:val="00602D3E"/>
    <w:rsid w:val="00603C53"/>
    <w:rsid w:val="006040DA"/>
    <w:rsid w:val="00604A26"/>
    <w:rsid w:val="00604F6D"/>
    <w:rsid w:val="006063CB"/>
    <w:rsid w:val="00606C43"/>
    <w:rsid w:val="00606CF2"/>
    <w:rsid w:val="00607FE0"/>
    <w:rsid w:val="006102A2"/>
    <w:rsid w:val="006109BE"/>
    <w:rsid w:val="00610FAD"/>
    <w:rsid w:val="006110AF"/>
    <w:rsid w:val="006113B0"/>
    <w:rsid w:val="006114F8"/>
    <w:rsid w:val="00611B2D"/>
    <w:rsid w:val="00612087"/>
    <w:rsid w:val="00612140"/>
    <w:rsid w:val="00612189"/>
    <w:rsid w:val="006122F6"/>
    <w:rsid w:val="0061238E"/>
    <w:rsid w:val="00612557"/>
    <w:rsid w:val="00612628"/>
    <w:rsid w:val="006128A7"/>
    <w:rsid w:val="00612CF8"/>
    <w:rsid w:val="006130D6"/>
    <w:rsid w:val="00613B06"/>
    <w:rsid w:val="0061428B"/>
    <w:rsid w:val="0061543B"/>
    <w:rsid w:val="00615D1F"/>
    <w:rsid w:val="00616250"/>
    <w:rsid w:val="00616718"/>
    <w:rsid w:val="0061679F"/>
    <w:rsid w:val="006172B0"/>
    <w:rsid w:val="00620025"/>
    <w:rsid w:val="00620314"/>
    <w:rsid w:val="00620448"/>
    <w:rsid w:val="006205BC"/>
    <w:rsid w:val="00620838"/>
    <w:rsid w:val="0062199C"/>
    <w:rsid w:val="006219CC"/>
    <w:rsid w:val="0062279E"/>
    <w:rsid w:val="006229E9"/>
    <w:rsid w:val="00623820"/>
    <w:rsid w:val="00623F6B"/>
    <w:rsid w:val="00624046"/>
    <w:rsid w:val="00624781"/>
    <w:rsid w:val="00624AF2"/>
    <w:rsid w:val="0062519A"/>
    <w:rsid w:val="0062560F"/>
    <w:rsid w:val="00625A01"/>
    <w:rsid w:val="00625B30"/>
    <w:rsid w:val="00626254"/>
    <w:rsid w:val="006262CF"/>
    <w:rsid w:val="006265DD"/>
    <w:rsid w:val="0062721C"/>
    <w:rsid w:val="006272CD"/>
    <w:rsid w:val="00627752"/>
    <w:rsid w:val="0062775D"/>
    <w:rsid w:val="00627B74"/>
    <w:rsid w:val="00630458"/>
    <w:rsid w:val="006307DF"/>
    <w:rsid w:val="0063098E"/>
    <w:rsid w:val="00630A8F"/>
    <w:rsid w:val="00630BC6"/>
    <w:rsid w:val="00630DFE"/>
    <w:rsid w:val="0063102D"/>
    <w:rsid w:val="00631818"/>
    <w:rsid w:val="00631F3E"/>
    <w:rsid w:val="006322A1"/>
    <w:rsid w:val="00632EF7"/>
    <w:rsid w:val="00633648"/>
    <w:rsid w:val="00633712"/>
    <w:rsid w:val="00634032"/>
    <w:rsid w:val="00634170"/>
    <w:rsid w:val="00634233"/>
    <w:rsid w:val="00634258"/>
    <w:rsid w:val="006342BB"/>
    <w:rsid w:val="006349EC"/>
    <w:rsid w:val="0063561D"/>
    <w:rsid w:val="006357C4"/>
    <w:rsid w:val="0063591D"/>
    <w:rsid w:val="00635937"/>
    <w:rsid w:val="0063610B"/>
    <w:rsid w:val="006368E2"/>
    <w:rsid w:val="006369A9"/>
    <w:rsid w:val="006371CC"/>
    <w:rsid w:val="00637493"/>
    <w:rsid w:val="00637A85"/>
    <w:rsid w:val="00637C4D"/>
    <w:rsid w:val="006403F6"/>
    <w:rsid w:val="006405CC"/>
    <w:rsid w:val="00640DB1"/>
    <w:rsid w:val="006414D8"/>
    <w:rsid w:val="00641835"/>
    <w:rsid w:val="00642827"/>
    <w:rsid w:val="00643EFC"/>
    <w:rsid w:val="00644299"/>
    <w:rsid w:val="00644DEE"/>
    <w:rsid w:val="006455DE"/>
    <w:rsid w:val="00645BDE"/>
    <w:rsid w:val="00645E09"/>
    <w:rsid w:val="00646157"/>
    <w:rsid w:val="006461FA"/>
    <w:rsid w:val="00646CAB"/>
    <w:rsid w:val="00647307"/>
    <w:rsid w:val="0064771D"/>
    <w:rsid w:val="00647BB3"/>
    <w:rsid w:val="00647E32"/>
    <w:rsid w:val="006505CA"/>
    <w:rsid w:val="00650DFC"/>
    <w:rsid w:val="00651495"/>
    <w:rsid w:val="00651C7F"/>
    <w:rsid w:val="00651D1E"/>
    <w:rsid w:val="00651DB3"/>
    <w:rsid w:val="00652D24"/>
    <w:rsid w:val="00652F37"/>
    <w:rsid w:val="00653403"/>
    <w:rsid w:val="00653A57"/>
    <w:rsid w:val="00653B0E"/>
    <w:rsid w:val="006541B8"/>
    <w:rsid w:val="00654559"/>
    <w:rsid w:val="006545C5"/>
    <w:rsid w:val="00654785"/>
    <w:rsid w:val="006547BE"/>
    <w:rsid w:val="006556EF"/>
    <w:rsid w:val="00655C5B"/>
    <w:rsid w:val="00655D53"/>
    <w:rsid w:val="00655D83"/>
    <w:rsid w:val="00656956"/>
    <w:rsid w:val="00656DE8"/>
    <w:rsid w:val="006572DA"/>
    <w:rsid w:val="00657C36"/>
    <w:rsid w:val="00657DA9"/>
    <w:rsid w:val="00660416"/>
    <w:rsid w:val="006609C1"/>
    <w:rsid w:val="00660BDA"/>
    <w:rsid w:val="00660C1F"/>
    <w:rsid w:val="00660CAE"/>
    <w:rsid w:val="00661118"/>
    <w:rsid w:val="00662A12"/>
    <w:rsid w:val="00662AEF"/>
    <w:rsid w:val="00663562"/>
    <w:rsid w:val="00664E57"/>
    <w:rsid w:val="00664FC9"/>
    <w:rsid w:val="006651DC"/>
    <w:rsid w:val="00666089"/>
    <w:rsid w:val="00666110"/>
    <w:rsid w:val="006662BC"/>
    <w:rsid w:val="0066668E"/>
    <w:rsid w:val="00666958"/>
    <w:rsid w:val="0066744E"/>
    <w:rsid w:val="0066792E"/>
    <w:rsid w:val="00667A8A"/>
    <w:rsid w:val="00667AC5"/>
    <w:rsid w:val="00667EE3"/>
    <w:rsid w:val="00670051"/>
    <w:rsid w:val="006704E4"/>
    <w:rsid w:val="00670539"/>
    <w:rsid w:val="0067117E"/>
    <w:rsid w:val="006712EE"/>
    <w:rsid w:val="00671508"/>
    <w:rsid w:val="00671B17"/>
    <w:rsid w:val="00671E43"/>
    <w:rsid w:val="00671E61"/>
    <w:rsid w:val="006723CC"/>
    <w:rsid w:val="006725BA"/>
    <w:rsid w:val="0067268A"/>
    <w:rsid w:val="00672ADF"/>
    <w:rsid w:val="0067304E"/>
    <w:rsid w:val="0067312F"/>
    <w:rsid w:val="00673536"/>
    <w:rsid w:val="0067407E"/>
    <w:rsid w:val="0067433A"/>
    <w:rsid w:val="0067472F"/>
    <w:rsid w:val="00674AD5"/>
    <w:rsid w:val="00675131"/>
    <w:rsid w:val="00675613"/>
    <w:rsid w:val="00675789"/>
    <w:rsid w:val="00675CDC"/>
    <w:rsid w:val="00675F1F"/>
    <w:rsid w:val="00676280"/>
    <w:rsid w:val="0067647E"/>
    <w:rsid w:val="00677AE2"/>
    <w:rsid w:val="00677E62"/>
    <w:rsid w:val="006802ED"/>
    <w:rsid w:val="00680833"/>
    <w:rsid w:val="006809A4"/>
    <w:rsid w:val="00680DCC"/>
    <w:rsid w:val="006810F6"/>
    <w:rsid w:val="0068128E"/>
    <w:rsid w:val="00681723"/>
    <w:rsid w:val="00681A8A"/>
    <w:rsid w:val="00681C14"/>
    <w:rsid w:val="00681CA3"/>
    <w:rsid w:val="00682058"/>
    <w:rsid w:val="00682275"/>
    <w:rsid w:val="00682284"/>
    <w:rsid w:val="00682841"/>
    <w:rsid w:val="00683340"/>
    <w:rsid w:val="006838EB"/>
    <w:rsid w:val="00683C6F"/>
    <w:rsid w:val="00683CC0"/>
    <w:rsid w:val="00684081"/>
    <w:rsid w:val="0068430F"/>
    <w:rsid w:val="006843E4"/>
    <w:rsid w:val="006844DD"/>
    <w:rsid w:val="0068480F"/>
    <w:rsid w:val="00684C3B"/>
    <w:rsid w:val="00684CF9"/>
    <w:rsid w:val="00684EBF"/>
    <w:rsid w:val="006850AA"/>
    <w:rsid w:val="006852AD"/>
    <w:rsid w:val="00685CFA"/>
    <w:rsid w:val="00685DE9"/>
    <w:rsid w:val="00686C47"/>
    <w:rsid w:val="00686E18"/>
    <w:rsid w:val="006870DE"/>
    <w:rsid w:val="00687244"/>
    <w:rsid w:val="0068727E"/>
    <w:rsid w:val="00687697"/>
    <w:rsid w:val="00687AB9"/>
    <w:rsid w:val="0069045E"/>
    <w:rsid w:val="006904A7"/>
    <w:rsid w:val="006904B6"/>
    <w:rsid w:val="00690948"/>
    <w:rsid w:val="00690995"/>
    <w:rsid w:val="00690D60"/>
    <w:rsid w:val="00690FFC"/>
    <w:rsid w:val="006912AB"/>
    <w:rsid w:val="006913A0"/>
    <w:rsid w:val="00691785"/>
    <w:rsid w:val="00691C16"/>
    <w:rsid w:val="00692442"/>
    <w:rsid w:val="00692524"/>
    <w:rsid w:val="00692ABA"/>
    <w:rsid w:val="00692C6A"/>
    <w:rsid w:val="00693346"/>
    <w:rsid w:val="00693798"/>
    <w:rsid w:val="00693B7D"/>
    <w:rsid w:val="00693CD6"/>
    <w:rsid w:val="00694142"/>
    <w:rsid w:val="00694437"/>
    <w:rsid w:val="006946F4"/>
    <w:rsid w:val="00694EAC"/>
    <w:rsid w:val="006955FB"/>
    <w:rsid w:val="006956A2"/>
    <w:rsid w:val="006958B8"/>
    <w:rsid w:val="00696A47"/>
    <w:rsid w:val="00696C82"/>
    <w:rsid w:val="00696DF6"/>
    <w:rsid w:val="00696E0D"/>
    <w:rsid w:val="006971D1"/>
    <w:rsid w:val="00697421"/>
    <w:rsid w:val="00697F23"/>
    <w:rsid w:val="006A004B"/>
    <w:rsid w:val="006A0374"/>
    <w:rsid w:val="006A0856"/>
    <w:rsid w:val="006A0AB9"/>
    <w:rsid w:val="006A0C2A"/>
    <w:rsid w:val="006A10B7"/>
    <w:rsid w:val="006A12AC"/>
    <w:rsid w:val="006A12AE"/>
    <w:rsid w:val="006A12CF"/>
    <w:rsid w:val="006A165A"/>
    <w:rsid w:val="006A199A"/>
    <w:rsid w:val="006A1B27"/>
    <w:rsid w:val="006A1E95"/>
    <w:rsid w:val="006A1FF6"/>
    <w:rsid w:val="006A2A94"/>
    <w:rsid w:val="006A32E0"/>
    <w:rsid w:val="006A3314"/>
    <w:rsid w:val="006A39C7"/>
    <w:rsid w:val="006A3BCD"/>
    <w:rsid w:val="006A3E3A"/>
    <w:rsid w:val="006A4148"/>
    <w:rsid w:val="006A4828"/>
    <w:rsid w:val="006A4B2E"/>
    <w:rsid w:val="006A4E91"/>
    <w:rsid w:val="006A506E"/>
    <w:rsid w:val="006A50A6"/>
    <w:rsid w:val="006A5567"/>
    <w:rsid w:val="006A5E99"/>
    <w:rsid w:val="006A5F92"/>
    <w:rsid w:val="006A6017"/>
    <w:rsid w:val="006A6578"/>
    <w:rsid w:val="006A65BB"/>
    <w:rsid w:val="006A6831"/>
    <w:rsid w:val="006A6C24"/>
    <w:rsid w:val="006A791D"/>
    <w:rsid w:val="006A79BD"/>
    <w:rsid w:val="006A7B43"/>
    <w:rsid w:val="006A7BE0"/>
    <w:rsid w:val="006B03C0"/>
    <w:rsid w:val="006B0A2E"/>
    <w:rsid w:val="006B18D8"/>
    <w:rsid w:val="006B1B30"/>
    <w:rsid w:val="006B2B28"/>
    <w:rsid w:val="006B3007"/>
    <w:rsid w:val="006B33A1"/>
    <w:rsid w:val="006B36A3"/>
    <w:rsid w:val="006B3BC0"/>
    <w:rsid w:val="006B3F33"/>
    <w:rsid w:val="006B40C3"/>
    <w:rsid w:val="006B464A"/>
    <w:rsid w:val="006B4714"/>
    <w:rsid w:val="006B479C"/>
    <w:rsid w:val="006B492C"/>
    <w:rsid w:val="006B4D98"/>
    <w:rsid w:val="006B4E05"/>
    <w:rsid w:val="006B4F7A"/>
    <w:rsid w:val="006B5628"/>
    <w:rsid w:val="006B5B34"/>
    <w:rsid w:val="006B6028"/>
    <w:rsid w:val="006B605E"/>
    <w:rsid w:val="006B677F"/>
    <w:rsid w:val="006B6AE1"/>
    <w:rsid w:val="006B6B69"/>
    <w:rsid w:val="006B6CA9"/>
    <w:rsid w:val="006B76A6"/>
    <w:rsid w:val="006B76BC"/>
    <w:rsid w:val="006B77A5"/>
    <w:rsid w:val="006B78E1"/>
    <w:rsid w:val="006B7AC4"/>
    <w:rsid w:val="006B7D73"/>
    <w:rsid w:val="006C0099"/>
    <w:rsid w:val="006C0376"/>
    <w:rsid w:val="006C03C7"/>
    <w:rsid w:val="006C0602"/>
    <w:rsid w:val="006C09D2"/>
    <w:rsid w:val="006C0A07"/>
    <w:rsid w:val="006C12EA"/>
    <w:rsid w:val="006C17FC"/>
    <w:rsid w:val="006C1E7D"/>
    <w:rsid w:val="006C2736"/>
    <w:rsid w:val="006C2CA5"/>
    <w:rsid w:val="006C34CA"/>
    <w:rsid w:val="006C37A8"/>
    <w:rsid w:val="006C38F3"/>
    <w:rsid w:val="006C4022"/>
    <w:rsid w:val="006C4032"/>
    <w:rsid w:val="006C4076"/>
    <w:rsid w:val="006C48F8"/>
    <w:rsid w:val="006C4FEB"/>
    <w:rsid w:val="006C519F"/>
    <w:rsid w:val="006C5367"/>
    <w:rsid w:val="006C55B9"/>
    <w:rsid w:val="006C56C7"/>
    <w:rsid w:val="006C5F9E"/>
    <w:rsid w:val="006C625F"/>
    <w:rsid w:val="006C6824"/>
    <w:rsid w:val="006C6876"/>
    <w:rsid w:val="006C6A1E"/>
    <w:rsid w:val="006C73D8"/>
    <w:rsid w:val="006C746F"/>
    <w:rsid w:val="006C786D"/>
    <w:rsid w:val="006C7934"/>
    <w:rsid w:val="006C7EAD"/>
    <w:rsid w:val="006D0947"/>
    <w:rsid w:val="006D09BE"/>
    <w:rsid w:val="006D0A3D"/>
    <w:rsid w:val="006D0CF6"/>
    <w:rsid w:val="006D0FEA"/>
    <w:rsid w:val="006D13BD"/>
    <w:rsid w:val="006D1AB4"/>
    <w:rsid w:val="006D1C38"/>
    <w:rsid w:val="006D1E8A"/>
    <w:rsid w:val="006D1E9F"/>
    <w:rsid w:val="006D2675"/>
    <w:rsid w:val="006D2B1A"/>
    <w:rsid w:val="006D2ED1"/>
    <w:rsid w:val="006D30E8"/>
    <w:rsid w:val="006D33CB"/>
    <w:rsid w:val="006D33D8"/>
    <w:rsid w:val="006D3CAA"/>
    <w:rsid w:val="006D4035"/>
    <w:rsid w:val="006D460A"/>
    <w:rsid w:val="006D4853"/>
    <w:rsid w:val="006D4A44"/>
    <w:rsid w:val="006D5097"/>
    <w:rsid w:val="006D57CA"/>
    <w:rsid w:val="006D6843"/>
    <w:rsid w:val="006D6854"/>
    <w:rsid w:val="006D6994"/>
    <w:rsid w:val="006D69C7"/>
    <w:rsid w:val="006D6E20"/>
    <w:rsid w:val="006D71B7"/>
    <w:rsid w:val="006D76F2"/>
    <w:rsid w:val="006D7ACF"/>
    <w:rsid w:val="006D7C11"/>
    <w:rsid w:val="006E01B7"/>
    <w:rsid w:val="006E05C5"/>
    <w:rsid w:val="006E096A"/>
    <w:rsid w:val="006E0A21"/>
    <w:rsid w:val="006E0DFD"/>
    <w:rsid w:val="006E1205"/>
    <w:rsid w:val="006E126C"/>
    <w:rsid w:val="006E1378"/>
    <w:rsid w:val="006E1682"/>
    <w:rsid w:val="006E22ED"/>
    <w:rsid w:val="006E2424"/>
    <w:rsid w:val="006E2C6F"/>
    <w:rsid w:val="006E3B9B"/>
    <w:rsid w:val="006E3C32"/>
    <w:rsid w:val="006E42C3"/>
    <w:rsid w:val="006E44F3"/>
    <w:rsid w:val="006E51A8"/>
    <w:rsid w:val="006E523F"/>
    <w:rsid w:val="006E56FF"/>
    <w:rsid w:val="006E578E"/>
    <w:rsid w:val="006E5F12"/>
    <w:rsid w:val="006E628B"/>
    <w:rsid w:val="006E67EF"/>
    <w:rsid w:val="006E787A"/>
    <w:rsid w:val="006E78A3"/>
    <w:rsid w:val="006E78AC"/>
    <w:rsid w:val="006F0946"/>
    <w:rsid w:val="006F0C63"/>
    <w:rsid w:val="006F1405"/>
    <w:rsid w:val="006F141F"/>
    <w:rsid w:val="006F19BB"/>
    <w:rsid w:val="006F1D0F"/>
    <w:rsid w:val="006F1D24"/>
    <w:rsid w:val="006F1ED6"/>
    <w:rsid w:val="006F1F59"/>
    <w:rsid w:val="006F2183"/>
    <w:rsid w:val="006F21AF"/>
    <w:rsid w:val="006F270D"/>
    <w:rsid w:val="006F2B5C"/>
    <w:rsid w:val="006F2BA9"/>
    <w:rsid w:val="006F2EE3"/>
    <w:rsid w:val="006F31DA"/>
    <w:rsid w:val="006F3260"/>
    <w:rsid w:val="006F33E5"/>
    <w:rsid w:val="006F36D3"/>
    <w:rsid w:val="006F3857"/>
    <w:rsid w:val="006F3EAC"/>
    <w:rsid w:val="006F42B7"/>
    <w:rsid w:val="006F446E"/>
    <w:rsid w:val="006F4AFC"/>
    <w:rsid w:val="006F4F49"/>
    <w:rsid w:val="006F4F4D"/>
    <w:rsid w:val="006F4FBF"/>
    <w:rsid w:val="006F5BF9"/>
    <w:rsid w:val="006F60AB"/>
    <w:rsid w:val="006F6864"/>
    <w:rsid w:val="006F6B71"/>
    <w:rsid w:val="006F6BA3"/>
    <w:rsid w:val="006F7278"/>
    <w:rsid w:val="006F7562"/>
    <w:rsid w:val="006F7C93"/>
    <w:rsid w:val="0070026F"/>
    <w:rsid w:val="00700365"/>
    <w:rsid w:val="00700367"/>
    <w:rsid w:val="007003D6"/>
    <w:rsid w:val="0070159B"/>
    <w:rsid w:val="00701EF1"/>
    <w:rsid w:val="0070208D"/>
    <w:rsid w:val="0070223C"/>
    <w:rsid w:val="00702254"/>
    <w:rsid w:val="00702722"/>
    <w:rsid w:val="00702793"/>
    <w:rsid w:val="00702823"/>
    <w:rsid w:val="00702B2B"/>
    <w:rsid w:val="00702FDF"/>
    <w:rsid w:val="0070315D"/>
    <w:rsid w:val="007038C0"/>
    <w:rsid w:val="00703D09"/>
    <w:rsid w:val="0070468D"/>
    <w:rsid w:val="007047BF"/>
    <w:rsid w:val="00705066"/>
    <w:rsid w:val="0070541A"/>
    <w:rsid w:val="0070574C"/>
    <w:rsid w:val="007058D4"/>
    <w:rsid w:val="00705A61"/>
    <w:rsid w:val="00706214"/>
    <w:rsid w:val="00706325"/>
    <w:rsid w:val="00706D35"/>
    <w:rsid w:val="00706EFA"/>
    <w:rsid w:val="00707249"/>
    <w:rsid w:val="00707359"/>
    <w:rsid w:val="00707471"/>
    <w:rsid w:val="00707496"/>
    <w:rsid w:val="0070771B"/>
    <w:rsid w:val="007078DA"/>
    <w:rsid w:val="00707A0E"/>
    <w:rsid w:val="00707BE0"/>
    <w:rsid w:val="00707E78"/>
    <w:rsid w:val="00707F42"/>
    <w:rsid w:val="00710601"/>
    <w:rsid w:val="00710E38"/>
    <w:rsid w:val="0071108A"/>
    <w:rsid w:val="00711401"/>
    <w:rsid w:val="00711712"/>
    <w:rsid w:val="007117DB"/>
    <w:rsid w:val="00711846"/>
    <w:rsid w:val="00711F4B"/>
    <w:rsid w:val="007121E3"/>
    <w:rsid w:val="00712247"/>
    <w:rsid w:val="007126AA"/>
    <w:rsid w:val="007128E5"/>
    <w:rsid w:val="007132A3"/>
    <w:rsid w:val="0071344A"/>
    <w:rsid w:val="007142AE"/>
    <w:rsid w:val="00714331"/>
    <w:rsid w:val="007143BF"/>
    <w:rsid w:val="00714457"/>
    <w:rsid w:val="00714F13"/>
    <w:rsid w:val="00715B37"/>
    <w:rsid w:val="00715D8A"/>
    <w:rsid w:val="00715DAF"/>
    <w:rsid w:val="007160CF"/>
    <w:rsid w:val="00716F61"/>
    <w:rsid w:val="00717325"/>
    <w:rsid w:val="0071761A"/>
    <w:rsid w:val="00717B40"/>
    <w:rsid w:val="00717C61"/>
    <w:rsid w:val="00720B2F"/>
    <w:rsid w:val="00720E05"/>
    <w:rsid w:val="007217FC"/>
    <w:rsid w:val="00721880"/>
    <w:rsid w:val="0072188C"/>
    <w:rsid w:val="00721BBC"/>
    <w:rsid w:val="007220AE"/>
    <w:rsid w:val="0072272F"/>
    <w:rsid w:val="007228DC"/>
    <w:rsid w:val="00722B8E"/>
    <w:rsid w:val="00723232"/>
    <w:rsid w:val="007235E6"/>
    <w:rsid w:val="0072387E"/>
    <w:rsid w:val="007238CA"/>
    <w:rsid w:val="00723A92"/>
    <w:rsid w:val="00723E64"/>
    <w:rsid w:val="0072545F"/>
    <w:rsid w:val="007259D5"/>
    <w:rsid w:val="00725D93"/>
    <w:rsid w:val="00726325"/>
    <w:rsid w:val="00726976"/>
    <w:rsid w:val="00726B3F"/>
    <w:rsid w:val="00727653"/>
    <w:rsid w:val="00727E4E"/>
    <w:rsid w:val="00727FBF"/>
    <w:rsid w:val="00730B99"/>
    <w:rsid w:val="00730CC3"/>
    <w:rsid w:val="00730DE3"/>
    <w:rsid w:val="00730DEC"/>
    <w:rsid w:val="0073105D"/>
    <w:rsid w:val="00731A2F"/>
    <w:rsid w:val="00733031"/>
    <w:rsid w:val="0073361B"/>
    <w:rsid w:val="00733DA0"/>
    <w:rsid w:val="00733E1F"/>
    <w:rsid w:val="00734332"/>
    <w:rsid w:val="007349AD"/>
    <w:rsid w:val="00734B4D"/>
    <w:rsid w:val="0073525C"/>
    <w:rsid w:val="007356F2"/>
    <w:rsid w:val="007358C4"/>
    <w:rsid w:val="00735930"/>
    <w:rsid w:val="00735A40"/>
    <w:rsid w:val="00736424"/>
    <w:rsid w:val="007366A5"/>
    <w:rsid w:val="00736925"/>
    <w:rsid w:val="00736B46"/>
    <w:rsid w:val="00736D73"/>
    <w:rsid w:val="00736FA2"/>
    <w:rsid w:val="00737143"/>
    <w:rsid w:val="00737284"/>
    <w:rsid w:val="007372E5"/>
    <w:rsid w:val="0073737A"/>
    <w:rsid w:val="00737964"/>
    <w:rsid w:val="00740596"/>
    <w:rsid w:val="0074096D"/>
    <w:rsid w:val="00740E64"/>
    <w:rsid w:val="007412C2"/>
    <w:rsid w:val="00741886"/>
    <w:rsid w:val="00741BDB"/>
    <w:rsid w:val="007421AC"/>
    <w:rsid w:val="00742257"/>
    <w:rsid w:val="00742357"/>
    <w:rsid w:val="00742927"/>
    <w:rsid w:val="00742A79"/>
    <w:rsid w:val="00742C50"/>
    <w:rsid w:val="00742D75"/>
    <w:rsid w:val="00743D32"/>
    <w:rsid w:val="00743D75"/>
    <w:rsid w:val="00743EF0"/>
    <w:rsid w:val="007444A8"/>
    <w:rsid w:val="007445D3"/>
    <w:rsid w:val="007446D7"/>
    <w:rsid w:val="0074495D"/>
    <w:rsid w:val="007453B4"/>
    <w:rsid w:val="007454D1"/>
    <w:rsid w:val="007455E4"/>
    <w:rsid w:val="00745A88"/>
    <w:rsid w:val="00745C4F"/>
    <w:rsid w:val="00746189"/>
    <w:rsid w:val="00746380"/>
    <w:rsid w:val="00746A01"/>
    <w:rsid w:val="00747266"/>
    <w:rsid w:val="00747347"/>
    <w:rsid w:val="00747825"/>
    <w:rsid w:val="007478F9"/>
    <w:rsid w:val="007479C7"/>
    <w:rsid w:val="00747A35"/>
    <w:rsid w:val="00747BB1"/>
    <w:rsid w:val="00747D66"/>
    <w:rsid w:val="00750545"/>
    <w:rsid w:val="00750928"/>
    <w:rsid w:val="00750A7D"/>
    <w:rsid w:val="00750BB2"/>
    <w:rsid w:val="00750CE5"/>
    <w:rsid w:val="00750D37"/>
    <w:rsid w:val="007512FC"/>
    <w:rsid w:val="00751A5B"/>
    <w:rsid w:val="00751B8B"/>
    <w:rsid w:val="007525D9"/>
    <w:rsid w:val="00752653"/>
    <w:rsid w:val="00752AEC"/>
    <w:rsid w:val="00752DE6"/>
    <w:rsid w:val="00752E87"/>
    <w:rsid w:val="007534FF"/>
    <w:rsid w:val="00753ADA"/>
    <w:rsid w:val="0075406B"/>
    <w:rsid w:val="00754532"/>
    <w:rsid w:val="007547C1"/>
    <w:rsid w:val="00754F7E"/>
    <w:rsid w:val="007550D7"/>
    <w:rsid w:val="00755211"/>
    <w:rsid w:val="007554E6"/>
    <w:rsid w:val="007555CC"/>
    <w:rsid w:val="00755928"/>
    <w:rsid w:val="00755B0F"/>
    <w:rsid w:val="0075645C"/>
    <w:rsid w:val="00756A65"/>
    <w:rsid w:val="00757165"/>
    <w:rsid w:val="00757365"/>
    <w:rsid w:val="007574B6"/>
    <w:rsid w:val="007578C5"/>
    <w:rsid w:val="007578FF"/>
    <w:rsid w:val="00757951"/>
    <w:rsid w:val="0075796A"/>
    <w:rsid w:val="00757ACB"/>
    <w:rsid w:val="00757AE9"/>
    <w:rsid w:val="00757AFE"/>
    <w:rsid w:val="00757CDE"/>
    <w:rsid w:val="00757E3C"/>
    <w:rsid w:val="007606E2"/>
    <w:rsid w:val="00760D3F"/>
    <w:rsid w:val="00760E0C"/>
    <w:rsid w:val="00760EE3"/>
    <w:rsid w:val="00761D84"/>
    <w:rsid w:val="00762422"/>
    <w:rsid w:val="0076256F"/>
    <w:rsid w:val="00762BFE"/>
    <w:rsid w:val="00762C30"/>
    <w:rsid w:val="00762D13"/>
    <w:rsid w:val="0076350A"/>
    <w:rsid w:val="00763A5F"/>
    <w:rsid w:val="007643F8"/>
    <w:rsid w:val="0076480F"/>
    <w:rsid w:val="0076517D"/>
    <w:rsid w:val="007660BE"/>
    <w:rsid w:val="00766CD1"/>
    <w:rsid w:val="007670D6"/>
    <w:rsid w:val="0076780D"/>
    <w:rsid w:val="0076790F"/>
    <w:rsid w:val="00767F4F"/>
    <w:rsid w:val="0077034D"/>
    <w:rsid w:val="00770512"/>
    <w:rsid w:val="007708AC"/>
    <w:rsid w:val="007709A9"/>
    <w:rsid w:val="00770BCF"/>
    <w:rsid w:val="00771054"/>
    <w:rsid w:val="007714A9"/>
    <w:rsid w:val="00771881"/>
    <w:rsid w:val="007719DE"/>
    <w:rsid w:val="00771E55"/>
    <w:rsid w:val="007734F3"/>
    <w:rsid w:val="00773953"/>
    <w:rsid w:val="00773B49"/>
    <w:rsid w:val="00773B74"/>
    <w:rsid w:val="00774550"/>
    <w:rsid w:val="00774629"/>
    <w:rsid w:val="007746A4"/>
    <w:rsid w:val="007746EE"/>
    <w:rsid w:val="00774AA1"/>
    <w:rsid w:val="00775AC0"/>
    <w:rsid w:val="00775CB2"/>
    <w:rsid w:val="00775ECF"/>
    <w:rsid w:val="00776367"/>
    <w:rsid w:val="00776682"/>
    <w:rsid w:val="00776D78"/>
    <w:rsid w:val="007771CF"/>
    <w:rsid w:val="00777328"/>
    <w:rsid w:val="007776C9"/>
    <w:rsid w:val="007776F4"/>
    <w:rsid w:val="00777A6B"/>
    <w:rsid w:val="00780BB9"/>
    <w:rsid w:val="00780E10"/>
    <w:rsid w:val="00781052"/>
    <w:rsid w:val="00781150"/>
    <w:rsid w:val="00781163"/>
    <w:rsid w:val="00781544"/>
    <w:rsid w:val="00781B81"/>
    <w:rsid w:val="007820B3"/>
    <w:rsid w:val="007822C9"/>
    <w:rsid w:val="00783462"/>
    <w:rsid w:val="00783E71"/>
    <w:rsid w:val="0078405C"/>
    <w:rsid w:val="00784425"/>
    <w:rsid w:val="007845CA"/>
    <w:rsid w:val="00784EFB"/>
    <w:rsid w:val="007850D9"/>
    <w:rsid w:val="007853B6"/>
    <w:rsid w:val="00786043"/>
    <w:rsid w:val="00786359"/>
    <w:rsid w:val="00786781"/>
    <w:rsid w:val="00786796"/>
    <w:rsid w:val="00786B5E"/>
    <w:rsid w:val="00786BA3"/>
    <w:rsid w:val="00786F70"/>
    <w:rsid w:val="00787386"/>
    <w:rsid w:val="00787E03"/>
    <w:rsid w:val="00790948"/>
    <w:rsid w:val="00790D77"/>
    <w:rsid w:val="00791100"/>
    <w:rsid w:val="007911DE"/>
    <w:rsid w:val="007914EA"/>
    <w:rsid w:val="00791F4D"/>
    <w:rsid w:val="00792959"/>
    <w:rsid w:val="00792F01"/>
    <w:rsid w:val="00793023"/>
    <w:rsid w:val="007930D7"/>
    <w:rsid w:val="0079384F"/>
    <w:rsid w:val="00793D89"/>
    <w:rsid w:val="00793DC1"/>
    <w:rsid w:val="00793FFE"/>
    <w:rsid w:val="00794178"/>
    <w:rsid w:val="0079443E"/>
    <w:rsid w:val="00794464"/>
    <w:rsid w:val="007949B9"/>
    <w:rsid w:val="00794C19"/>
    <w:rsid w:val="00794EC3"/>
    <w:rsid w:val="007950D2"/>
    <w:rsid w:val="00795AB6"/>
    <w:rsid w:val="0079688F"/>
    <w:rsid w:val="00796DF5"/>
    <w:rsid w:val="00796ED3"/>
    <w:rsid w:val="007972D6"/>
    <w:rsid w:val="00797307"/>
    <w:rsid w:val="00797609"/>
    <w:rsid w:val="00797BFA"/>
    <w:rsid w:val="00797CE6"/>
    <w:rsid w:val="007A0319"/>
    <w:rsid w:val="007A0792"/>
    <w:rsid w:val="007A0877"/>
    <w:rsid w:val="007A09AA"/>
    <w:rsid w:val="007A0B25"/>
    <w:rsid w:val="007A0D73"/>
    <w:rsid w:val="007A135A"/>
    <w:rsid w:val="007A1850"/>
    <w:rsid w:val="007A1B0F"/>
    <w:rsid w:val="007A1C82"/>
    <w:rsid w:val="007A20AC"/>
    <w:rsid w:val="007A2E16"/>
    <w:rsid w:val="007A32D9"/>
    <w:rsid w:val="007A356E"/>
    <w:rsid w:val="007A35AF"/>
    <w:rsid w:val="007A3703"/>
    <w:rsid w:val="007A3954"/>
    <w:rsid w:val="007A3B91"/>
    <w:rsid w:val="007A3E08"/>
    <w:rsid w:val="007A3E7C"/>
    <w:rsid w:val="007A3FFB"/>
    <w:rsid w:val="007A4301"/>
    <w:rsid w:val="007A4848"/>
    <w:rsid w:val="007A5049"/>
    <w:rsid w:val="007A5125"/>
    <w:rsid w:val="007A51E7"/>
    <w:rsid w:val="007A601B"/>
    <w:rsid w:val="007A61BF"/>
    <w:rsid w:val="007A6431"/>
    <w:rsid w:val="007A6602"/>
    <w:rsid w:val="007A6DAD"/>
    <w:rsid w:val="007A6E46"/>
    <w:rsid w:val="007A71C2"/>
    <w:rsid w:val="007A776E"/>
    <w:rsid w:val="007A79BF"/>
    <w:rsid w:val="007A79C6"/>
    <w:rsid w:val="007A7C53"/>
    <w:rsid w:val="007B0F2D"/>
    <w:rsid w:val="007B1655"/>
    <w:rsid w:val="007B189D"/>
    <w:rsid w:val="007B1AFB"/>
    <w:rsid w:val="007B1D82"/>
    <w:rsid w:val="007B242A"/>
    <w:rsid w:val="007B283B"/>
    <w:rsid w:val="007B287F"/>
    <w:rsid w:val="007B2EE5"/>
    <w:rsid w:val="007B2FE8"/>
    <w:rsid w:val="007B3072"/>
    <w:rsid w:val="007B32ED"/>
    <w:rsid w:val="007B3384"/>
    <w:rsid w:val="007B3A29"/>
    <w:rsid w:val="007B45FD"/>
    <w:rsid w:val="007B483D"/>
    <w:rsid w:val="007B54DC"/>
    <w:rsid w:val="007B5C12"/>
    <w:rsid w:val="007B66C1"/>
    <w:rsid w:val="007B692E"/>
    <w:rsid w:val="007B6A44"/>
    <w:rsid w:val="007B6CC6"/>
    <w:rsid w:val="007B7012"/>
    <w:rsid w:val="007B7575"/>
    <w:rsid w:val="007B763B"/>
    <w:rsid w:val="007B7793"/>
    <w:rsid w:val="007B787E"/>
    <w:rsid w:val="007B7FEC"/>
    <w:rsid w:val="007C0492"/>
    <w:rsid w:val="007C0682"/>
    <w:rsid w:val="007C0935"/>
    <w:rsid w:val="007C0A00"/>
    <w:rsid w:val="007C19AA"/>
    <w:rsid w:val="007C1ED2"/>
    <w:rsid w:val="007C2183"/>
    <w:rsid w:val="007C22AA"/>
    <w:rsid w:val="007C2412"/>
    <w:rsid w:val="007C25B9"/>
    <w:rsid w:val="007C29E0"/>
    <w:rsid w:val="007C2CF2"/>
    <w:rsid w:val="007C2EA7"/>
    <w:rsid w:val="007C2F86"/>
    <w:rsid w:val="007C3184"/>
    <w:rsid w:val="007C473F"/>
    <w:rsid w:val="007C4FE9"/>
    <w:rsid w:val="007C5169"/>
    <w:rsid w:val="007C6040"/>
    <w:rsid w:val="007C607D"/>
    <w:rsid w:val="007C636B"/>
    <w:rsid w:val="007C63EF"/>
    <w:rsid w:val="007C6AC8"/>
    <w:rsid w:val="007C6D21"/>
    <w:rsid w:val="007C6F39"/>
    <w:rsid w:val="007C7311"/>
    <w:rsid w:val="007C75BF"/>
    <w:rsid w:val="007C78BC"/>
    <w:rsid w:val="007D0CDB"/>
    <w:rsid w:val="007D0D9A"/>
    <w:rsid w:val="007D0F02"/>
    <w:rsid w:val="007D0F45"/>
    <w:rsid w:val="007D102B"/>
    <w:rsid w:val="007D10E4"/>
    <w:rsid w:val="007D117B"/>
    <w:rsid w:val="007D167F"/>
    <w:rsid w:val="007D2224"/>
    <w:rsid w:val="007D23B3"/>
    <w:rsid w:val="007D283E"/>
    <w:rsid w:val="007D2D70"/>
    <w:rsid w:val="007D2F2E"/>
    <w:rsid w:val="007D30BC"/>
    <w:rsid w:val="007D3155"/>
    <w:rsid w:val="007D327E"/>
    <w:rsid w:val="007D3294"/>
    <w:rsid w:val="007D39C3"/>
    <w:rsid w:val="007D39DD"/>
    <w:rsid w:val="007D42C0"/>
    <w:rsid w:val="007D4BC1"/>
    <w:rsid w:val="007D4CA0"/>
    <w:rsid w:val="007D51AC"/>
    <w:rsid w:val="007D53FB"/>
    <w:rsid w:val="007D556A"/>
    <w:rsid w:val="007D5920"/>
    <w:rsid w:val="007D5E4E"/>
    <w:rsid w:val="007D5ECF"/>
    <w:rsid w:val="007D61F3"/>
    <w:rsid w:val="007D6285"/>
    <w:rsid w:val="007D7043"/>
    <w:rsid w:val="007D70A8"/>
    <w:rsid w:val="007D7203"/>
    <w:rsid w:val="007E0103"/>
    <w:rsid w:val="007E0739"/>
    <w:rsid w:val="007E0876"/>
    <w:rsid w:val="007E0D36"/>
    <w:rsid w:val="007E1BB5"/>
    <w:rsid w:val="007E1F75"/>
    <w:rsid w:val="007E1FB0"/>
    <w:rsid w:val="007E20B9"/>
    <w:rsid w:val="007E21AD"/>
    <w:rsid w:val="007E26EC"/>
    <w:rsid w:val="007E2848"/>
    <w:rsid w:val="007E2DFA"/>
    <w:rsid w:val="007E2E91"/>
    <w:rsid w:val="007E2ECF"/>
    <w:rsid w:val="007E30BB"/>
    <w:rsid w:val="007E31E7"/>
    <w:rsid w:val="007E3966"/>
    <w:rsid w:val="007E3D65"/>
    <w:rsid w:val="007E3F90"/>
    <w:rsid w:val="007E4025"/>
    <w:rsid w:val="007E41AC"/>
    <w:rsid w:val="007E475E"/>
    <w:rsid w:val="007E48D6"/>
    <w:rsid w:val="007E4917"/>
    <w:rsid w:val="007E4BAA"/>
    <w:rsid w:val="007E5413"/>
    <w:rsid w:val="007E5C81"/>
    <w:rsid w:val="007E5E23"/>
    <w:rsid w:val="007E6054"/>
    <w:rsid w:val="007E6095"/>
    <w:rsid w:val="007E6378"/>
    <w:rsid w:val="007E6949"/>
    <w:rsid w:val="007E699B"/>
    <w:rsid w:val="007E769E"/>
    <w:rsid w:val="007F01B0"/>
    <w:rsid w:val="007F03CE"/>
    <w:rsid w:val="007F045F"/>
    <w:rsid w:val="007F0768"/>
    <w:rsid w:val="007F090E"/>
    <w:rsid w:val="007F0B3E"/>
    <w:rsid w:val="007F0F11"/>
    <w:rsid w:val="007F0F7B"/>
    <w:rsid w:val="007F16C1"/>
    <w:rsid w:val="007F172E"/>
    <w:rsid w:val="007F1E04"/>
    <w:rsid w:val="007F2095"/>
    <w:rsid w:val="007F2223"/>
    <w:rsid w:val="007F2726"/>
    <w:rsid w:val="007F2BD1"/>
    <w:rsid w:val="007F2FEE"/>
    <w:rsid w:val="007F3217"/>
    <w:rsid w:val="007F33AB"/>
    <w:rsid w:val="007F347C"/>
    <w:rsid w:val="007F3871"/>
    <w:rsid w:val="007F3C1C"/>
    <w:rsid w:val="007F40ED"/>
    <w:rsid w:val="007F434B"/>
    <w:rsid w:val="007F44EB"/>
    <w:rsid w:val="007F47E1"/>
    <w:rsid w:val="007F4A71"/>
    <w:rsid w:val="007F4B53"/>
    <w:rsid w:val="007F5D74"/>
    <w:rsid w:val="007F65C4"/>
    <w:rsid w:val="007F66E0"/>
    <w:rsid w:val="007F6E6C"/>
    <w:rsid w:val="007F73C9"/>
    <w:rsid w:val="007F79AF"/>
    <w:rsid w:val="007F7A7D"/>
    <w:rsid w:val="007F7D1A"/>
    <w:rsid w:val="0080003B"/>
    <w:rsid w:val="00800807"/>
    <w:rsid w:val="008011FE"/>
    <w:rsid w:val="00801494"/>
    <w:rsid w:val="00801917"/>
    <w:rsid w:val="0080191C"/>
    <w:rsid w:val="00802287"/>
    <w:rsid w:val="0080228A"/>
    <w:rsid w:val="0080265E"/>
    <w:rsid w:val="008027D3"/>
    <w:rsid w:val="00802DC3"/>
    <w:rsid w:val="00803804"/>
    <w:rsid w:val="008038C2"/>
    <w:rsid w:val="008039F5"/>
    <w:rsid w:val="00804D5C"/>
    <w:rsid w:val="00804EE8"/>
    <w:rsid w:val="00805205"/>
    <w:rsid w:val="008054F6"/>
    <w:rsid w:val="00805961"/>
    <w:rsid w:val="008059A0"/>
    <w:rsid w:val="00805C87"/>
    <w:rsid w:val="00805F2C"/>
    <w:rsid w:val="0080640F"/>
    <w:rsid w:val="00806565"/>
    <w:rsid w:val="008065A2"/>
    <w:rsid w:val="00807915"/>
    <w:rsid w:val="0080792F"/>
    <w:rsid w:val="00807B6A"/>
    <w:rsid w:val="00807E5B"/>
    <w:rsid w:val="008101DD"/>
    <w:rsid w:val="008114A5"/>
    <w:rsid w:val="0081165E"/>
    <w:rsid w:val="00811DD6"/>
    <w:rsid w:val="008126C0"/>
    <w:rsid w:val="00812D46"/>
    <w:rsid w:val="0081327C"/>
    <w:rsid w:val="00813584"/>
    <w:rsid w:val="00813B4E"/>
    <w:rsid w:val="00813C66"/>
    <w:rsid w:val="00813D34"/>
    <w:rsid w:val="00813F44"/>
    <w:rsid w:val="008147D5"/>
    <w:rsid w:val="0081483C"/>
    <w:rsid w:val="00814C5B"/>
    <w:rsid w:val="00815EE2"/>
    <w:rsid w:val="0081606B"/>
    <w:rsid w:val="00816335"/>
    <w:rsid w:val="008167C3"/>
    <w:rsid w:val="008168BB"/>
    <w:rsid w:val="008168DD"/>
    <w:rsid w:val="00816B00"/>
    <w:rsid w:val="008170D8"/>
    <w:rsid w:val="0081737F"/>
    <w:rsid w:val="008178AA"/>
    <w:rsid w:val="00817A85"/>
    <w:rsid w:val="00817C58"/>
    <w:rsid w:val="00820061"/>
    <w:rsid w:val="008200C5"/>
    <w:rsid w:val="008201D0"/>
    <w:rsid w:val="0082027D"/>
    <w:rsid w:val="00820A03"/>
    <w:rsid w:val="00820C73"/>
    <w:rsid w:val="00820FE5"/>
    <w:rsid w:val="008210D7"/>
    <w:rsid w:val="008214DD"/>
    <w:rsid w:val="00821B67"/>
    <w:rsid w:val="00821E1A"/>
    <w:rsid w:val="00822064"/>
    <w:rsid w:val="00822105"/>
    <w:rsid w:val="0082223E"/>
    <w:rsid w:val="00822433"/>
    <w:rsid w:val="008225D5"/>
    <w:rsid w:val="00822AD7"/>
    <w:rsid w:val="00822DA3"/>
    <w:rsid w:val="00823088"/>
    <w:rsid w:val="008233E8"/>
    <w:rsid w:val="008236CD"/>
    <w:rsid w:val="0082378B"/>
    <w:rsid w:val="00823915"/>
    <w:rsid w:val="008241D8"/>
    <w:rsid w:val="008246E0"/>
    <w:rsid w:val="00824975"/>
    <w:rsid w:val="00824A29"/>
    <w:rsid w:val="00824B50"/>
    <w:rsid w:val="00825171"/>
    <w:rsid w:val="008260BB"/>
    <w:rsid w:val="008262E6"/>
    <w:rsid w:val="00826BD0"/>
    <w:rsid w:val="00827031"/>
    <w:rsid w:val="008274AA"/>
    <w:rsid w:val="00827D57"/>
    <w:rsid w:val="008315AA"/>
    <w:rsid w:val="00831E26"/>
    <w:rsid w:val="00831FF3"/>
    <w:rsid w:val="008324D2"/>
    <w:rsid w:val="00832F8C"/>
    <w:rsid w:val="008331D4"/>
    <w:rsid w:val="008332E3"/>
    <w:rsid w:val="008333B3"/>
    <w:rsid w:val="00834233"/>
    <w:rsid w:val="00834970"/>
    <w:rsid w:val="00834CC3"/>
    <w:rsid w:val="00834EB4"/>
    <w:rsid w:val="00834FAB"/>
    <w:rsid w:val="0083593F"/>
    <w:rsid w:val="00835A73"/>
    <w:rsid w:val="00835D46"/>
    <w:rsid w:val="00836238"/>
    <w:rsid w:val="008363E8"/>
    <w:rsid w:val="00836499"/>
    <w:rsid w:val="008368FB"/>
    <w:rsid w:val="00836AB4"/>
    <w:rsid w:val="00836CFF"/>
    <w:rsid w:val="008370ED"/>
    <w:rsid w:val="0083795C"/>
    <w:rsid w:val="00837B39"/>
    <w:rsid w:val="00837BC8"/>
    <w:rsid w:val="00837C69"/>
    <w:rsid w:val="00837FD7"/>
    <w:rsid w:val="0084049D"/>
    <w:rsid w:val="008404FA"/>
    <w:rsid w:val="0084066D"/>
    <w:rsid w:val="008407D7"/>
    <w:rsid w:val="0084081E"/>
    <w:rsid w:val="00840821"/>
    <w:rsid w:val="00840863"/>
    <w:rsid w:val="008408A7"/>
    <w:rsid w:val="00840B5B"/>
    <w:rsid w:val="00840E9B"/>
    <w:rsid w:val="00840FB4"/>
    <w:rsid w:val="0084115C"/>
    <w:rsid w:val="0084127A"/>
    <w:rsid w:val="008412E5"/>
    <w:rsid w:val="008419FD"/>
    <w:rsid w:val="00841F2C"/>
    <w:rsid w:val="00842393"/>
    <w:rsid w:val="00842405"/>
    <w:rsid w:val="008425DF"/>
    <w:rsid w:val="00842715"/>
    <w:rsid w:val="00842D4E"/>
    <w:rsid w:val="00843360"/>
    <w:rsid w:val="00843798"/>
    <w:rsid w:val="00844490"/>
    <w:rsid w:val="00844913"/>
    <w:rsid w:val="0084495F"/>
    <w:rsid w:val="00844DDD"/>
    <w:rsid w:val="0084513D"/>
    <w:rsid w:val="008453D2"/>
    <w:rsid w:val="00845658"/>
    <w:rsid w:val="00846C32"/>
    <w:rsid w:val="00847EF8"/>
    <w:rsid w:val="0085046B"/>
    <w:rsid w:val="008505A5"/>
    <w:rsid w:val="008509EB"/>
    <w:rsid w:val="008512D9"/>
    <w:rsid w:val="008518C0"/>
    <w:rsid w:val="00851B07"/>
    <w:rsid w:val="00851D4C"/>
    <w:rsid w:val="008521BE"/>
    <w:rsid w:val="00852502"/>
    <w:rsid w:val="00852783"/>
    <w:rsid w:val="0085281B"/>
    <w:rsid w:val="0085293E"/>
    <w:rsid w:val="00852A1A"/>
    <w:rsid w:val="00852E28"/>
    <w:rsid w:val="0085310C"/>
    <w:rsid w:val="0085356A"/>
    <w:rsid w:val="00853723"/>
    <w:rsid w:val="00853870"/>
    <w:rsid w:val="00854439"/>
    <w:rsid w:val="008546C9"/>
    <w:rsid w:val="00854FB9"/>
    <w:rsid w:val="00854FCC"/>
    <w:rsid w:val="008551D8"/>
    <w:rsid w:val="008553E8"/>
    <w:rsid w:val="008555B0"/>
    <w:rsid w:val="00855F8F"/>
    <w:rsid w:val="00856511"/>
    <w:rsid w:val="0085658B"/>
    <w:rsid w:val="00856AEC"/>
    <w:rsid w:val="00856F8E"/>
    <w:rsid w:val="00856FD7"/>
    <w:rsid w:val="008573AB"/>
    <w:rsid w:val="008578D5"/>
    <w:rsid w:val="0085793D"/>
    <w:rsid w:val="00857CC3"/>
    <w:rsid w:val="00857DB2"/>
    <w:rsid w:val="00857FE7"/>
    <w:rsid w:val="0086007B"/>
    <w:rsid w:val="00860094"/>
    <w:rsid w:val="00860114"/>
    <w:rsid w:val="008601C8"/>
    <w:rsid w:val="00860BD2"/>
    <w:rsid w:val="00860F59"/>
    <w:rsid w:val="00861822"/>
    <w:rsid w:val="00861C16"/>
    <w:rsid w:val="00861D40"/>
    <w:rsid w:val="008621E7"/>
    <w:rsid w:val="00862B91"/>
    <w:rsid w:val="00862DCA"/>
    <w:rsid w:val="00862DF1"/>
    <w:rsid w:val="0086341E"/>
    <w:rsid w:val="008646B0"/>
    <w:rsid w:val="0086550E"/>
    <w:rsid w:val="00865C0B"/>
    <w:rsid w:val="00865D1C"/>
    <w:rsid w:val="00865F4A"/>
    <w:rsid w:val="0086671A"/>
    <w:rsid w:val="00867B54"/>
    <w:rsid w:val="00867C4E"/>
    <w:rsid w:val="00867E22"/>
    <w:rsid w:val="008707C1"/>
    <w:rsid w:val="0087124C"/>
    <w:rsid w:val="0087132D"/>
    <w:rsid w:val="00871509"/>
    <w:rsid w:val="0087163C"/>
    <w:rsid w:val="00871C27"/>
    <w:rsid w:val="00872676"/>
    <w:rsid w:val="008728CA"/>
    <w:rsid w:val="00872F36"/>
    <w:rsid w:val="00873468"/>
    <w:rsid w:val="00873B54"/>
    <w:rsid w:val="00874141"/>
    <w:rsid w:val="0087432A"/>
    <w:rsid w:val="008744A0"/>
    <w:rsid w:val="00874748"/>
    <w:rsid w:val="0087482D"/>
    <w:rsid w:val="00874ABC"/>
    <w:rsid w:val="00874CCA"/>
    <w:rsid w:val="00874E27"/>
    <w:rsid w:val="00876004"/>
    <w:rsid w:val="00876474"/>
    <w:rsid w:val="008768C8"/>
    <w:rsid w:val="00876920"/>
    <w:rsid w:val="00876B7E"/>
    <w:rsid w:val="00877160"/>
    <w:rsid w:val="008773D3"/>
    <w:rsid w:val="00877512"/>
    <w:rsid w:val="00877979"/>
    <w:rsid w:val="00877B5E"/>
    <w:rsid w:val="00877B88"/>
    <w:rsid w:val="00880475"/>
    <w:rsid w:val="00880DE0"/>
    <w:rsid w:val="00880E02"/>
    <w:rsid w:val="00880F4A"/>
    <w:rsid w:val="00881E74"/>
    <w:rsid w:val="0088211A"/>
    <w:rsid w:val="0088239F"/>
    <w:rsid w:val="008827AC"/>
    <w:rsid w:val="00882FBA"/>
    <w:rsid w:val="0088358F"/>
    <w:rsid w:val="00883D9A"/>
    <w:rsid w:val="0088489E"/>
    <w:rsid w:val="0088495E"/>
    <w:rsid w:val="00884E53"/>
    <w:rsid w:val="00885123"/>
    <w:rsid w:val="008859DC"/>
    <w:rsid w:val="00886220"/>
    <w:rsid w:val="008864E5"/>
    <w:rsid w:val="00886701"/>
    <w:rsid w:val="00887774"/>
    <w:rsid w:val="008877D3"/>
    <w:rsid w:val="00887C69"/>
    <w:rsid w:val="00887CFC"/>
    <w:rsid w:val="00887D3E"/>
    <w:rsid w:val="00890478"/>
    <w:rsid w:val="008909CC"/>
    <w:rsid w:val="00890EE5"/>
    <w:rsid w:val="00890F2C"/>
    <w:rsid w:val="008914D2"/>
    <w:rsid w:val="00891A01"/>
    <w:rsid w:val="00891B0A"/>
    <w:rsid w:val="00891C7C"/>
    <w:rsid w:val="00892822"/>
    <w:rsid w:val="00892C51"/>
    <w:rsid w:val="00893637"/>
    <w:rsid w:val="00893C65"/>
    <w:rsid w:val="00893CB6"/>
    <w:rsid w:val="008944E9"/>
    <w:rsid w:val="008944FD"/>
    <w:rsid w:val="00894D17"/>
    <w:rsid w:val="008957BB"/>
    <w:rsid w:val="0089592A"/>
    <w:rsid w:val="00895959"/>
    <w:rsid w:val="00895A5D"/>
    <w:rsid w:val="008965B0"/>
    <w:rsid w:val="00896635"/>
    <w:rsid w:val="00896C13"/>
    <w:rsid w:val="00896CD9"/>
    <w:rsid w:val="00897316"/>
    <w:rsid w:val="00897539"/>
    <w:rsid w:val="00897E71"/>
    <w:rsid w:val="00897E75"/>
    <w:rsid w:val="00897F1E"/>
    <w:rsid w:val="008A0578"/>
    <w:rsid w:val="008A0630"/>
    <w:rsid w:val="008A0702"/>
    <w:rsid w:val="008A0B59"/>
    <w:rsid w:val="008A1029"/>
    <w:rsid w:val="008A111E"/>
    <w:rsid w:val="008A116D"/>
    <w:rsid w:val="008A1396"/>
    <w:rsid w:val="008A15E8"/>
    <w:rsid w:val="008A1F85"/>
    <w:rsid w:val="008A20DE"/>
    <w:rsid w:val="008A2B72"/>
    <w:rsid w:val="008A2C54"/>
    <w:rsid w:val="008A33FE"/>
    <w:rsid w:val="008A3624"/>
    <w:rsid w:val="008A366A"/>
    <w:rsid w:val="008A3ABF"/>
    <w:rsid w:val="008A449C"/>
    <w:rsid w:val="008A48D4"/>
    <w:rsid w:val="008A4D3F"/>
    <w:rsid w:val="008A4F94"/>
    <w:rsid w:val="008A50A5"/>
    <w:rsid w:val="008A50C2"/>
    <w:rsid w:val="008A5189"/>
    <w:rsid w:val="008A51AE"/>
    <w:rsid w:val="008A5868"/>
    <w:rsid w:val="008A5A2F"/>
    <w:rsid w:val="008A6107"/>
    <w:rsid w:val="008A69A0"/>
    <w:rsid w:val="008A6A87"/>
    <w:rsid w:val="008A6AFA"/>
    <w:rsid w:val="008A6C5A"/>
    <w:rsid w:val="008A6DD2"/>
    <w:rsid w:val="008A6E2C"/>
    <w:rsid w:val="008A735F"/>
    <w:rsid w:val="008A75D6"/>
    <w:rsid w:val="008A76CA"/>
    <w:rsid w:val="008A76FB"/>
    <w:rsid w:val="008A7C0E"/>
    <w:rsid w:val="008B006C"/>
    <w:rsid w:val="008B057D"/>
    <w:rsid w:val="008B05BE"/>
    <w:rsid w:val="008B05E1"/>
    <w:rsid w:val="008B071A"/>
    <w:rsid w:val="008B07C0"/>
    <w:rsid w:val="008B127E"/>
    <w:rsid w:val="008B171E"/>
    <w:rsid w:val="008B1891"/>
    <w:rsid w:val="008B1A02"/>
    <w:rsid w:val="008B1AB1"/>
    <w:rsid w:val="008B1E57"/>
    <w:rsid w:val="008B1F7D"/>
    <w:rsid w:val="008B2433"/>
    <w:rsid w:val="008B2517"/>
    <w:rsid w:val="008B2520"/>
    <w:rsid w:val="008B2BDF"/>
    <w:rsid w:val="008B2CF8"/>
    <w:rsid w:val="008B2D4C"/>
    <w:rsid w:val="008B3208"/>
    <w:rsid w:val="008B3219"/>
    <w:rsid w:val="008B3B79"/>
    <w:rsid w:val="008B3D69"/>
    <w:rsid w:val="008B42CB"/>
    <w:rsid w:val="008B45CE"/>
    <w:rsid w:val="008B47BF"/>
    <w:rsid w:val="008B485C"/>
    <w:rsid w:val="008B4A20"/>
    <w:rsid w:val="008B4CB9"/>
    <w:rsid w:val="008B60F8"/>
    <w:rsid w:val="008B64BF"/>
    <w:rsid w:val="008B7D4A"/>
    <w:rsid w:val="008C012C"/>
    <w:rsid w:val="008C0166"/>
    <w:rsid w:val="008C0242"/>
    <w:rsid w:val="008C032A"/>
    <w:rsid w:val="008C0714"/>
    <w:rsid w:val="008C0759"/>
    <w:rsid w:val="008C0788"/>
    <w:rsid w:val="008C198B"/>
    <w:rsid w:val="008C2A84"/>
    <w:rsid w:val="008C2ABB"/>
    <w:rsid w:val="008C2D85"/>
    <w:rsid w:val="008C2F93"/>
    <w:rsid w:val="008C3230"/>
    <w:rsid w:val="008C3607"/>
    <w:rsid w:val="008C3639"/>
    <w:rsid w:val="008C38A9"/>
    <w:rsid w:val="008C3C1E"/>
    <w:rsid w:val="008C3FE9"/>
    <w:rsid w:val="008C5093"/>
    <w:rsid w:val="008C5354"/>
    <w:rsid w:val="008C5854"/>
    <w:rsid w:val="008C5B33"/>
    <w:rsid w:val="008C6CF1"/>
    <w:rsid w:val="008C6E77"/>
    <w:rsid w:val="008C6E9C"/>
    <w:rsid w:val="008C72C3"/>
    <w:rsid w:val="008C74CE"/>
    <w:rsid w:val="008C75F9"/>
    <w:rsid w:val="008C7631"/>
    <w:rsid w:val="008C7733"/>
    <w:rsid w:val="008C7D06"/>
    <w:rsid w:val="008C7D9A"/>
    <w:rsid w:val="008D015B"/>
    <w:rsid w:val="008D0A50"/>
    <w:rsid w:val="008D0BC0"/>
    <w:rsid w:val="008D131B"/>
    <w:rsid w:val="008D1C2A"/>
    <w:rsid w:val="008D20A2"/>
    <w:rsid w:val="008D2145"/>
    <w:rsid w:val="008D22A9"/>
    <w:rsid w:val="008D2961"/>
    <w:rsid w:val="008D2A7E"/>
    <w:rsid w:val="008D2E2D"/>
    <w:rsid w:val="008D2F76"/>
    <w:rsid w:val="008D2FF3"/>
    <w:rsid w:val="008D309D"/>
    <w:rsid w:val="008D310F"/>
    <w:rsid w:val="008D36DD"/>
    <w:rsid w:val="008D3FB6"/>
    <w:rsid w:val="008D4329"/>
    <w:rsid w:val="008D432E"/>
    <w:rsid w:val="008D45E0"/>
    <w:rsid w:val="008D4ABD"/>
    <w:rsid w:val="008D4C88"/>
    <w:rsid w:val="008D5013"/>
    <w:rsid w:val="008D5189"/>
    <w:rsid w:val="008D579D"/>
    <w:rsid w:val="008D5AEB"/>
    <w:rsid w:val="008D67FE"/>
    <w:rsid w:val="008D6803"/>
    <w:rsid w:val="008D6B0F"/>
    <w:rsid w:val="008D6E19"/>
    <w:rsid w:val="008D775B"/>
    <w:rsid w:val="008D7A5B"/>
    <w:rsid w:val="008E057D"/>
    <w:rsid w:val="008E05AA"/>
    <w:rsid w:val="008E09CB"/>
    <w:rsid w:val="008E16D4"/>
    <w:rsid w:val="008E204E"/>
    <w:rsid w:val="008E2199"/>
    <w:rsid w:val="008E2669"/>
    <w:rsid w:val="008E2AC0"/>
    <w:rsid w:val="008E2FA2"/>
    <w:rsid w:val="008E3C88"/>
    <w:rsid w:val="008E3E2C"/>
    <w:rsid w:val="008E4040"/>
    <w:rsid w:val="008E40B4"/>
    <w:rsid w:val="008E40F5"/>
    <w:rsid w:val="008E484D"/>
    <w:rsid w:val="008E493B"/>
    <w:rsid w:val="008E4F53"/>
    <w:rsid w:val="008E5A9D"/>
    <w:rsid w:val="008E5AF5"/>
    <w:rsid w:val="008E60A8"/>
    <w:rsid w:val="008E6923"/>
    <w:rsid w:val="008E6D6A"/>
    <w:rsid w:val="008E7B06"/>
    <w:rsid w:val="008F03B6"/>
    <w:rsid w:val="008F03C0"/>
    <w:rsid w:val="008F0D6E"/>
    <w:rsid w:val="008F1190"/>
    <w:rsid w:val="008F16CF"/>
    <w:rsid w:val="008F16D8"/>
    <w:rsid w:val="008F16E1"/>
    <w:rsid w:val="008F18B2"/>
    <w:rsid w:val="008F1FCD"/>
    <w:rsid w:val="008F274B"/>
    <w:rsid w:val="008F28E8"/>
    <w:rsid w:val="008F293D"/>
    <w:rsid w:val="008F2A6C"/>
    <w:rsid w:val="008F2D82"/>
    <w:rsid w:val="008F2FDB"/>
    <w:rsid w:val="008F35F8"/>
    <w:rsid w:val="008F3E2E"/>
    <w:rsid w:val="008F4247"/>
    <w:rsid w:val="008F43E2"/>
    <w:rsid w:val="008F4581"/>
    <w:rsid w:val="008F46BE"/>
    <w:rsid w:val="008F49F0"/>
    <w:rsid w:val="008F4EA2"/>
    <w:rsid w:val="008F4F2C"/>
    <w:rsid w:val="008F53A6"/>
    <w:rsid w:val="008F53C5"/>
    <w:rsid w:val="008F55FD"/>
    <w:rsid w:val="008F5AA2"/>
    <w:rsid w:val="008F5ECB"/>
    <w:rsid w:val="008F5FCB"/>
    <w:rsid w:val="008F628B"/>
    <w:rsid w:val="008F6480"/>
    <w:rsid w:val="008F6977"/>
    <w:rsid w:val="008F69E7"/>
    <w:rsid w:val="008F6C6E"/>
    <w:rsid w:val="008F70A9"/>
    <w:rsid w:val="008F7210"/>
    <w:rsid w:val="008F76B0"/>
    <w:rsid w:val="008F7CBE"/>
    <w:rsid w:val="008F7E9C"/>
    <w:rsid w:val="0090042E"/>
    <w:rsid w:val="00900B3B"/>
    <w:rsid w:val="009012FA"/>
    <w:rsid w:val="0090151C"/>
    <w:rsid w:val="009015FB"/>
    <w:rsid w:val="00901BFB"/>
    <w:rsid w:val="00902289"/>
    <w:rsid w:val="009022A2"/>
    <w:rsid w:val="0090255D"/>
    <w:rsid w:val="0090269F"/>
    <w:rsid w:val="009027C9"/>
    <w:rsid w:val="009027E3"/>
    <w:rsid w:val="00902BF0"/>
    <w:rsid w:val="00902ED2"/>
    <w:rsid w:val="009035DC"/>
    <w:rsid w:val="0090369A"/>
    <w:rsid w:val="009038A3"/>
    <w:rsid w:val="009038D7"/>
    <w:rsid w:val="00903918"/>
    <w:rsid w:val="00903C1F"/>
    <w:rsid w:val="00903C64"/>
    <w:rsid w:val="009042FF"/>
    <w:rsid w:val="009044A9"/>
    <w:rsid w:val="00904811"/>
    <w:rsid w:val="00905949"/>
    <w:rsid w:val="00905AF0"/>
    <w:rsid w:val="00905F9C"/>
    <w:rsid w:val="009065AF"/>
    <w:rsid w:val="0090662B"/>
    <w:rsid w:val="00907155"/>
    <w:rsid w:val="00907A8A"/>
    <w:rsid w:val="009100FF"/>
    <w:rsid w:val="00910A99"/>
    <w:rsid w:val="00911400"/>
    <w:rsid w:val="0091142D"/>
    <w:rsid w:val="0091154F"/>
    <w:rsid w:val="0091168F"/>
    <w:rsid w:val="00912094"/>
    <w:rsid w:val="00912B9E"/>
    <w:rsid w:val="00912C2A"/>
    <w:rsid w:val="00912D7A"/>
    <w:rsid w:val="00912D7E"/>
    <w:rsid w:val="00912F34"/>
    <w:rsid w:val="009138F0"/>
    <w:rsid w:val="00913CB7"/>
    <w:rsid w:val="009144A1"/>
    <w:rsid w:val="00914843"/>
    <w:rsid w:val="00914A1B"/>
    <w:rsid w:val="00914A51"/>
    <w:rsid w:val="009159EA"/>
    <w:rsid w:val="00915DEA"/>
    <w:rsid w:val="00915F55"/>
    <w:rsid w:val="0091674B"/>
    <w:rsid w:val="009176DC"/>
    <w:rsid w:val="00917894"/>
    <w:rsid w:val="009179A2"/>
    <w:rsid w:val="00917CCA"/>
    <w:rsid w:val="00920396"/>
    <w:rsid w:val="009209FC"/>
    <w:rsid w:val="00920F11"/>
    <w:rsid w:val="009212AC"/>
    <w:rsid w:val="00921332"/>
    <w:rsid w:val="009216B8"/>
    <w:rsid w:val="00921814"/>
    <w:rsid w:val="00921E56"/>
    <w:rsid w:val="00921F25"/>
    <w:rsid w:val="00922255"/>
    <w:rsid w:val="009225BC"/>
    <w:rsid w:val="00922765"/>
    <w:rsid w:val="00922EEB"/>
    <w:rsid w:val="009236E3"/>
    <w:rsid w:val="00923937"/>
    <w:rsid w:val="00924135"/>
    <w:rsid w:val="00924391"/>
    <w:rsid w:val="009246F2"/>
    <w:rsid w:val="009254F9"/>
    <w:rsid w:val="00925659"/>
    <w:rsid w:val="0092573B"/>
    <w:rsid w:val="0092578C"/>
    <w:rsid w:val="009257E5"/>
    <w:rsid w:val="00925D40"/>
    <w:rsid w:val="00926610"/>
    <w:rsid w:val="0092671A"/>
    <w:rsid w:val="00926D8A"/>
    <w:rsid w:val="00926F18"/>
    <w:rsid w:val="00926F76"/>
    <w:rsid w:val="009270E2"/>
    <w:rsid w:val="0092717D"/>
    <w:rsid w:val="00927769"/>
    <w:rsid w:val="00927952"/>
    <w:rsid w:val="009279B3"/>
    <w:rsid w:val="00927A01"/>
    <w:rsid w:val="00927AD9"/>
    <w:rsid w:val="00930460"/>
    <w:rsid w:val="009304FD"/>
    <w:rsid w:val="00930A70"/>
    <w:rsid w:val="00930B20"/>
    <w:rsid w:val="00931E9A"/>
    <w:rsid w:val="00931FC1"/>
    <w:rsid w:val="0093201F"/>
    <w:rsid w:val="009321B8"/>
    <w:rsid w:val="00932755"/>
    <w:rsid w:val="009331B5"/>
    <w:rsid w:val="009331E3"/>
    <w:rsid w:val="009336E7"/>
    <w:rsid w:val="00933821"/>
    <w:rsid w:val="00933846"/>
    <w:rsid w:val="00934090"/>
    <w:rsid w:val="0093431F"/>
    <w:rsid w:val="00934D14"/>
    <w:rsid w:val="009351C6"/>
    <w:rsid w:val="009356B8"/>
    <w:rsid w:val="0093581A"/>
    <w:rsid w:val="009358A2"/>
    <w:rsid w:val="009359D4"/>
    <w:rsid w:val="00935B72"/>
    <w:rsid w:val="00935B8F"/>
    <w:rsid w:val="00935DF2"/>
    <w:rsid w:val="00936C97"/>
    <w:rsid w:val="00936E46"/>
    <w:rsid w:val="00936EA5"/>
    <w:rsid w:val="0093706E"/>
    <w:rsid w:val="00937154"/>
    <w:rsid w:val="0093778F"/>
    <w:rsid w:val="00940383"/>
    <w:rsid w:val="009403E2"/>
    <w:rsid w:val="00940963"/>
    <w:rsid w:val="0094188D"/>
    <w:rsid w:val="00941A40"/>
    <w:rsid w:val="00941AB1"/>
    <w:rsid w:val="00941DA8"/>
    <w:rsid w:val="00942274"/>
    <w:rsid w:val="009429F3"/>
    <w:rsid w:val="00942AF9"/>
    <w:rsid w:val="00942BC0"/>
    <w:rsid w:val="00942F41"/>
    <w:rsid w:val="00943165"/>
    <w:rsid w:val="009433FA"/>
    <w:rsid w:val="009439F5"/>
    <w:rsid w:val="0094430B"/>
    <w:rsid w:val="00944464"/>
    <w:rsid w:val="009447C5"/>
    <w:rsid w:val="009451E2"/>
    <w:rsid w:val="009451FB"/>
    <w:rsid w:val="009452AF"/>
    <w:rsid w:val="009456F0"/>
    <w:rsid w:val="00945869"/>
    <w:rsid w:val="00945B1C"/>
    <w:rsid w:val="00945BB9"/>
    <w:rsid w:val="00945CF4"/>
    <w:rsid w:val="009466D2"/>
    <w:rsid w:val="00946C8B"/>
    <w:rsid w:val="009471E9"/>
    <w:rsid w:val="00947444"/>
    <w:rsid w:val="0094753F"/>
    <w:rsid w:val="00947E9F"/>
    <w:rsid w:val="009503B3"/>
    <w:rsid w:val="009505B3"/>
    <w:rsid w:val="0095060C"/>
    <w:rsid w:val="00950A55"/>
    <w:rsid w:val="00950DCB"/>
    <w:rsid w:val="00950F18"/>
    <w:rsid w:val="009513B9"/>
    <w:rsid w:val="009514BB"/>
    <w:rsid w:val="00951B64"/>
    <w:rsid w:val="00951BF3"/>
    <w:rsid w:val="00951C75"/>
    <w:rsid w:val="00951D66"/>
    <w:rsid w:val="00951E4E"/>
    <w:rsid w:val="00952379"/>
    <w:rsid w:val="00952509"/>
    <w:rsid w:val="009528B5"/>
    <w:rsid w:val="00952AAE"/>
    <w:rsid w:val="00953388"/>
    <w:rsid w:val="009534F9"/>
    <w:rsid w:val="0095350A"/>
    <w:rsid w:val="00953847"/>
    <w:rsid w:val="0095399B"/>
    <w:rsid w:val="00953F01"/>
    <w:rsid w:val="00953F18"/>
    <w:rsid w:val="0095438C"/>
    <w:rsid w:val="00955091"/>
    <w:rsid w:val="009551E9"/>
    <w:rsid w:val="0095595A"/>
    <w:rsid w:val="00955A16"/>
    <w:rsid w:val="00955CA6"/>
    <w:rsid w:val="009564B8"/>
    <w:rsid w:val="00956A9A"/>
    <w:rsid w:val="00956BBC"/>
    <w:rsid w:val="00956E33"/>
    <w:rsid w:val="009576BD"/>
    <w:rsid w:val="00957AA4"/>
    <w:rsid w:val="00957B5D"/>
    <w:rsid w:val="00957F14"/>
    <w:rsid w:val="009605C9"/>
    <w:rsid w:val="00960669"/>
    <w:rsid w:val="0096076E"/>
    <w:rsid w:val="00960948"/>
    <w:rsid w:val="00960AC3"/>
    <w:rsid w:val="009615AD"/>
    <w:rsid w:val="00961ADA"/>
    <w:rsid w:val="00961B25"/>
    <w:rsid w:val="00961CDF"/>
    <w:rsid w:val="00961FCC"/>
    <w:rsid w:val="00962051"/>
    <w:rsid w:val="009627EE"/>
    <w:rsid w:val="00962B4D"/>
    <w:rsid w:val="009631C4"/>
    <w:rsid w:val="00963410"/>
    <w:rsid w:val="0096341A"/>
    <w:rsid w:val="009637F0"/>
    <w:rsid w:val="00963D78"/>
    <w:rsid w:val="0096424C"/>
    <w:rsid w:val="009642C3"/>
    <w:rsid w:val="00964B10"/>
    <w:rsid w:val="009652E9"/>
    <w:rsid w:val="009653FF"/>
    <w:rsid w:val="00965673"/>
    <w:rsid w:val="009659A6"/>
    <w:rsid w:val="00965A7D"/>
    <w:rsid w:val="00965B4B"/>
    <w:rsid w:val="00965B4E"/>
    <w:rsid w:val="00965C03"/>
    <w:rsid w:val="0096611D"/>
    <w:rsid w:val="00966708"/>
    <w:rsid w:val="00966E20"/>
    <w:rsid w:val="009673B2"/>
    <w:rsid w:val="009673B3"/>
    <w:rsid w:val="009676D5"/>
    <w:rsid w:val="00967FF9"/>
    <w:rsid w:val="0097076F"/>
    <w:rsid w:val="00970793"/>
    <w:rsid w:val="009707C9"/>
    <w:rsid w:val="009713D0"/>
    <w:rsid w:val="00971550"/>
    <w:rsid w:val="009719BE"/>
    <w:rsid w:val="0097257C"/>
    <w:rsid w:val="00972C46"/>
    <w:rsid w:val="00972D26"/>
    <w:rsid w:val="00972D80"/>
    <w:rsid w:val="009730E4"/>
    <w:rsid w:val="009732AC"/>
    <w:rsid w:val="009732C4"/>
    <w:rsid w:val="00973C85"/>
    <w:rsid w:val="00973F72"/>
    <w:rsid w:val="009741E2"/>
    <w:rsid w:val="009742D0"/>
    <w:rsid w:val="009743D0"/>
    <w:rsid w:val="00974449"/>
    <w:rsid w:val="00974534"/>
    <w:rsid w:val="00974DAB"/>
    <w:rsid w:val="00974E68"/>
    <w:rsid w:val="0097590E"/>
    <w:rsid w:val="009759D8"/>
    <w:rsid w:val="00975A3B"/>
    <w:rsid w:val="00975A40"/>
    <w:rsid w:val="00975CE8"/>
    <w:rsid w:val="00975D83"/>
    <w:rsid w:val="009762E6"/>
    <w:rsid w:val="00976947"/>
    <w:rsid w:val="00976BBF"/>
    <w:rsid w:val="00976C2F"/>
    <w:rsid w:val="00977159"/>
    <w:rsid w:val="009775B3"/>
    <w:rsid w:val="00977754"/>
    <w:rsid w:val="00977956"/>
    <w:rsid w:val="0098029D"/>
    <w:rsid w:val="00980B1F"/>
    <w:rsid w:val="00981625"/>
    <w:rsid w:val="009817AD"/>
    <w:rsid w:val="0098181E"/>
    <w:rsid w:val="00981C05"/>
    <w:rsid w:val="009824D2"/>
    <w:rsid w:val="0098250B"/>
    <w:rsid w:val="009827A6"/>
    <w:rsid w:val="0098318A"/>
    <w:rsid w:val="0098366B"/>
    <w:rsid w:val="00983ED5"/>
    <w:rsid w:val="00984361"/>
    <w:rsid w:val="00984464"/>
    <w:rsid w:val="00984ACA"/>
    <w:rsid w:val="00984B57"/>
    <w:rsid w:val="00984DDF"/>
    <w:rsid w:val="009850DD"/>
    <w:rsid w:val="00985451"/>
    <w:rsid w:val="00985DCB"/>
    <w:rsid w:val="009865A5"/>
    <w:rsid w:val="0098671A"/>
    <w:rsid w:val="009868F0"/>
    <w:rsid w:val="0098690B"/>
    <w:rsid w:val="00986FF1"/>
    <w:rsid w:val="00987765"/>
    <w:rsid w:val="00987B12"/>
    <w:rsid w:val="00990515"/>
    <w:rsid w:val="00990613"/>
    <w:rsid w:val="00990A12"/>
    <w:rsid w:val="00990AD8"/>
    <w:rsid w:val="00991199"/>
    <w:rsid w:val="00991278"/>
    <w:rsid w:val="00991495"/>
    <w:rsid w:val="0099186E"/>
    <w:rsid w:val="00991998"/>
    <w:rsid w:val="00991E98"/>
    <w:rsid w:val="00992648"/>
    <w:rsid w:val="009928F6"/>
    <w:rsid w:val="009929AF"/>
    <w:rsid w:val="00992E59"/>
    <w:rsid w:val="00992EA2"/>
    <w:rsid w:val="0099333F"/>
    <w:rsid w:val="0099365D"/>
    <w:rsid w:val="0099382A"/>
    <w:rsid w:val="00993ADC"/>
    <w:rsid w:val="00993E93"/>
    <w:rsid w:val="00993F6B"/>
    <w:rsid w:val="009946E7"/>
    <w:rsid w:val="00994BAF"/>
    <w:rsid w:val="00994F33"/>
    <w:rsid w:val="00995107"/>
    <w:rsid w:val="00995419"/>
    <w:rsid w:val="00995623"/>
    <w:rsid w:val="00995846"/>
    <w:rsid w:val="00995EEC"/>
    <w:rsid w:val="0099615C"/>
    <w:rsid w:val="009961AB"/>
    <w:rsid w:val="009962E6"/>
    <w:rsid w:val="0099646C"/>
    <w:rsid w:val="00996489"/>
    <w:rsid w:val="00996557"/>
    <w:rsid w:val="00996969"/>
    <w:rsid w:val="00996CDB"/>
    <w:rsid w:val="00996E11"/>
    <w:rsid w:val="009975EC"/>
    <w:rsid w:val="00997A8F"/>
    <w:rsid w:val="00997A9C"/>
    <w:rsid w:val="009A006E"/>
    <w:rsid w:val="009A01DB"/>
    <w:rsid w:val="009A0558"/>
    <w:rsid w:val="009A06CA"/>
    <w:rsid w:val="009A07BA"/>
    <w:rsid w:val="009A11C6"/>
    <w:rsid w:val="009A167E"/>
    <w:rsid w:val="009A1A63"/>
    <w:rsid w:val="009A1FEF"/>
    <w:rsid w:val="009A216A"/>
    <w:rsid w:val="009A28D7"/>
    <w:rsid w:val="009A2BDD"/>
    <w:rsid w:val="009A2EE5"/>
    <w:rsid w:val="009A3054"/>
    <w:rsid w:val="009A32E1"/>
    <w:rsid w:val="009A333B"/>
    <w:rsid w:val="009A357D"/>
    <w:rsid w:val="009A3730"/>
    <w:rsid w:val="009A37CA"/>
    <w:rsid w:val="009A37D2"/>
    <w:rsid w:val="009A3E51"/>
    <w:rsid w:val="009A41D1"/>
    <w:rsid w:val="009A447A"/>
    <w:rsid w:val="009A5216"/>
    <w:rsid w:val="009A52B7"/>
    <w:rsid w:val="009A5E1D"/>
    <w:rsid w:val="009A60DE"/>
    <w:rsid w:val="009A64E9"/>
    <w:rsid w:val="009A6C67"/>
    <w:rsid w:val="009A6E54"/>
    <w:rsid w:val="009A6F10"/>
    <w:rsid w:val="009A75C4"/>
    <w:rsid w:val="009B0303"/>
    <w:rsid w:val="009B08AA"/>
    <w:rsid w:val="009B0AD8"/>
    <w:rsid w:val="009B0C22"/>
    <w:rsid w:val="009B0E67"/>
    <w:rsid w:val="009B1500"/>
    <w:rsid w:val="009B1BDD"/>
    <w:rsid w:val="009B201B"/>
    <w:rsid w:val="009B37D5"/>
    <w:rsid w:val="009B393C"/>
    <w:rsid w:val="009B3E38"/>
    <w:rsid w:val="009B41F3"/>
    <w:rsid w:val="009B43E5"/>
    <w:rsid w:val="009B457B"/>
    <w:rsid w:val="009B47BA"/>
    <w:rsid w:val="009B4D07"/>
    <w:rsid w:val="009B4FF1"/>
    <w:rsid w:val="009B5B16"/>
    <w:rsid w:val="009B5B44"/>
    <w:rsid w:val="009B607D"/>
    <w:rsid w:val="009B622B"/>
    <w:rsid w:val="009B6A31"/>
    <w:rsid w:val="009B6D26"/>
    <w:rsid w:val="009B6D2A"/>
    <w:rsid w:val="009B6D53"/>
    <w:rsid w:val="009B6E1E"/>
    <w:rsid w:val="009B7868"/>
    <w:rsid w:val="009B7B55"/>
    <w:rsid w:val="009B7C78"/>
    <w:rsid w:val="009B7DBA"/>
    <w:rsid w:val="009B7E42"/>
    <w:rsid w:val="009B7EB5"/>
    <w:rsid w:val="009C03DA"/>
    <w:rsid w:val="009C0417"/>
    <w:rsid w:val="009C078A"/>
    <w:rsid w:val="009C088B"/>
    <w:rsid w:val="009C0A3F"/>
    <w:rsid w:val="009C0AA8"/>
    <w:rsid w:val="009C0CAF"/>
    <w:rsid w:val="009C13F3"/>
    <w:rsid w:val="009C16F7"/>
    <w:rsid w:val="009C1714"/>
    <w:rsid w:val="009C1DE2"/>
    <w:rsid w:val="009C2083"/>
    <w:rsid w:val="009C20F0"/>
    <w:rsid w:val="009C22B6"/>
    <w:rsid w:val="009C2378"/>
    <w:rsid w:val="009C3872"/>
    <w:rsid w:val="009C3935"/>
    <w:rsid w:val="009C3CC0"/>
    <w:rsid w:val="009C410E"/>
    <w:rsid w:val="009C4174"/>
    <w:rsid w:val="009C47F0"/>
    <w:rsid w:val="009C48B7"/>
    <w:rsid w:val="009C4A6E"/>
    <w:rsid w:val="009C4E80"/>
    <w:rsid w:val="009C5040"/>
    <w:rsid w:val="009C51A9"/>
    <w:rsid w:val="009C51DF"/>
    <w:rsid w:val="009C5DB4"/>
    <w:rsid w:val="009C5EF2"/>
    <w:rsid w:val="009C616D"/>
    <w:rsid w:val="009C634B"/>
    <w:rsid w:val="009C6789"/>
    <w:rsid w:val="009C76E4"/>
    <w:rsid w:val="009C77AA"/>
    <w:rsid w:val="009C7C47"/>
    <w:rsid w:val="009D032E"/>
    <w:rsid w:val="009D0780"/>
    <w:rsid w:val="009D0DB4"/>
    <w:rsid w:val="009D154B"/>
    <w:rsid w:val="009D1E9C"/>
    <w:rsid w:val="009D20BF"/>
    <w:rsid w:val="009D2151"/>
    <w:rsid w:val="009D22B7"/>
    <w:rsid w:val="009D29FA"/>
    <w:rsid w:val="009D2A18"/>
    <w:rsid w:val="009D2C97"/>
    <w:rsid w:val="009D3565"/>
    <w:rsid w:val="009D3767"/>
    <w:rsid w:val="009D3DC1"/>
    <w:rsid w:val="009D3FBA"/>
    <w:rsid w:val="009D4A4F"/>
    <w:rsid w:val="009D52EE"/>
    <w:rsid w:val="009D5685"/>
    <w:rsid w:val="009D5C3B"/>
    <w:rsid w:val="009D5DF0"/>
    <w:rsid w:val="009D5F1E"/>
    <w:rsid w:val="009D65A1"/>
    <w:rsid w:val="009D6CEB"/>
    <w:rsid w:val="009D6D77"/>
    <w:rsid w:val="009D700B"/>
    <w:rsid w:val="009D732B"/>
    <w:rsid w:val="009E0BBB"/>
    <w:rsid w:val="009E0D7D"/>
    <w:rsid w:val="009E0E39"/>
    <w:rsid w:val="009E132A"/>
    <w:rsid w:val="009E2378"/>
    <w:rsid w:val="009E243E"/>
    <w:rsid w:val="009E2D0F"/>
    <w:rsid w:val="009E2D90"/>
    <w:rsid w:val="009E31EA"/>
    <w:rsid w:val="009E3644"/>
    <w:rsid w:val="009E3FEC"/>
    <w:rsid w:val="009E43E4"/>
    <w:rsid w:val="009E44B9"/>
    <w:rsid w:val="009E46C6"/>
    <w:rsid w:val="009E4ADE"/>
    <w:rsid w:val="009E4F05"/>
    <w:rsid w:val="009E518C"/>
    <w:rsid w:val="009E5839"/>
    <w:rsid w:val="009E5C79"/>
    <w:rsid w:val="009E6331"/>
    <w:rsid w:val="009E66FC"/>
    <w:rsid w:val="009E6B62"/>
    <w:rsid w:val="009E6BC7"/>
    <w:rsid w:val="009E702A"/>
    <w:rsid w:val="009E71D7"/>
    <w:rsid w:val="009E7493"/>
    <w:rsid w:val="009E7DDB"/>
    <w:rsid w:val="009F00B1"/>
    <w:rsid w:val="009F06A1"/>
    <w:rsid w:val="009F0A75"/>
    <w:rsid w:val="009F0CA8"/>
    <w:rsid w:val="009F13BC"/>
    <w:rsid w:val="009F1604"/>
    <w:rsid w:val="009F1C5C"/>
    <w:rsid w:val="009F1F9B"/>
    <w:rsid w:val="009F26AA"/>
    <w:rsid w:val="009F2ADA"/>
    <w:rsid w:val="009F301C"/>
    <w:rsid w:val="009F33E0"/>
    <w:rsid w:val="009F350E"/>
    <w:rsid w:val="009F3788"/>
    <w:rsid w:val="009F3AD8"/>
    <w:rsid w:val="009F4193"/>
    <w:rsid w:val="009F4F68"/>
    <w:rsid w:val="009F4FFB"/>
    <w:rsid w:val="009F500A"/>
    <w:rsid w:val="009F5903"/>
    <w:rsid w:val="009F5AB5"/>
    <w:rsid w:val="009F5C05"/>
    <w:rsid w:val="009F6130"/>
    <w:rsid w:val="009F61EA"/>
    <w:rsid w:val="009F6ACC"/>
    <w:rsid w:val="009F6D92"/>
    <w:rsid w:val="009F6E37"/>
    <w:rsid w:val="009F6F55"/>
    <w:rsid w:val="009F7481"/>
    <w:rsid w:val="009F76F2"/>
    <w:rsid w:val="009F7710"/>
    <w:rsid w:val="009F7D63"/>
    <w:rsid w:val="009F7ECA"/>
    <w:rsid w:val="00A003F9"/>
    <w:rsid w:val="00A009FA"/>
    <w:rsid w:val="00A00E6E"/>
    <w:rsid w:val="00A0131B"/>
    <w:rsid w:val="00A01627"/>
    <w:rsid w:val="00A02580"/>
    <w:rsid w:val="00A02B75"/>
    <w:rsid w:val="00A02D93"/>
    <w:rsid w:val="00A02EAA"/>
    <w:rsid w:val="00A03438"/>
    <w:rsid w:val="00A035AF"/>
    <w:rsid w:val="00A03681"/>
    <w:rsid w:val="00A03A72"/>
    <w:rsid w:val="00A03D0C"/>
    <w:rsid w:val="00A047B6"/>
    <w:rsid w:val="00A049E3"/>
    <w:rsid w:val="00A04D68"/>
    <w:rsid w:val="00A0523F"/>
    <w:rsid w:val="00A056C3"/>
    <w:rsid w:val="00A05A1F"/>
    <w:rsid w:val="00A05AC3"/>
    <w:rsid w:val="00A06170"/>
    <w:rsid w:val="00A06173"/>
    <w:rsid w:val="00A06535"/>
    <w:rsid w:val="00A10224"/>
    <w:rsid w:val="00A1196E"/>
    <w:rsid w:val="00A11CC8"/>
    <w:rsid w:val="00A11D65"/>
    <w:rsid w:val="00A123FE"/>
    <w:rsid w:val="00A12DF1"/>
    <w:rsid w:val="00A12F99"/>
    <w:rsid w:val="00A13029"/>
    <w:rsid w:val="00A13378"/>
    <w:rsid w:val="00A13467"/>
    <w:rsid w:val="00A1364E"/>
    <w:rsid w:val="00A144F5"/>
    <w:rsid w:val="00A14895"/>
    <w:rsid w:val="00A14926"/>
    <w:rsid w:val="00A14C8E"/>
    <w:rsid w:val="00A14F4F"/>
    <w:rsid w:val="00A154B4"/>
    <w:rsid w:val="00A156CF"/>
    <w:rsid w:val="00A156EF"/>
    <w:rsid w:val="00A1595E"/>
    <w:rsid w:val="00A15B79"/>
    <w:rsid w:val="00A15D66"/>
    <w:rsid w:val="00A16062"/>
    <w:rsid w:val="00A16084"/>
    <w:rsid w:val="00A160B0"/>
    <w:rsid w:val="00A1640A"/>
    <w:rsid w:val="00A16425"/>
    <w:rsid w:val="00A1649B"/>
    <w:rsid w:val="00A16BFA"/>
    <w:rsid w:val="00A16C08"/>
    <w:rsid w:val="00A16F93"/>
    <w:rsid w:val="00A17A3D"/>
    <w:rsid w:val="00A17E41"/>
    <w:rsid w:val="00A17EB6"/>
    <w:rsid w:val="00A17ED2"/>
    <w:rsid w:val="00A20010"/>
    <w:rsid w:val="00A205EB"/>
    <w:rsid w:val="00A20770"/>
    <w:rsid w:val="00A208A5"/>
    <w:rsid w:val="00A20918"/>
    <w:rsid w:val="00A20E5F"/>
    <w:rsid w:val="00A20EF3"/>
    <w:rsid w:val="00A21605"/>
    <w:rsid w:val="00A2171C"/>
    <w:rsid w:val="00A21C44"/>
    <w:rsid w:val="00A22060"/>
    <w:rsid w:val="00A2210F"/>
    <w:rsid w:val="00A22331"/>
    <w:rsid w:val="00A224E9"/>
    <w:rsid w:val="00A225AF"/>
    <w:rsid w:val="00A22B68"/>
    <w:rsid w:val="00A23903"/>
    <w:rsid w:val="00A25230"/>
    <w:rsid w:val="00A258A3"/>
    <w:rsid w:val="00A259B5"/>
    <w:rsid w:val="00A25FF4"/>
    <w:rsid w:val="00A2615A"/>
    <w:rsid w:val="00A261D3"/>
    <w:rsid w:val="00A2644F"/>
    <w:rsid w:val="00A2692B"/>
    <w:rsid w:val="00A26B4B"/>
    <w:rsid w:val="00A26BE0"/>
    <w:rsid w:val="00A26E7C"/>
    <w:rsid w:val="00A26FE7"/>
    <w:rsid w:val="00A2767B"/>
    <w:rsid w:val="00A30493"/>
    <w:rsid w:val="00A308F5"/>
    <w:rsid w:val="00A30BA0"/>
    <w:rsid w:val="00A31457"/>
    <w:rsid w:val="00A31798"/>
    <w:rsid w:val="00A32290"/>
    <w:rsid w:val="00A323C7"/>
    <w:rsid w:val="00A329D7"/>
    <w:rsid w:val="00A32A04"/>
    <w:rsid w:val="00A3377E"/>
    <w:rsid w:val="00A33C1A"/>
    <w:rsid w:val="00A34303"/>
    <w:rsid w:val="00A345E9"/>
    <w:rsid w:val="00A35042"/>
    <w:rsid w:val="00A350A1"/>
    <w:rsid w:val="00A35150"/>
    <w:rsid w:val="00A35695"/>
    <w:rsid w:val="00A35864"/>
    <w:rsid w:val="00A359A2"/>
    <w:rsid w:val="00A35E09"/>
    <w:rsid w:val="00A35E89"/>
    <w:rsid w:val="00A36852"/>
    <w:rsid w:val="00A36BC9"/>
    <w:rsid w:val="00A371F0"/>
    <w:rsid w:val="00A3785C"/>
    <w:rsid w:val="00A37C47"/>
    <w:rsid w:val="00A40072"/>
    <w:rsid w:val="00A407D2"/>
    <w:rsid w:val="00A40927"/>
    <w:rsid w:val="00A40EDB"/>
    <w:rsid w:val="00A41228"/>
    <w:rsid w:val="00A4185C"/>
    <w:rsid w:val="00A41E12"/>
    <w:rsid w:val="00A424A7"/>
    <w:rsid w:val="00A42CA4"/>
    <w:rsid w:val="00A431B0"/>
    <w:rsid w:val="00A43316"/>
    <w:rsid w:val="00A433C5"/>
    <w:rsid w:val="00A43421"/>
    <w:rsid w:val="00A435B1"/>
    <w:rsid w:val="00A43687"/>
    <w:rsid w:val="00A43828"/>
    <w:rsid w:val="00A43889"/>
    <w:rsid w:val="00A44509"/>
    <w:rsid w:val="00A44EC6"/>
    <w:rsid w:val="00A44F1B"/>
    <w:rsid w:val="00A4556B"/>
    <w:rsid w:val="00A45811"/>
    <w:rsid w:val="00A45AD8"/>
    <w:rsid w:val="00A460D0"/>
    <w:rsid w:val="00A4619D"/>
    <w:rsid w:val="00A46431"/>
    <w:rsid w:val="00A466C6"/>
    <w:rsid w:val="00A471A4"/>
    <w:rsid w:val="00A4740E"/>
    <w:rsid w:val="00A47FFC"/>
    <w:rsid w:val="00A50796"/>
    <w:rsid w:val="00A509DA"/>
    <w:rsid w:val="00A50AE7"/>
    <w:rsid w:val="00A50B6E"/>
    <w:rsid w:val="00A50CDA"/>
    <w:rsid w:val="00A51509"/>
    <w:rsid w:val="00A518FF"/>
    <w:rsid w:val="00A51A48"/>
    <w:rsid w:val="00A51BA6"/>
    <w:rsid w:val="00A51E77"/>
    <w:rsid w:val="00A52074"/>
    <w:rsid w:val="00A5220D"/>
    <w:rsid w:val="00A523E9"/>
    <w:rsid w:val="00A5245F"/>
    <w:rsid w:val="00A52ABD"/>
    <w:rsid w:val="00A52DC1"/>
    <w:rsid w:val="00A53E57"/>
    <w:rsid w:val="00A53FA3"/>
    <w:rsid w:val="00A544E7"/>
    <w:rsid w:val="00A54951"/>
    <w:rsid w:val="00A549B9"/>
    <w:rsid w:val="00A54C3D"/>
    <w:rsid w:val="00A55827"/>
    <w:rsid w:val="00A5597A"/>
    <w:rsid w:val="00A55A48"/>
    <w:rsid w:val="00A55B64"/>
    <w:rsid w:val="00A563D5"/>
    <w:rsid w:val="00A5669D"/>
    <w:rsid w:val="00A56BF9"/>
    <w:rsid w:val="00A56E5D"/>
    <w:rsid w:val="00A5794E"/>
    <w:rsid w:val="00A57A3A"/>
    <w:rsid w:val="00A57EA2"/>
    <w:rsid w:val="00A57F5E"/>
    <w:rsid w:val="00A60001"/>
    <w:rsid w:val="00A6003A"/>
    <w:rsid w:val="00A60154"/>
    <w:rsid w:val="00A605E0"/>
    <w:rsid w:val="00A605E1"/>
    <w:rsid w:val="00A6088C"/>
    <w:rsid w:val="00A60B2A"/>
    <w:rsid w:val="00A60E6F"/>
    <w:rsid w:val="00A61288"/>
    <w:rsid w:val="00A618A7"/>
    <w:rsid w:val="00A6191F"/>
    <w:rsid w:val="00A61A7C"/>
    <w:rsid w:val="00A61D4F"/>
    <w:rsid w:val="00A61E59"/>
    <w:rsid w:val="00A6259D"/>
    <w:rsid w:val="00A62806"/>
    <w:rsid w:val="00A62F73"/>
    <w:rsid w:val="00A634C9"/>
    <w:rsid w:val="00A634CC"/>
    <w:rsid w:val="00A63691"/>
    <w:rsid w:val="00A63929"/>
    <w:rsid w:val="00A63C7A"/>
    <w:rsid w:val="00A640C8"/>
    <w:rsid w:val="00A64B5D"/>
    <w:rsid w:val="00A64F11"/>
    <w:rsid w:val="00A65207"/>
    <w:rsid w:val="00A65209"/>
    <w:rsid w:val="00A65497"/>
    <w:rsid w:val="00A65760"/>
    <w:rsid w:val="00A65AF1"/>
    <w:rsid w:val="00A65DB5"/>
    <w:rsid w:val="00A65E57"/>
    <w:rsid w:val="00A66378"/>
    <w:rsid w:val="00A665C2"/>
    <w:rsid w:val="00A66F87"/>
    <w:rsid w:val="00A6712B"/>
    <w:rsid w:val="00A671EC"/>
    <w:rsid w:val="00A67682"/>
    <w:rsid w:val="00A6787E"/>
    <w:rsid w:val="00A67D95"/>
    <w:rsid w:val="00A70457"/>
    <w:rsid w:val="00A70707"/>
    <w:rsid w:val="00A70B14"/>
    <w:rsid w:val="00A70C3B"/>
    <w:rsid w:val="00A70ED6"/>
    <w:rsid w:val="00A71186"/>
    <w:rsid w:val="00A71584"/>
    <w:rsid w:val="00A71DF8"/>
    <w:rsid w:val="00A71F90"/>
    <w:rsid w:val="00A721E4"/>
    <w:rsid w:val="00A727E4"/>
    <w:rsid w:val="00A729D9"/>
    <w:rsid w:val="00A72A35"/>
    <w:rsid w:val="00A73078"/>
    <w:rsid w:val="00A730D5"/>
    <w:rsid w:val="00A734E6"/>
    <w:rsid w:val="00A737C5"/>
    <w:rsid w:val="00A73879"/>
    <w:rsid w:val="00A73EB9"/>
    <w:rsid w:val="00A74E17"/>
    <w:rsid w:val="00A752E9"/>
    <w:rsid w:val="00A7555C"/>
    <w:rsid w:val="00A7581C"/>
    <w:rsid w:val="00A75AFD"/>
    <w:rsid w:val="00A75B3E"/>
    <w:rsid w:val="00A75D2B"/>
    <w:rsid w:val="00A763B8"/>
    <w:rsid w:val="00A764D2"/>
    <w:rsid w:val="00A76F11"/>
    <w:rsid w:val="00A77F41"/>
    <w:rsid w:val="00A800BB"/>
    <w:rsid w:val="00A80D68"/>
    <w:rsid w:val="00A815BC"/>
    <w:rsid w:val="00A82DA9"/>
    <w:rsid w:val="00A83477"/>
    <w:rsid w:val="00A83495"/>
    <w:rsid w:val="00A8372F"/>
    <w:rsid w:val="00A83854"/>
    <w:rsid w:val="00A83BC1"/>
    <w:rsid w:val="00A83F3A"/>
    <w:rsid w:val="00A84475"/>
    <w:rsid w:val="00A8465B"/>
    <w:rsid w:val="00A847A0"/>
    <w:rsid w:val="00A849D0"/>
    <w:rsid w:val="00A85118"/>
    <w:rsid w:val="00A852E1"/>
    <w:rsid w:val="00A85EEB"/>
    <w:rsid w:val="00A85FE0"/>
    <w:rsid w:val="00A86039"/>
    <w:rsid w:val="00A860B0"/>
    <w:rsid w:val="00A86783"/>
    <w:rsid w:val="00A86D06"/>
    <w:rsid w:val="00A87061"/>
    <w:rsid w:val="00A8754B"/>
    <w:rsid w:val="00A901DE"/>
    <w:rsid w:val="00A907EE"/>
    <w:rsid w:val="00A90A86"/>
    <w:rsid w:val="00A90C41"/>
    <w:rsid w:val="00A91252"/>
    <w:rsid w:val="00A91526"/>
    <w:rsid w:val="00A91F92"/>
    <w:rsid w:val="00A92027"/>
    <w:rsid w:val="00A920E0"/>
    <w:rsid w:val="00A92187"/>
    <w:rsid w:val="00A9244E"/>
    <w:rsid w:val="00A92941"/>
    <w:rsid w:val="00A936D6"/>
    <w:rsid w:val="00A9399D"/>
    <w:rsid w:val="00A93E34"/>
    <w:rsid w:val="00A93F76"/>
    <w:rsid w:val="00A94325"/>
    <w:rsid w:val="00A94CE7"/>
    <w:rsid w:val="00A94EAD"/>
    <w:rsid w:val="00A951B8"/>
    <w:rsid w:val="00A95225"/>
    <w:rsid w:val="00A95425"/>
    <w:rsid w:val="00A95549"/>
    <w:rsid w:val="00A95625"/>
    <w:rsid w:val="00A95B96"/>
    <w:rsid w:val="00A95D3E"/>
    <w:rsid w:val="00A95F85"/>
    <w:rsid w:val="00A96176"/>
    <w:rsid w:val="00A96569"/>
    <w:rsid w:val="00A96B0D"/>
    <w:rsid w:val="00A970C4"/>
    <w:rsid w:val="00A97C0B"/>
    <w:rsid w:val="00A97CBA"/>
    <w:rsid w:val="00AA07E7"/>
    <w:rsid w:val="00AA0C98"/>
    <w:rsid w:val="00AA0F92"/>
    <w:rsid w:val="00AA17BF"/>
    <w:rsid w:val="00AA1849"/>
    <w:rsid w:val="00AA21C9"/>
    <w:rsid w:val="00AA27F4"/>
    <w:rsid w:val="00AA2CF3"/>
    <w:rsid w:val="00AA2F60"/>
    <w:rsid w:val="00AA3210"/>
    <w:rsid w:val="00AA337A"/>
    <w:rsid w:val="00AA3A23"/>
    <w:rsid w:val="00AA3CB5"/>
    <w:rsid w:val="00AA3E26"/>
    <w:rsid w:val="00AA4234"/>
    <w:rsid w:val="00AA42B7"/>
    <w:rsid w:val="00AA44CF"/>
    <w:rsid w:val="00AA46B4"/>
    <w:rsid w:val="00AA53B7"/>
    <w:rsid w:val="00AA548D"/>
    <w:rsid w:val="00AA5599"/>
    <w:rsid w:val="00AA55D8"/>
    <w:rsid w:val="00AA61E1"/>
    <w:rsid w:val="00AA6240"/>
    <w:rsid w:val="00AA6CD0"/>
    <w:rsid w:val="00AA7087"/>
    <w:rsid w:val="00AA7522"/>
    <w:rsid w:val="00AA7883"/>
    <w:rsid w:val="00AA7950"/>
    <w:rsid w:val="00AA7AF5"/>
    <w:rsid w:val="00AA7B7F"/>
    <w:rsid w:val="00AA7CBE"/>
    <w:rsid w:val="00AB059F"/>
    <w:rsid w:val="00AB065C"/>
    <w:rsid w:val="00AB0826"/>
    <w:rsid w:val="00AB08D7"/>
    <w:rsid w:val="00AB0B5D"/>
    <w:rsid w:val="00AB0E41"/>
    <w:rsid w:val="00AB1234"/>
    <w:rsid w:val="00AB15D8"/>
    <w:rsid w:val="00AB17E1"/>
    <w:rsid w:val="00AB1D25"/>
    <w:rsid w:val="00AB1EE8"/>
    <w:rsid w:val="00AB2ABC"/>
    <w:rsid w:val="00AB38C5"/>
    <w:rsid w:val="00AB3BD4"/>
    <w:rsid w:val="00AB3CD0"/>
    <w:rsid w:val="00AB3D24"/>
    <w:rsid w:val="00AB4074"/>
    <w:rsid w:val="00AB41E9"/>
    <w:rsid w:val="00AB4826"/>
    <w:rsid w:val="00AB4910"/>
    <w:rsid w:val="00AB4A82"/>
    <w:rsid w:val="00AB51C4"/>
    <w:rsid w:val="00AB56B2"/>
    <w:rsid w:val="00AB59B7"/>
    <w:rsid w:val="00AB59F7"/>
    <w:rsid w:val="00AB642F"/>
    <w:rsid w:val="00AB65B7"/>
    <w:rsid w:val="00AB66C8"/>
    <w:rsid w:val="00AB694F"/>
    <w:rsid w:val="00AB7634"/>
    <w:rsid w:val="00AC0172"/>
    <w:rsid w:val="00AC01A8"/>
    <w:rsid w:val="00AC02DD"/>
    <w:rsid w:val="00AC0683"/>
    <w:rsid w:val="00AC0D7E"/>
    <w:rsid w:val="00AC1570"/>
    <w:rsid w:val="00AC1737"/>
    <w:rsid w:val="00AC18EC"/>
    <w:rsid w:val="00AC1A35"/>
    <w:rsid w:val="00AC30BB"/>
    <w:rsid w:val="00AC313E"/>
    <w:rsid w:val="00AC365D"/>
    <w:rsid w:val="00AC3D31"/>
    <w:rsid w:val="00AC3E39"/>
    <w:rsid w:val="00AC50DE"/>
    <w:rsid w:val="00AC54A4"/>
    <w:rsid w:val="00AC5800"/>
    <w:rsid w:val="00AC5F8C"/>
    <w:rsid w:val="00AC61CA"/>
    <w:rsid w:val="00AC7189"/>
    <w:rsid w:val="00AC7EF5"/>
    <w:rsid w:val="00AC7FA1"/>
    <w:rsid w:val="00AD05F9"/>
    <w:rsid w:val="00AD0B70"/>
    <w:rsid w:val="00AD0E0B"/>
    <w:rsid w:val="00AD1235"/>
    <w:rsid w:val="00AD18AF"/>
    <w:rsid w:val="00AD1953"/>
    <w:rsid w:val="00AD1C00"/>
    <w:rsid w:val="00AD1DA8"/>
    <w:rsid w:val="00AD1EEF"/>
    <w:rsid w:val="00AD200B"/>
    <w:rsid w:val="00AD20FA"/>
    <w:rsid w:val="00AD214C"/>
    <w:rsid w:val="00AD21E5"/>
    <w:rsid w:val="00AD2546"/>
    <w:rsid w:val="00AD396D"/>
    <w:rsid w:val="00AD39FF"/>
    <w:rsid w:val="00AD3BA2"/>
    <w:rsid w:val="00AD4131"/>
    <w:rsid w:val="00AD4364"/>
    <w:rsid w:val="00AD43B2"/>
    <w:rsid w:val="00AD457D"/>
    <w:rsid w:val="00AD4D0F"/>
    <w:rsid w:val="00AD4DA0"/>
    <w:rsid w:val="00AD53F2"/>
    <w:rsid w:val="00AD56E8"/>
    <w:rsid w:val="00AD58DC"/>
    <w:rsid w:val="00AD59D1"/>
    <w:rsid w:val="00AD5FC1"/>
    <w:rsid w:val="00AD64D5"/>
    <w:rsid w:val="00AD6607"/>
    <w:rsid w:val="00AD6769"/>
    <w:rsid w:val="00AD67D2"/>
    <w:rsid w:val="00AD6843"/>
    <w:rsid w:val="00AD7277"/>
    <w:rsid w:val="00AD7528"/>
    <w:rsid w:val="00AD78B0"/>
    <w:rsid w:val="00AE0724"/>
    <w:rsid w:val="00AE09E3"/>
    <w:rsid w:val="00AE0A85"/>
    <w:rsid w:val="00AE0ECA"/>
    <w:rsid w:val="00AE15C5"/>
    <w:rsid w:val="00AE1628"/>
    <w:rsid w:val="00AE16D8"/>
    <w:rsid w:val="00AE1AD2"/>
    <w:rsid w:val="00AE2188"/>
    <w:rsid w:val="00AE23C1"/>
    <w:rsid w:val="00AE28EC"/>
    <w:rsid w:val="00AE2B70"/>
    <w:rsid w:val="00AE32C1"/>
    <w:rsid w:val="00AE389B"/>
    <w:rsid w:val="00AE3D60"/>
    <w:rsid w:val="00AE4057"/>
    <w:rsid w:val="00AE4196"/>
    <w:rsid w:val="00AE424E"/>
    <w:rsid w:val="00AE571E"/>
    <w:rsid w:val="00AE57E8"/>
    <w:rsid w:val="00AE69CE"/>
    <w:rsid w:val="00AE6AD1"/>
    <w:rsid w:val="00AE6BFF"/>
    <w:rsid w:val="00AE6FA3"/>
    <w:rsid w:val="00AE73DA"/>
    <w:rsid w:val="00AE74FD"/>
    <w:rsid w:val="00AE7A92"/>
    <w:rsid w:val="00AF0132"/>
    <w:rsid w:val="00AF04BC"/>
    <w:rsid w:val="00AF05AC"/>
    <w:rsid w:val="00AF0616"/>
    <w:rsid w:val="00AF0795"/>
    <w:rsid w:val="00AF0F84"/>
    <w:rsid w:val="00AF11B2"/>
    <w:rsid w:val="00AF1479"/>
    <w:rsid w:val="00AF1789"/>
    <w:rsid w:val="00AF1D0F"/>
    <w:rsid w:val="00AF20D0"/>
    <w:rsid w:val="00AF23F3"/>
    <w:rsid w:val="00AF29C0"/>
    <w:rsid w:val="00AF2C16"/>
    <w:rsid w:val="00AF30EE"/>
    <w:rsid w:val="00AF3127"/>
    <w:rsid w:val="00AF313D"/>
    <w:rsid w:val="00AF36BC"/>
    <w:rsid w:val="00AF3B74"/>
    <w:rsid w:val="00AF430D"/>
    <w:rsid w:val="00AF44A0"/>
    <w:rsid w:val="00AF46E3"/>
    <w:rsid w:val="00AF4E0B"/>
    <w:rsid w:val="00AF4E62"/>
    <w:rsid w:val="00AF5106"/>
    <w:rsid w:val="00AF51F1"/>
    <w:rsid w:val="00AF54D0"/>
    <w:rsid w:val="00AF6901"/>
    <w:rsid w:val="00AF6B62"/>
    <w:rsid w:val="00AF6D76"/>
    <w:rsid w:val="00AF70D1"/>
    <w:rsid w:val="00AF72A9"/>
    <w:rsid w:val="00AF7CD8"/>
    <w:rsid w:val="00B0023F"/>
    <w:rsid w:val="00B0056F"/>
    <w:rsid w:val="00B0116B"/>
    <w:rsid w:val="00B01BC4"/>
    <w:rsid w:val="00B01DB6"/>
    <w:rsid w:val="00B0208F"/>
    <w:rsid w:val="00B02B97"/>
    <w:rsid w:val="00B030EE"/>
    <w:rsid w:val="00B03426"/>
    <w:rsid w:val="00B03670"/>
    <w:rsid w:val="00B0376B"/>
    <w:rsid w:val="00B039A4"/>
    <w:rsid w:val="00B03DCB"/>
    <w:rsid w:val="00B0418C"/>
    <w:rsid w:val="00B04300"/>
    <w:rsid w:val="00B04D2B"/>
    <w:rsid w:val="00B04E9A"/>
    <w:rsid w:val="00B053BB"/>
    <w:rsid w:val="00B064BF"/>
    <w:rsid w:val="00B066F0"/>
    <w:rsid w:val="00B0692C"/>
    <w:rsid w:val="00B06957"/>
    <w:rsid w:val="00B06A9A"/>
    <w:rsid w:val="00B0704E"/>
    <w:rsid w:val="00B070D7"/>
    <w:rsid w:val="00B07868"/>
    <w:rsid w:val="00B07B58"/>
    <w:rsid w:val="00B07D4D"/>
    <w:rsid w:val="00B1016B"/>
    <w:rsid w:val="00B10428"/>
    <w:rsid w:val="00B10774"/>
    <w:rsid w:val="00B10BF8"/>
    <w:rsid w:val="00B10FFA"/>
    <w:rsid w:val="00B11089"/>
    <w:rsid w:val="00B11383"/>
    <w:rsid w:val="00B115A8"/>
    <w:rsid w:val="00B11641"/>
    <w:rsid w:val="00B11882"/>
    <w:rsid w:val="00B1195E"/>
    <w:rsid w:val="00B11F41"/>
    <w:rsid w:val="00B12043"/>
    <w:rsid w:val="00B1295F"/>
    <w:rsid w:val="00B12A36"/>
    <w:rsid w:val="00B12CE6"/>
    <w:rsid w:val="00B1354B"/>
    <w:rsid w:val="00B135E7"/>
    <w:rsid w:val="00B13612"/>
    <w:rsid w:val="00B1379E"/>
    <w:rsid w:val="00B13DEF"/>
    <w:rsid w:val="00B13E00"/>
    <w:rsid w:val="00B13F22"/>
    <w:rsid w:val="00B13F68"/>
    <w:rsid w:val="00B14158"/>
    <w:rsid w:val="00B147D2"/>
    <w:rsid w:val="00B14AD6"/>
    <w:rsid w:val="00B15571"/>
    <w:rsid w:val="00B1596F"/>
    <w:rsid w:val="00B15C26"/>
    <w:rsid w:val="00B16585"/>
    <w:rsid w:val="00B166D8"/>
    <w:rsid w:val="00B16D0A"/>
    <w:rsid w:val="00B16F62"/>
    <w:rsid w:val="00B17501"/>
    <w:rsid w:val="00B1751B"/>
    <w:rsid w:val="00B17A7A"/>
    <w:rsid w:val="00B17ADB"/>
    <w:rsid w:val="00B20FF8"/>
    <w:rsid w:val="00B212F4"/>
    <w:rsid w:val="00B215C7"/>
    <w:rsid w:val="00B21619"/>
    <w:rsid w:val="00B21C07"/>
    <w:rsid w:val="00B21C1E"/>
    <w:rsid w:val="00B21C86"/>
    <w:rsid w:val="00B22603"/>
    <w:rsid w:val="00B22CDF"/>
    <w:rsid w:val="00B22E03"/>
    <w:rsid w:val="00B22EFB"/>
    <w:rsid w:val="00B231E5"/>
    <w:rsid w:val="00B243CF"/>
    <w:rsid w:val="00B24596"/>
    <w:rsid w:val="00B24644"/>
    <w:rsid w:val="00B248B4"/>
    <w:rsid w:val="00B24EE5"/>
    <w:rsid w:val="00B25144"/>
    <w:rsid w:val="00B25BB7"/>
    <w:rsid w:val="00B25D4A"/>
    <w:rsid w:val="00B262C0"/>
    <w:rsid w:val="00B26516"/>
    <w:rsid w:val="00B265E5"/>
    <w:rsid w:val="00B26A45"/>
    <w:rsid w:val="00B26CBE"/>
    <w:rsid w:val="00B27600"/>
    <w:rsid w:val="00B27650"/>
    <w:rsid w:val="00B3044F"/>
    <w:rsid w:val="00B305A6"/>
    <w:rsid w:val="00B32083"/>
    <w:rsid w:val="00B32888"/>
    <w:rsid w:val="00B32B0A"/>
    <w:rsid w:val="00B32BB8"/>
    <w:rsid w:val="00B32C52"/>
    <w:rsid w:val="00B33CA3"/>
    <w:rsid w:val="00B3486E"/>
    <w:rsid w:val="00B34EBE"/>
    <w:rsid w:val="00B34F27"/>
    <w:rsid w:val="00B3526A"/>
    <w:rsid w:val="00B35512"/>
    <w:rsid w:val="00B35906"/>
    <w:rsid w:val="00B359F9"/>
    <w:rsid w:val="00B35DE7"/>
    <w:rsid w:val="00B364F9"/>
    <w:rsid w:val="00B364FB"/>
    <w:rsid w:val="00B3680C"/>
    <w:rsid w:val="00B3702F"/>
    <w:rsid w:val="00B370DB"/>
    <w:rsid w:val="00B3719A"/>
    <w:rsid w:val="00B372B3"/>
    <w:rsid w:val="00B377D0"/>
    <w:rsid w:val="00B37DEA"/>
    <w:rsid w:val="00B37FE6"/>
    <w:rsid w:val="00B403C6"/>
    <w:rsid w:val="00B4064E"/>
    <w:rsid w:val="00B40BCD"/>
    <w:rsid w:val="00B40D76"/>
    <w:rsid w:val="00B40F19"/>
    <w:rsid w:val="00B415A2"/>
    <w:rsid w:val="00B4213F"/>
    <w:rsid w:val="00B4225C"/>
    <w:rsid w:val="00B4250C"/>
    <w:rsid w:val="00B43D2B"/>
    <w:rsid w:val="00B44592"/>
    <w:rsid w:val="00B44F38"/>
    <w:rsid w:val="00B4544B"/>
    <w:rsid w:val="00B458AD"/>
    <w:rsid w:val="00B45B60"/>
    <w:rsid w:val="00B45F97"/>
    <w:rsid w:val="00B4661D"/>
    <w:rsid w:val="00B47602"/>
    <w:rsid w:val="00B47968"/>
    <w:rsid w:val="00B479C9"/>
    <w:rsid w:val="00B47BB7"/>
    <w:rsid w:val="00B47D08"/>
    <w:rsid w:val="00B503A0"/>
    <w:rsid w:val="00B504CB"/>
    <w:rsid w:val="00B5090C"/>
    <w:rsid w:val="00B50AC7"/>
    <w:rsid w:val="00B50CED"/>
    <w:rsid w:val="00B50D2D"/>
    <w:rsid w:val="00B50D98"/>
    <w:rsid w:val="00B50E84"/>
    <w:rsid w:val="00B51679"/>
    <w:rsid w:val="00B51842"/>
    <w:rsid w:val="00B51C48"/>
    <w:rsid w:val="00B51F93"/>
    <w:rsid w:val="00B522DA"/>
    <w:rsid w:val="00B52591"/>
    <w:rsid w:val="00B52ADD"/>
    <w:rsid w:val="00B52BE5"/>
    <w:rsid w:val="00B52CA5"/>
    <w:rsid w:val="00B53106"/>
    <w:rsid w:val="00B532ED"/>
    <w:rsid w:val="00B533EE"/>
    <w:rsid w:val="00B5361C"/>
    <w:rsid w:val="00B53758"/>
    <w:rsid w:val="00B53C47"/>
    <w:rsid w:val="00B54009"/>
    <w:rsid w:val="00B547ED"/>
    <w:rsid w:val="00B549BA"/>
    <w:rsid w:val="00B55974"/>
    <w:rsid w:val="00B5604F"/>
    <w:rsid w:val="00B56100"/>
    <w:rsid w:val="00B561ED"/>
    <w:rsid w:val="00B56762"/>
    <w:rsid w:val="00B56F48"/>
    <w:rsid w:val="00B571DA"/>
    <w:rsid w:val="00B57440"/>
    <w:rsid w:val="00B577D2"/>
    <w:rsid w:val="00B57AC7"/>
    <w:rsid w:val="00B6092F"/>
    <w:rsid w:val="00B60950"/>
    <w:rsid w:val="00B60E35"/>
    <w:rsid w:val="00B613BD"/>
    <w:rsid w:val="00B61C99"/>
    <w:rsid w:val="00B61F9A"/>
    <w:rsid w:val="00B62064"/>
    <w:rsid w:val="00B625E4"/>
    <w:rsid w:val="00B62BA6"/>
    <w:rsid w:val="00B6309D"/>
    <w:rsid w:val="00B6379D"/>
    <w:rsid w:val="00B63FE0"/>
    <w:rsid w:val="00B64417"/>
    <w:rsid w:val="00B6470D"/>
    <w:rsid w:val="00B64750"/>
    <w:rsid w:val="00B64883"/>
    <w:rsid w:val="00B6489A"/>
    <w:rsid w:val="00B64EC3"/>
    <w:rsid w:val="00B6548A"/>
    <w:rsid w:val="00B6582C"/>
    <w:rsid w:val="00B65CDC"/>
    <w:rsid w:val="00B65FC6"/>
    <w:rsid w:val="00B6736C"/>
    <w:rsid w:val="00B676DF"/>
    <w:rsid w:val="00B67FC9"/>
    <w:rsid w:val="00B703E6"/>
    <w:rsid w:val="00B70498"/>
    <w:rsid w:val="00B70A8F"/>
    <w:rsid w:val="00B71BF7"/>
    <w:rsid w:val="00B725C3"/>
    <w:rsid w:val="00B72683"/>
    <w:rsid w:val="00B7280B"/>
    <w:rsid w:val="00B728EB"/>
    <w:rsid w:val="00B72DBF"/>
    <w:rsid w:val="00B73171"/>
    <w:rsid w:val="00B73601"/>
    <w:rsid w:val="00B73ED6"/>
    <w:rsid w:val="00B741F7"/>
    <w:rsid w:val="00B74670"/>
    <w:rsid w:val="00B750B3"/>
    <w:rsid w:val="00B751A2"/>
    <w:rsid w:val="00B75A4D"/>
    <w:rsid w:val="00B75C30"/>
    <w:rsid w:val="00B75C7F"/>
    <w:rsid w:val="00B75E37"/>
    <w:rsid w:val="00B75EDE"/>
    <w:rsid w:val="00B76A44"/>
    <w:rsid w:val="00B76B95"/>
    <w:rsid w:val="00B76F67"/>
    <w:rsid w:val="00B76FCB"/>
    <w:rsid w:val="00B7714C"/>
    <w:rsid w:val="00B77668"/>
    <w:rsid w:val="00B77876"/>
    <w:rsid w:val="00B77DD6"/>
    <w:rsid w:val="00B8034E"/>
    <w:rsid w:val="00B80665"/>
    <w:rsid w:val="00B80A6E"/>
    <w:rsid w:val="00B80EC5"/>
    <w:rsid w:val="00B810E7"/>
    <w:rsid w:val="00B81633"/>
    <w:rsid w:val="00B8171B"/>
    <w:rsid w:val="00B81916"/>
    <w:rsid w:val="00B81B40"/>
    <w:rsid w:val="00B81F67"/>
    <w:rsid w:val="00B82743"/>
    <w:rsid w:val="00B82F1C"/>
    <w:rsid w:val="00B83537"/>
    <w:rsid w:val="00B83989"/>
    <w:rsid w:val="00B83C05"/>
    <w:rsid w:val="00B8449B"/>
    <w:rsid w:val="00B8476A"/>
    <w:rsid w:val="00B849A4"/>
    <w:rsid w:val="00B84AC1"/>
    <w:rsid w:val="00B84BE8"/>
    <w:rsid w:val="00B84C46"/>
    <w:rsid w:val="00B84D6E"/>
    <w:rsid w:val="00B850BB"/>
    <w:rsid w:val="00B85678"/>
    <w:rsid w:val="00B85D20"/>
    <w:rsid w:val="00B86555"/>
    <w:rsid w:val="00B86D97"/>
    <w:rsid w:val="00B86F3B"/>
    <w:rsid w:val="00B8709C"/>
    <w:rsid w:val="00B873E6"/>
    <w:rsid w:val="00B87704"/>
    <w:rsid w:val="00B87C67"/>
    <w:rsid w:val="00B901A5"/>
    <w:rsid w:val="00B90274"/>
    <w:rsid w:val="00B904B6"/>
    <w:rsid w:val="00B905FD"/>
    <w:rsid w:val="00B906E6"/>
    <w:rsid w:val="00B90848"/>
    <w:rsid w:val="00B908FA"/>
    <w:rsid w:val="00B90C9D"/>
    <w:rsid w:val="00B90CB4"/>
    <w:rsid w:val="00B910E3"/>
    <w:rsid w:val="00B91343"/>
    <w:rsid w:val="00B9169E"/>
    <w:rsid w:val="00B91D4E"/>
    <w:rsid w:val="00B9237C"/>
    <w:rsid w:val="00B93430"/>
    <w:rsid w:val="00B93590"/>
    <w:rsid w:val="00B93A61"/>
    <w:rsid w:val="00B94316"/>
    <w:rsid w:val="00B94A85"/>
    <w:rsid w:val="00B94BA8"/>
    <w:rsid w:val="00B94C96"/>
    <w:rsid w:val="00B95270"/>
    <w:rsid w:val="00B95AAD"/>
    <w:rsid w:val="00B95D1B"/>
    <w:rsid w:val="00B96232"/>
    <w:rsid w:val="00B9643C"/>
    <w:rsid w:val="00B9668C"/>
    <w:rsid w:val="00B968B2"/>
    <w:rsid w:val="00B968FF"/>
    <w:rsid w:val="00B96AB2"/>
    <w:rsid w:val="00B972A0"/>
    <w:rsid w:val="00B97A7E"/>
    <w:rsid w:val="00BA00CC"/>
    <w:rsid w:val="00BA054C"/>
    <w:rsid w:val="00BA0D6B"/>
    <w:rsid w:val="00BA1652"/>
    <w:rsid w:val="00BA1FB4"/>
    <w:rsid w:val="00BA2357"/>
    <w:rsid w:val="00BA24EF"/>
    <w:rsid w:val="00BA2565"/>
    <w:rsid w:val="00BA2E0E"/>
    <w:rsid w:val="00BA347D"/>
    <w:rsid w:val="00BA36D7"/>
    <w:rsid w:val="00BA3E0B"/>
    <w:rsid w:val="00BA3F43"/>
    <w:rsid w:val="00BA4C1E"/>
    <w:rsid w:val="00BA5135"/>
    <w:rsid w:val="00BA586C"/>
    <w:rsid w:val="00BA59E8"/>
    <w:rsid w:val="00BA6345"/>
    <w:rsid w:val="00BA6E66"/>
    <w:rsid w:val="00BA70B8"/>
    <w:rsid w:val="00BA73AF"/>
    <w:rsid w:val="00BA74E6"/>
    <w:rsid w:val="00BA765A"/>
    <w:rsid w:val="00BA7750"/>
    <w:rsid w:val="00BB0BBA"/>
    <w:rsid w:val="00BB0CBC"/>
    <w:rsid w:val="00BB0E59"/>
    <w:rsid w:val="00BB146A"/>
    <w:rsid w:val="00BB1B3F"/>
    <w:rsid w:val="00BB21A3"/>
    <w:rsid w:val="00BB25F4"/>
    <w:rsid w:val="00BB274E"/>
    <w:rsid w:val="00BB2BA4"/>
    <w:rsid w:val="00BB3165"/>
    <w:rsid w:val="00BB3855"/>
    <w:rsid w:val="00BB3E88"/>
    <w:rsid w:val="00BB3FAB"/>
    <w:rsid w:val="00BB4046"/>
    <w:rsid w:val="00BB42A9"/>
    <w:rsid w:val="00BB466C"/>
    <w:rsid w:val="00BB5457"/>
    <w:rsid w:val="00BB5686"/>
    <w:rsid w:val="00BB5782"/>
    <w:rsid w:val="00BB5AF9"/>
    <w:rsid w:val="00BB5D78"/>
    <w:rsid w:val="00BB6127"/>
    <w:rsid w:val="00BB6D14"/>
    <w:rsid w:val="00BB7077"/>
    <w:rsid w:val="00BB71A8"/>
    <w:rsid w:val="00BB75B6"/>
    <w:rsid w:val="00BB79E4"/>
    <w:rsid w:val="00BB7CD5"/>
    <w:rsid w:val="00BB7CD6"/>
    <w:rsid w:val="00BB7EA3"/>
    <w:rsid w:val="00BC0120"/>
    <w:rsid w:val="00BC0A58"/>
    <w:rsid w:val="00BC0BBB"/>
    <w:rsid w:val="00BC0D12"/>
    <w:rsid w:val="00BC136A"/>
    <w:rsid w:val="00BC13D1"/>
    <w:rsid w:val="00BC197C"/>
    <w:rsid w:val="00BC1B95"/>
    <w:rsid w:val="00BC1FE3"/>
    <w:rsid w:val="00BC23C5"/>
    <w:rsid w:val="00BC2498"/>
    <w:rsid w:val="00BC26A1"/>
    <w:rsid w:val="00BC280E"/>
    <w:rsid w:val="00BC29DF"/>
    <w:rsid w:val="00BC3222"/>
    <w:rsid w:val="00BC4260"/>
    <w:rsid w:val="00BC44FD"/>
    <w:rsid w:val="00BC48F0"/>
    <w:rsid w:val="00BC4A71"/>
    <w:rsid w:val="00BC4EEB"/>
    <w:rsid w:val="00BC508C"/>
    <w:rsid w:val="00BC5A52"/>
    <w:rsid w:val="00BC5DEC"/>
    <w:rsid w:val="00BC6018"/>
    <w:rsid w:val="00BC61E6"/>
    <w:rsid w:val="00BC6586"/>
    <w:rsid w:val="00BC66B4"/>
    <w:rsid w:val="00BC76C4"/>
    <w:rsid w:val="00BC76FE"/>
    <w:rsid w:val="00BC7996"/>
    <w:rsid w:val="00BC7F7C"/>
    <w:rsid w:val="00BD007B"/>
    <w:rsid w:val="00BD02CF"/>
    <w:rsid w:val="00BD0788"/>
    <w:rsid w:val="00BD080D"/>
    <w:rsid w:val="00BD1180"/>
    <w:rsid w:val="00BD1230"/>
    <w:rsid w:val="00BD13E2"/>
    <w:rsid w:val="00BD1905"/>
    <w:rsid w:val="00BD1990"/>
    <w:rsid w:val="00BD1A8B"/>
    <w:rsid w:val="00BD28F7"/>
    <w:rsid w:val="00BD31D2"/>
    <w:rsid w:val="00BD367E"/>
    <w:rsid w:val="00BD3771"/>
    <w:rsid w:val="00BD3F3A"/>
    <w:rsid w:val="00BD47C5"/>
    <w:rsid w:val="00BD4B6B"/>
    <w:rsid w:val="00BD519F"/>
    <w:rsid w:val="00BD5903"/>
    <w:rsid w:val="00BD5A7C"/>
    <w:rsid w:val="00BD629D"/>
    <w:rsid w:val="00BD6933"/>
    <w:rsid w:val="00BD6A66"/>
    <w:rsid w:val="00BD6DCA"/>
    <w:rsid w:val="00BD6F79"/>
    <w:rsid w:val="00BD737B"/>
    <w:rsid w:val="00BD74D6"/>
    <w:rsid w:val="00BD74D8"/>
    <w:rsid w:val="00BD7862"/>
    <w:rsid w:val="00BD7C8E"/>
    <w:rsid w:val="00BD7D4B"/>
    <w:rsid w:val="00BE00B7"/>
    <w:rsid w:val="00BE075D"/>
    <w:rsid w:val="00BE08B4"/>
    <w:rsid w:val="00BE16A4"/>
    <w:rsid w:val="00BE1BFA"/>
    <w:rsid w:val="00BE1D7B"/>
    <w:rsid w:val="00BE1ED8"/>
    <w:rsid w:val="00BE2020"/>
    <w:rsid w:val="00BE2068"/>
    <w:rsid w:val="00BE2762"/>
    <w:rsid w:val="00BE28C3"/>
    <w:rsid w:val="00BE28D9"/>
    <w:rsid w:val="00BE2D91"/>
    <w:rsid w:val="00BE2E8A"/>
    <w:rsid w:val="00BE2FEB"/>
    <w:rsid w:val="00BE30C7"/>
    <w:rsid w:val="00BE330A"/>
    <w:rsid w:val="00BE3838"/>
    <w:rsid w:val="00BE3E1D"/>
    <w:rsid w:val="00BE4364"/>
    <w:rsid w:val="00BE5368"/>
    <w:rsid w:val="00BE5407"/>
    <w:rsid w:val="00BE5566"/>
    <w:rsid w:val="00BE56EE"/>
    <w:rsid w:val="00BE5863"/>
    <w:rsid w:val="00BE654D"/>
    <w:rsid w:val="00BE6EAD"/>
    <w:rsid w:val="00BE6EC6"/>
    <w:rsid w:val="00BE771D"/>
    <w:rsid w:val="00BE7D07"/>
    <w:rsid w:val="00BF0141"/>
    <w:rsid w:val="00BF0EE4"/>
    <w:rsid w:val="00BF1302"/>
    <w:rsid w:val="00BF1BA9"/>
    <w:rsid w:val="00BF1EB2"/>
    <w:rsid w:val="00BF1F89"/>
    <w:rsid w:val="00BF2142"/>
    <w:rsid w:val="00BF315B"/>
    <w:rsid w:val="00BF3826"/>
    <w:rsid w:val="00BF3B68"/>
    <w:rsid w:val="00BF3C6F"/>
    <w:rsid w:val="00BF42AA"/>
    <w:rsid w:val="00BF44F8"/>
    <w:rsid w:val="00BF4547"/>
    <w:rsid w:val="00BF49A1"/>
    <w:rsid w:val="00BF4AAC"/>
    <w:rsid w:val="00BF4C16"/>
    <w:rsid w:val="00BF554C"/>
    <w:rsid w:val="00BF567D"/>
    <w:rsid w:val="00BF5715"/>
    <w:rsid w:val="00BF5875"/>
    <w:rsid w:val="00BF5F4B"/>
    <w:rsid w:val="00BF5F9B"/>
    <w:rsid w:val="00BF6620"/>
    <w:rsid w:val="00BF66C2"/>
    <w:rsid w:val="00BF68DD"/>
    <w:rsid w:val="00BF6FF7"/>
    <w:rsid w:val="00BF719B"/>
    <w:rsid w:val="00BF72AC"/>
    <w:rsid w:val="00BF748D"/>
    <w:rsid w:val="00BF7569"/>
    <w:rsid w:val="00BF762B"/>
    <w:rsid w:val="00BF7A6A"/>
    <w:rsid w:val="00BF7AD6"/>
    <w:rsid w:val="00BF7E23"/>
    <w:rsid w:val="00C004AA"/>
    <w:rsid w:val="00C00A17"/>
    <w:rsid w:val="00C00E00"/>
    <w:rsid w:val="00C0106F"/>
    <w:rsid w:val="00C011D2"/>
    <w:rsid w:val="00C01533"/>
    <w:rsid w:val="00C02025"/>
    <w:rsid w:val="00C0233C"/>
    <w:rsid w:val="00C0286C"/>
    <w:rsid w:val="00C02BF1"/>
    <w:rsid w:val="00C03076"/>
    <w:rsid w:val="00C03C57"/>
    <w:rsid w:val="00C03FBA"/>
    <w:rsid w:val="00C0409A"/>
    <w:rsid w:val="00C04626"/>
    <w:rsid w:val="00C047EC"/>
    <w:rsid w:val="00C051B2"/>
    <w:rsid w:val="00C05819"/>
    <w:rsid w:val="00C05B5C"/>
    <w:rsid w:val="00C0633E"/>
    <w:rsid w:val="00C06E57"/>
    <w:rsid w:val="00C0706E"/>
    <w:rsid w:val="00C07726"/>
    <w:rsid w:val="00C07826"/>
    <w:rsid w:val="00C07A58"/>
    <w:rsid w:val="00C07FCD"/>
    <w:rsid w:val="00C101FC"/>
    <w:rsid w:val="00C1034E"/>
    <w:rsid w:val="00C10A62"/>
    <w:rsid w:val="00C110FE"/>
    <w:rsid w:val="00C11382"/>
    <w:rsid w:val="00C11671"/>
    <w:rsid w:val="00C11691"/>
    <w:rsid w:val="00C118FF"/>
    <w:rsid w:val="00C124E3"/>
    <w:rsid w:val="00C12904"/>
    <w:rsid w:val="00C13198"/>
    <w:rsid w:val="00C14571"/>
    <w:rsid w:val="00C147A1"/>
    <w:rsid w:val="00C147F7"/>
    <w:rsid w:val="00C148D0"/>
    <w:rsid w:val="00C14F6B"/>
    <w:rsid w:val="00C15B55"/>
    <w:rsid w:val="00C166FA"/>
    <w:rsid w:val="00C16961"/>
    <w:rsid w:val="00C17668"/>
    <w:rsid w:val="00C17C5F"/>
    <w:rsid w:val="00C20195"/>
    <w:rsid w:val="00C20D7B"/>
    <w:rsid w:val="00C2158A"/>
    <w:rsid w:val="00C21D85"/>
    <w:rsid w:val="00C223D0"/>
    <w:rsid w:val="00C224FD"/>
    <w:rsid w:val="00C22919"/>
    <w:rsid w:val="00C22D51"/>
    <w:rsid w:val="00C2341E"/>
    <w:rsid w:val="00C2353D"/>
    <w:rsid w:val="00C2377F"/>
    <w:rsid w:val="00C23B57"/>
    <w:rsid w:val="00C23ECA"/>
    <w:rsid w:val="00C24951"/>
    <w:rsid w:val="00C2504B"/>
    <w:rsid w:val="00C250DD"/>
    <w:rsid w:val="00C25230"/>
    <w:rsid w:val="00C25497"/>
    <w:rsid w:val="00C256BA"/>
    <w:rsid w:val="00C2588F"/>
    <w:rsid w:val="00C25F6B"/>
    <w:rsid w:val="00C2636A"/>
    <w:rsid w:val="00C26597"/>
    <w:rsid w:val="00C265C1"/>
    <w:rsid w:val="00C26A5E"/>
    <w:rsid w:val="00C26EC3"/>
    <w:rsid w:val="00C275E3"/>
    <w:rsid w:val="00C2785C"/>
    <w:rsid w:val="00C27AB6"/>
    <w:rsid w:val="00C27BA1"/>
    <w:rsid w:val="00C27F3A"/>
    <w:rsid w:val="00C30D28"/>
    <w:rsid w:val="00C30F7B"/>
    <w:rsid w:val="00C30FD8"/>
    <w:rsid w:val="00C31008"/>
    <w:rsid w:val="00C31186"/>
    <w:rsid w:val="00C31628"/>
    <w:rsid w:val="00C319E5"/>
    <w:rsid w:val="00C31D3B"/>
    <w:rsid w:val="00C3224B"/>
    <w:rsid w:val="00C32738"/>
    <w:rsid w:val="00C32968"/>
    <w:rsid w:val="00C32AD5"/>
    <w:rsid w:val="00C32B55"/>
    <w:rsid w:val="00C337D0"/>
    <w:rsid w:val="00C33824"/>
    <w:rsid w:val="00C34144"/>
    <w:rsid w:val="00C342D2"/>
    <w:rsid w:val="00C34330"/>
    <w:rsid w:val="00C34757"/>
    <w:rsid w:val="00C3497E"/>
    <w:rsid w:val="00C35213"/>
    <w:rsid w:val="00C35F2C"/>
    <w:rsid w:val="00C364DE"/>
    <w:rsid w:val="00C3720B"/>
    <w:rsid w:val="00C37769"/>
    <w:rsid w:val="00C37B3D"/>
    <w:rsid w:val="00C37C63"/>
    <w:rsid w:val="00C37CC6"/>
    <w:rsid w:val="00C402E7"/>
    <w:rsid w:val="00C40455"/>
    <w:rsid w:val="00C40AFB"/>
    <w:rsid w:val="00C41078"/>
    <w:rsid w:val="00C4160F"/>
    <w:rsid w:val="00C4186A"/>
    <w:rsid w:val="00C41BD6"/>
    <w:rsid w:val="00C41BFB"/>
    <w:rsid w:val="00C41D9F"/>
    <w:rsid w:val="00C42514"/>
    <w:rsid w:val="00C4264F"/>
    <w:rsid w:val="00C42750"/>
    <w:rsid w:val="00C428AA"/>
    <w:rsid w:val="00C42C85"/>
    <w:rsid w:val="00C4323D"/>
    <w:rsid w:val="00C43464"/>
    <w:rsid w:val="00C44192"/>
    <w:rsid w:val="00C4422A"/>
    <w:rsid w:val="00C445A8"/>
    <w:rsid w:val="00C4498D"/>
    <w:rsid w:val="00C44FB6"/>
    <w:rsid w:val="00C450B1"/>
    <w:rsid w:val="00C461F2"/>
    <w:rsid w:val="00C4634A"/>
    <w:rsid w:val="00C463EC"/>
    <w:rsid w:val="00C46585"/>
    <w:rsid w:val="00C46C63"/>
    <w:rsid w:val="00C47439"/>
    <w:rsid w:val="00C47DB5"/>
    <w:rsid w:val="00C47DE3"/>
    <w:rsid w:val="00C47EAC"/>
    <w:rsid w:val="00C47F16"/>
    <w:rsid w:val="00C50239"/>
    <w:rsid w:val="00C507F2"/>
    <w:rsid w:val="00C50929"/>
    <w:rsid w:val="00C50F3D"/>
    <w:rsid w:val="00C519BB"/>
    <w:rsid w:val="00C51DD3"/>
    <w:rsid w:val="00C52AB1"/>
    <w:rsid w:val="00C53016"/>
    <w:rsid w:val="00C533F8"/>
    <w:rsid w:val="00C53663"/>
    <w:rsid w:val="00C538D3"/>
    <w:rsid w:val="00C53A03"/>
    <w:rsid w:val="00C53D75"/>
    <w:rsid w:val="00C542A0"/>
    <w:rsid w:val="00C55560"/>
    <w:rsid w:val="00C555E4"/>
    <w:rsid w:val="00C5567A"/>
    <w:rsid w:val="00C55E77"/>
    <w:rsid w:val="00C56192"/>
    <w:rsid w:val="00C5619E"/>
    <w:rsid w:val="00C561CE"/>
    <w:rsid w:val="00C562B4"/>
    <w:rsid w:val="00C56AC4"/>
    <w:rsid w:val="00C56EA9"/>
    <w:rsid w:val="00C571DF"/>
    <w:rsid w:val="00C5746D"/>
    <w:rsid w:val="00C575FA"/>
    <w:rsid w:val="00C57A03"/>
    <w:rsid w:val="00C57AF7"/>
    <w:rsid w:val="00C60F48"/>
    <w:rsid w:val="00C617DB"/>
    <w:rsid w:val="00C618E7"/>
    <w:rsid w:val="00C61C9B"/>
    <w:rsid w:val="00C61F77"/>
    <w:rsid w:val="00C62087"/>
    <w:rsid w:val="00C621EA"/>
    <w:rsid w:val="00C62696"/>
    <w:rsid w:val="00C62B5C"/>
    <w:rsid w:val="00C62D77"/>
    <w:rsid w:val="00C634F2"/>
    <w:rsid w:val="00C63500"/>
    <w:rsid w:val="00C6360D"/>
    <w:rsid w:val="00C6378D"/>
    <w:rsid w:val="00C638FE"/>
    <w:rsid w:val="00C63935"/>
    <w:rsid w:val="00C63988"/>
    <w:rsid w:val="00C63A7B"/>
    <w:rsid w:val="00C63A8F"/>
    <w:rsid w:val="00C63B8D"/>
    <w:rsid w:val="00C63D5D"/>
    <w:rsid w:val="00C64279"/>
    <w:rsid w:val="00C64525"/>
    <w:rsid w:val="00C64585"/>
    <w:rsid w:val="00C64B51"/>
    <w:rsid w:val="00C65028"/>
    <w:rsid w:val="00C65269"/>
    <w:rsid w:val="00C65876"/>
    <w:rsid w:val="00C658CB"/>
    <w:rsid w:val="00C65962"/>
    <w:rsid w:val="00C65CCE"/>
    <w:rsid w:val="00C66344"/>
    <w:rsid w:val="00C663C7"/>
    <w:rsid w:val="00C66880"/>
    <w:rsid w:val="00C66AC3"/>
    <w:rsid w:val="00C66AFC"/>
    <w:rsid w:val="00C674C8"/>
    <w:rsid w:val="00C67613"/>
    <w:rsid w:val="00C6777D"/>
    <w:rsid w:val="00C67A78"/>
    <w:rsid w:val="00C67B2E"/>
    <w:rsid w:val="00C67D8F"/>
    <w:rsid w:val="00C701B7"/>
    <w:rsid w:val="00C70463"/>
    <w:rsid w:val="00C705D1"/>
    <w:rsid w:val="00C70769"/>
    <w:rsid w:val="00C70B9E"/>
    <w:rsid w:val="00C70CE1"/>
    <w:rsid w:val="00C71025"/>
    <w:rsid w:val="00C71090"/>
    <w:rsid w:val="00C71C03"/>
    <w:rsid w:val="00C71D9A"/>
    <w:rsid w:val="00C71DEE"/>
    <w:rsid w:val="00C72059"/>
    <w:rsid w:val="00C72C81"/>
    <w:rsid w:val="00C7302A"/>
    <w:rsid w:val="00C7310F"/>
    <w:rsid w:val="00C732E4"/>
    <w:rsid w:val="00C73421"/>
    <w:rsid w:val="00C7364C"/>
    <w:rsid w:val="00C73C00"/>
    <w:rsid w:val="00C73D08"/>
    <w:rsid w:val="00C7406D"/>
    <w:rsid w:val="00C74193"/>
    <w:rsid w:val="00C74E55"/>
    <w:rsid w:val="00C74F81"/>
    <w:rsid w:val="00C750F2"/>
    <w:rsid w:val="00C7534A"/>
    <w:rsid w:val="00C757B9"/>
    <w:rsid w:val="00C76358"/>
    <w:rsid w:val="00C76733"/>
    <w:rsid w:val="00C77409"/>
    <w:rsid w:val="00C77CEF"/>
    <w:rsid w:val="00C77F0B"/>
    <w:rsid w:val="00C80323"/>
    <w:rsid w:val="00C80564"/>
    <w:rsid w:val="00C81226"/>
    <w:rsid w:val="00C813A4"/>
    <w:rsid w:val="00C8167C"/>
    <w:rsid w:val="00C824BA"/>
    <w:rsid w:val="00C826B2"/>
    <w:rsid w:val="00C8283B"/>
    <w:rsid w:val="00C82F11"/>
    <w:rsid w:val="00C83265"/>
    <w:rsid w:val="00C838E2"/>
    <w:rsid w:val="00C84224"/>
    <w:rsid w:val="00C8442E"/>
    <w:rsid w:val="00C84743"/>
    <w:rsid w:val="00C84803"/>
    <w:rsid w:val="00C84A21"/>
    <w:rsid w:val="00C84BDA"/>
    <w:rsid w:val="00C84E32"/>
    <w:rsid w:val="00C858E7"/>
    <w:rsid w:val="00C85AC4"/>
    <w:rsid w:val="00C864D1"/>
    <w:rsid w:val="00C8675D"/>
    <w:rsid w:val="00C871DC"/>
    <w:rsid w:val="00C87618"/>
    <w:rsid w:val="00C87976"/>
    <w:rsid w:val="00C87CE3"/>
    <w:rsid w:val="00C87E6E"/>
    <w:rsid w:val="00C9068C"/>
    <w:rsid w:val="00C90762"/>
    <w:rsid w:val="00C90861"/>
    <w:rsid w:val="00C90AC4"/>
    <w:rsid w:val="00C90EDB"/>
    <w:rsid w:val="00C910CB"/>
    <w:rsid w:val="00C91113"/>
    <w:rsid w:val="00C919EC"/>
    <w:rsid w:val="00C91F41"/>
    <w:rsid w:val="00C92D1D"/>
    <w:rsid w:val="00C930A6"/>
    <w:rsid w:val="00C9346D"/>
    <w:rsid w:val="00C93982"/>
    <w:rsid w:val="00C94C7F"/>
    <w:rsid w:val="00C9503C"/>
    <w:rsid w:val="00C952E7"/>
    <w:rsid w:val="00C95501"/>
    <w:rsid w:val="00C957E4"/>
    <w:rsid w:val="00C95980"/>
    <w:rsid w:val="00C959E4"/>
    <w:rsid w:val="00C95A52"/>
    <w:rsid w:val="00C95BB3"/>
    <w:rsid w:val="00C9638B"/>
    <w:rsid w:val="00C96407"/>
    <w:rsid w:val="00C97195"/>
    <w:rsid w:val="00C973E6"/>
    <w:rsid w:val="00C973FF"/>
    <w:rsid w:val="00C97FB0"/>
    <w:rsid w:val="00CA036F"/>
    <w:rsid w:val="00CA038B"/>
    <w:rsid w:val="00CA1B1F"/>
    <w:rsid w:val="00CA1CE2"/>
    <w:rsid w:val="00CA1DCF"/>
    <w:rsid w:val="00CA2047"/>
    <w:rsid w:val="00CA20AA"/>
    <w:rsid w:val="00CA255F"/>
    <w:rsid w:val="00CA2AFA"/>
    <w:rsid w:val="00CA31AA"/>
    <w:rsid w:val="00CA31E7"/>
    <w:rsid w:val="00CA3DFA"/>
    <w:rsid w:val="00CA41DA"/>
    <w:rsid w:val="00CA4471"/>
    <w:rsid w:val="00CA4A23"/>
    <w:rsid w:val="00CA4A6F"/>
    <w:rsid w:val="00CA5416"/>
    <w:rsid w:val="00CA5653"/>
    <w:rsid w:val="00CA5872"/>
    <w:rsid w:val="00CA5D36"/>
    <w:rsid w:val="00CA5F98"/>
    <w:rsid w:val="00CA647E"/>
    <w:rsid w:val="00CA694F"/>
    <w:rsid w:val="00CA6D06"/>
    <w:rsid w:val="00CA760C"/>
    <w:rsid w:val="00CA7678"/>
    <w:rsid w:val="00CA7729"/>
    <w:rsid w:val="00CA7812"/>
    <w:rsid w:val="00CA78DA"/>
    <w:rsid w:val="00CA7AC9"/>
    <w:rsid w:val="00CB0061"/>
    <w:rsid w:val="00CB0082"/>
    <w:rsid w:val="00CB0234"/>
    <w:rsid w:val="00CB0913"/>
    <w:rsid w:val="00CB0B05"/>
    <w:rsid w:val="00CB0B66"/>
    <w:rsid w:val="00CB0F0F"/>
    <w:rsid w:val="00CB10B4"/>
    <w:rsid w:val="00CB1100"/>
    <w:rsid w:val="00CB121C"/>
    <w:rsid w:val="00CB1478"/>
    <w:rsid w:val="00CB155B"/>
    <w:rsid w:val="00CB1A46"/>
    <w:rsid w:val="00CB1B99"/>
    <w:rsid w:val="00CB26AD"/>
    <w:rsid w:val="00CB2988"/>
    <w:rsid w:val="00CB2A50"/>
    <w:rsid w:val="00CB2B5B"/>
    <w:rsid w:val="00CB2FF5"/>
    <w:rsid w:val="00CB3132"/>
    <w:rsid w:val="00CB3300"/>
    <w:rsid w:val="00CB330C"/>
    <w:rsid w:val="00CB3B68"/>
    <w:rsid w:val="00CB3FF1"/>
    <w:rsid w:val="00CB4F0D"/>
    <w:rsid w:val="00CB51E5"/>
    <w:rsid w:val="00CB57DD"/>
    <w:rsid w:val="00CB6081"/>
    <w:rsid w:val="00CB6406"/>
    <w:rsid w:val="00CB6446"/>
    <w:rsid w:val="00CB646F"/>
    <w:rsid w:val="00CB6520"/>
    <w:rsid w:val="00CB6DD5"/>
    <w:rsid w:val="00CB6F48"/>
    <w:rsid w:val="00CB722A"/>
    <w:rsid w:val="00CB7F87"/>
    <w:rsid w:val="00CC06C6"/>
    <w:rsid w:val="00CC0A87"/>
    <w:rsid w:val="00CC156B"/>
    <w:rsid w:val="00CC1AA2"/>
    <w:rsid w:val="00CC1F18"/>
    <w:rsid w:val="00CC20C1"/>
    <w:rsid w:val="00CC2322"/>
    <w:rsid w:val="00CC2A98"/>
    <w:rsid w:val="00CC2C29"/>
    <w:rsid w:val="00CC2DCF"/>
    <w:rsid w:val="00CC362F"/>
    <w:rsid w:val="00CC38FD"/>
    <w:rsid w:val="00CC4195"/>
    <w:rsid w:val="00CC4925"/>
    <w:rsid w:val="00CC4A1C"/>
    <w:rsid w:val="00CC4E17"/>
    <w:rsid w:val="00CC4F87"/>
    <w:rsid w:val="00CC50B1"/>
    <w:rsid w:val="00CC55CD"/>
    <w:rsid w:val="00CC5603"/>
    <w:rsid w:val="00CC5D40"/>
    <w:rsid w:val="00CC5F0C"/>
    <w:rsid w:val="00CC5F87"/>
    <w:rsid w:val="00CC6562"/>
    <w:rsid w:val="00CC6CBA"/>
    <w:rsid w:val="00CC6E8C"/>
    <w:rsid w:val="00CC6F2A"/>
    <w:rsid w:val="00CC7301"/>
    <w:rsid w:val="00CC7BD7"/>
    <w:rsid w:val="00CC7C15"/>
    <w:rsid w:val="00CD00B5"/>
    <w:rsid w:val="00CD0282"/>
    <w:rsid w:val="00CD07BF"/>
    <w:rsid w:val="00CD0DFF"/>
    <w:rsid w:val="00CD1152"/>
    <w:rsid w:val="00CD1340"/>
    <w:rsid w:val="00CD1389"/>
    <w:rsid w:val="00CD1470"/>
    <w:rsid w:val="00CD171B"/>
    <w:rsid w:val="00CD17C8"/>
    <w:rsid w:val="00CD1B4E"/>
    <w:rsid w:val="00CD254B"/>
    <w:rsid w:val="00CD2807"/>
    <w:rsid w:val="00CD2FA6"/>
    <w:rsid w:val="00CD30C2"/>
    <w:rsid w:val="00CD35A5"/>
    <w:rsid w:val="00CD45D1"/>
    <w:rsid w:val="00CD483C"/>
    <w:rsid w:val="00CD5043"/>
    <w:rsid w:val="00CD50FE"/>
    <w:rsid w:val="00CD5123"/>
    <w:rsid w:val="00CD530E"/>
    <w:rsid w:val="00CD5451"/>
    <w:rsid w:val="00CD546C"/>
    <w:rsid w:val="00CD564F"/>
    <w:rsid w:val="00CD5E2F"/>
    <w:rsid w:val="00CD5E52"/>
    <w:rsid w:val="00CD5EBD"/>
    <w:rsid w:val="00CD60DC"/>
    <w:rsid w:val="00CD642B"/>
    <w:rsid w:val="00CD650A"/>
    <w:rsid w:val="00CD692D"/>
    <w:rsid w:val="00CD6AD2"/>
    <w:rsid w:val="00CD7077"/>
    <w:rsid w:val="00CD7F6D"/>
    <w:rsid w:val="00CE060F"/>
    <w:rsid w:val="00CE0D02"/>
    <w:rsid w:val="00CE15B3"/>
    <w:rsid w:val="00CE1B93"/>
    <w:rsid w:val="00CE1F00"/>
    <w:rsid w:val="00CE23FC"/>
    <w:rsid w:val="00CE24EB"/>
    <w:rsid w:val="00CE2975"/>
    <w:rsid w:val="00CE2B26"/>
    <w:rsid w:val="00CE3589"/>
    <w:rsid w:val="00CE3747"/>
    <w:rsid w:val="00CE42D6"/>
    <w:rsid w:val="00CE4BB2"/>
    <w:rsid w:val="00CE4C2C"/>
    <w:rsid w:val="00CE51A1"/>
    <w:rsid w:val="00CE57B8"/>
    <w:rsid w:val="00CE5A69"/>
    <w:rsid w:val="00CE5D40"/>
    <w:rsid w:val="00CE6074"/>
    <w:rsid w:val="00CE672F"/>
    <w:rsid w:val="00CE68F7"/>
    <w:rsid w:val="00CE6A7C"/>
    <w:rsid w:val="00CE75B2"/>
    <w:rsid w:val="00CE774D"/>
    <w:rsid w:val="00CE77E7"/>
    <w:rsid w:val="00CE7978"/>
    <w:rsid w:val="00CF01DB"/>
    <w:rsid w:val="00CF047A"/>
    <w:rsid w:val="00CF04D5"/>
    <w:rsid w:val="00CF05AE"/>
    <w:rsid w:val="00CF0711"/>
    <w:rsid w:val="00CF0731"/>
    <w:rsid w:val="00CF1950"/>
    <w:rsid w:val="00CF1BA8"/>
    <w:rsid w:val="00CF1BB2"/>
    <w:rsid w:val="00CF1BCD"/>
    <w:rsid w:val="00CF1CAD"/>
    <w:rsid w:val="00CF1E64"/>
    <w:rsid w:val="00CF1F15"/>
    <w:rsid w:val="00CF1F8B"/>
    <w:rsid w:val="00CF20CC"/>
    <w:rsid w:val="00CF21AF"/>
    <w:rsid w:val="00CF3027"/>
    <w:rsid w:val="00CF305C"/>
    <w:rsid w:val="00CF3088"/>
    <w:rsid w:val="00CF37B1"/>
    <w:rsid w:val="00CF3AD4"/>
    <w:rsid w:val="00CF3B8B"/>
    <w:rsid w:val="00CF3FDA"/>
    <w:rsid w:val="00CF44DD"/>
    <w:rsid w:val="00CF45CC"/>
    <w:rsid w:val="00CF4DF6"/>
    <w:rsid w:val="00CF4FE1"/>
    <w:rsid w:val="00CF54D8"/>
    <w:rsid w:val="00CF5662"/>
    <w:rsid w:val="00CF60ED"/>
    <w:rsid w:val="00CF72EA"/>
    <w:rsid w:val="00CF7804"/>
    <w:rsid w:val="00CF7C1D"/>
    <w:rsid w:val="00CF7FE4"/>
    <w:rsid w:val="00D0011E"/>
    <w:rsid w:val="00D00253"/>
    <w:rsid w:val="00D003B2"/>
    <w:rsid w:val="00D003F5"/>
    <w:rsid w:val="00D00B59"/>
    <w:rsid w:val="00D00BA0"/>
    <w:rsid w:val="00D00C78"/>
    <w:rsid w:val="00D00DD6"/>
    <w:rsid w:val="00D0148C"/>
    <w:rsid w:val="00D02261"/>
    <w:rsid w:val="00D028CC"/>
    <w:rsid w:val="00D02CEB"/>
    <w:rsid w:val="00D0300B"/>
    <w:rsid w:val="00D031C9"/>
    <w:rsid w:val="00D03D8F"/>
    <w:rsid w:val="00D0401F"/>
    <w:rsid w:val="00D04030"/>
    <w:rsid w:val="00D048DF"/>
    <w:rsid w:val="00D04E05"/>
    <w:rsid w:val="00D04F1C"/>
    <w:rsid w:val="00D053AD"/>
    <w:rsid w:val="00D06002"/>
    <w:rsid w:val="00D06A4E"/>
    <w:rsid w:val="00D071E8"/>
    <w:rsid w:val="00D10269"/>
    <w:rsid w:val="00D10683"/>
    <w:rsid w:val="00D108F5"/>
    <w:rsid w:val="00D109B7"/>
    <w:rsid w:val="00D10BE0"/>
    <w:rsid w:val="00D10F9E"/>
    <w:rsid w:val="00D11174"/>
    <w:rsid w:val="00D11985"/>
    <w:rsid w:val="00D11BB6"/>
    <w:rsid w:val="00D11C95"/>
    <w:rsid w:val="00D11CD1"/>
    <w:rsid w:val="00D12039"/>
    <w:rsid w:val="00D12BEE"/>
    <w:rsid w:val="00D13796"/>
    <w:rsid w:val="00D13ABF"/>
    <w:rsid w:val="00D13C39"/>
    <w:rsid w:val="00D141F3"/>
    <w:rsid w:val="00D144EA"/>
    <w:rsid w:val="00D14798"/>
    <w:rsid w:val="00D14923"/>
    <w:rsid w:val="00D14B0A"/>
    <w:rsid w:val="00D14B32"/>
    <w:rsid w:val="00D14B47"/>
    <w:rsid w:val="00D14C83"/>
    <w:rsid w:val="00D14F00"/>
    <w:rsid w:val="00D15003"/>
    <w:rsid w:val="00D15524"/>
    <w:rsid w:val="00D1554A"/>
    <w:rsid w:val="00D15B62"/>
    <w:rsid w:val="00D15BAE"/>
    <w:rsid w:val="00D161C7"/>
    <w:rsid w:val="00D1636D"/>
    <w:rsid w:val="00D1687B"/>
    <w:rsid w:val="00D16A29"/>
    <w:rsid w:val="00D16B56"/>
    <w:rsid w:val="00D16C58"/>
    <w:rsid w:val="00D16D28"/>
    <w:rsid w:val="00D17293"/>
    <w:rsid w:val="00D1766E"/>
    <w:rsid w:val="00D1785F"/>
    <w:rsid w:val="00D17D1E"/>
    <w:rsid w:val="00D201AE"/>
    <w:rsid w:val="00D20AF6"/>
    <w:rsid w:val="00D213B2"/>
    <w:rsid w:val="00D213F1"/>
    <w:rsid w:val="00D215C9"/>
    <w:rsid w:val="00D21A4C"/>
    <w:rsid w:val="00D21CC7"/>
    <w:rsid w:val="00D222B8"/>
    <w:rsid w:val="00D229FA"/>
    <w:rsid w:val="00D22B88"/>
    <w:rsid w:val="00D23491"/>
    <w:rsid w:val="00D234C1"/>
    <w:rsid w:val="00D236DA"/>
    <w:rsid w:val="00D237CB"/>
    <w:rsid w:val="00D241F7"/>
    <w:rsid w:val="00D2428C"/>
    <w:rsid w:val="00D243E4"/>
    <w:rsid w:val="00D2490C"/>
    <w:rsid w:val="00D24E2B"/>
    <w:rsid w:val="00D24E9D"/>
    <w:rsid w:val="00D24F88"/>
    <w:rsid w:val="00D26338"/>
    <w:rsid w:val="00D2692B"/>
    <w:rsid w:val="00D26FCC"/>
    <w:rsid w:val="00D2746F"/>
    <w:rsid w:val="00D27861"/>
    <w:rsid w:val="00D279B1"/>
    <w:rsid w:val="00D27A37"/>
    <w:rsid w:val="00D300EA"/>
    <w:rsid w:val="00D300F7"/>
    <w:rsid w:val="00D30196"/>
    <w:rsid w:val="00D307FF"/>
    <w:rsid w:val="00D30E47"/>
    <w:rsid w:val="00D31DF4"/>
    <w:rsid w:val="00D3220F"/>
    <w:rsid w:val="00D32527"/>
    <w:rsid w:val="00D329BE"/>
    <w:rsid w:val="00D33232"/>
    <w:rsid w:val="00D332EE"/>
    <w:rsid w:val="00D335BB"/>
    <w:rsid w:val="00D3385B"/>
    <w:rsid w:val="00D34136"/>
    <w:rsid w:val="00D3513F"/>
    <w:rsid w:val="00D3545F"/>
    <w:rsid w:val="00D36792"/>
    <w:rsid w:val="00D369B1"/>
    <w:rsid w:val="00D37491"/>
    <w:rsid w:val="00D37D97"/>
    <w:rsid w:val="00D4001F"/>
    <w:rsid w:val="00D4133B"/>
    <w:rsid w:val="00D414E9"/>
    <w:rsid w:val="00D41783"/>
    <w:rsid w:val="00D41F5C"/>
    <w:rsid w:val="00D4202C"/>
    <w:rsid w:val="00D42158"/>
    <w:rsid w:val="00D42A81"/>
    <w:rsid w:val="00D42BF6"/>
    <w:rsid w:val="00D42CC6"/>
    <w:rsid w:val="00D42D3B"/>
    <w:rsid w:val="00D4337E"/>
    <w:rsid w:val="00D434E8"/>
    <w:rsid w:val="00D435AB"/>
    <w:rsid w:val="00D43632"/>
    <w:rsid w:val="00D44299"/>
    <w:rsid w:val="00D44A43"/>
    <w:rsid w:val="00D44E56"/>
    <w:rsid w:val="00D44F90"/>
    <w:rsid w:val="00D45363"/>
    <w:rsid w:val="00D455FB"/>
    <w:rsid w:val="00D4594B"/>
    <w:rsid w:val="00D46139"/>
    <w:rsid w:val="00D46B09"/>
    <w:rsid w:val="00D46BE3"/>
    <w:rsid w:val="00D46E19"/>
    <w:rsid w:val="00D46E6E"/>
    <w:rsid w:val="00D47A81"/>
    <w:rsid w:val="00D500C0"/>
    <w:rsid w:val="00D500F6"/>
    <w:rsid w:val="00D50C23"/>
    <w:rsid w:val="00D50CF1"/>
    <w:rsid w:val="00D51024"/>
    <w:rsid w:val="00D51281"/>
    <w:rsid w:val="00D51326"/>
    <w:rsid w:val="00D51587"/>
    <w:rsid w:val="00D516F7"/>
    <w:rsid w:val="00D5186B"/>
    <w:rsid w:val="00D52232"/>
    <w:rsid w:val="00D5290E"/>
    <w:rsid w:val="00D52C0F"/>
    <w:rsid w:val="00D53156"/>
    <w:rsid w:val="00D53BDB"/>
    <w:rsid w:val="00D54281"/>
    <w:rsid w:val="00D54C1E"/>
    <w:rsid w:val="00D551CB"/>
    <w:rsid w:val="00D5570A"/>
    <w:rsid w:val="00D55A73"/>
    <w:rsid w:val="00D55BD4"/>
    <w:rsid w:val="00D55EDC"/>
    <w:rsid w:val="00D55FDC"/>
    <w:rsid w:val="00D5658C"/>
    <w:rsid w:val="00D568D3"/>
    <w:rsid w:val="00D57191"/>
    <w:rsid w:val="00D5757C"/>
    <w:rsid w:val="00D57987"/>
    <w:rsid w:val="00D57A23"/>
    <w:rsid w:val="00D57CCF"/>
    <w:rsid w:val="00D57DD2"/>
    <w:rsid w:val="00D57FB9"/>
    <w:rsid w:val="00D604E5"/>
    <w:rsid w:val="00D606D2"/>
    <w:rsid w:val="00D611AF"/>
    <w:rsid w:val="00D61541"/>
    <w:rsid w:val="00D61A63"/>
    <w:rsid w:val="00D61F87"/>
    <w:rsid w:val="00D626FB"/>
    <w:rsid w:val="00D62D90"/>
    <w:rsid w:val="00D630E8"/>
    <w:rsid w:val="00D63516"/>
    <w:rsid w:val="00D6392C"/>
    <w:rsid w:val="00D64578"/>
    <w:rsid w:val="00D649BB"/>
    <w:rsid w:val="00D649C6"/>
    <w:rsid w:val="00D64ED1"/>
    <w:rsid w:val="00D65094"/>
    <w:rsid w:val="00D651FD"/>
    <w:rsid w:val="00D6591E"/>
    <w:rsid w:val="00D65C66"/>
    <w:rsid w:val="00D65F50"/>
    <w:rsid w:val="00D660E0"/>
    <w:rsid w:val="00D6632C"/>
    <w:rsid w:val="00D667F4"/>
    <w:rsid w:val="00D668F1"/>
    <w:rsid w:val="00D670F8"/>
    <w:rsid w:val="00D67297"/>
    <w:rsid w:val="00D676D5"/>
    <w:rsid w:val="00D67EFB"/>
    <w:rsid w:val="00D70541"/>
    <w:rsid w:val="00D70A13"/>
    <w:rsid w:val="00D718C8"/>
    <w:rsid w:val="00D71A08"/>
    <w:rsid w:val="00D71B2E"/>
    <w:rsid w:val="00D72727"/>
    <w:rsid w:val="00D72FAB"/>
    <w:rsid w:val="00D7327E"/>
    <w:rsid w:val="00D73759"/>
    <w:rsid w:val="00D73B2A"/>
    <w:rsid w:val="00D746DD"/>
    <w:rsid w:val="00D748FB"/>
    <w:rsid w:val="00D74CE4"/>
    <w:rsid w:val="00D74D52"/>
    <w:rsid w:val="00D750FF"/>
    <w:rsid w:val="00D756A9"/>
    <w:rsid w:val="00D758C7"/>
    <w:rsid w:val="00D75A0F"/>
    <w:rsid w:val="00D75D3D"/>
    <w:rsid w:val="00D761B8"/>
    <w:rsid w:val="00D7625E"/>
    <w:rsid w:val="00D762ED"/>
    <w:rsid w:val="00D7646C"/>
    <w:rsid w:val="00D7649E"/>
    <w:rsid w:val="00D76C36"/>
    <w:rsid w:val="00D76CF3"/>
    <w:rsid w:val="00D76D42"/>
    <w:rsid w:val="00D76EE3"/>
    <w:rsid w:val="00D774DE"/>
    <w:rsid w:val="00D77CBC"/>
    <w:rsid w:val="00D77FC3"/>
    <w:rsid w:val="00D80098"/>
    <w:rsid w:val="00D80C84"/>
    <w:rsid w:val="00D80E40"/>
    <w:rsid w:val="00D81223"/>
    <w:rsid w:val="00D81657"/>
    <w:rsid w:val="00D8188C"/>
    <w:rsid w:val="00D81B93"/>
    <w:rsid w:val="00D820FE"/>
    <w:rsid w:val="00D822CE"/>
    <w:rsid w:val="00D8281F"/>
    <w:rsid w:val="00D82884"/>
    <w:rsid w:val="00D829CD"/>
    <w:rsid w:val="00D82A7A"/>
    <w:rsid w:val="00D83ED5"/>
    <w:rsid w:val="00D843D3"/>
    <w:rsid w:val="00D84A42"/>
    <w:rsid w:val="00D857B1"/>
    <w:rsid w:val="00D85824"/>
    <w:rsid w:val="00D85CAF"/>
    <w:rsid w:val="00D86013"/>
    <w:rsid w:val="00D8630C"/>
    <w:rsid w:val="00D86518"/>
    <w:rsid w:val="00D8695A"/>
    <w:rsid w:val="00D8758D"/>
    <w:rsid w:val="00D8770D"/>
    <w:rsid w:val="00D87862"/>
    <w:rsid w:val="00D87D5A"/>
    <w:rsid w:val="00D908A0"/>
    <w:rsid w:val="00D909C0"/>
    <w:rsid w:val="00D90A20"/>
    <w:rsid w:val="00D90A89"/>
    <w:rsid w:val="00D90B2A"/>
    <w:rsid w:val="00D911D8"/>
    <w:rsid w:val="00D91A0A"/>
    <w:rsid w:val="00D91CC3"/>
    <w:rsid w:val="00D920FE"/>
    <w:rsid w:val="00D923B8"/>
    <w:rsid w:val="00D924C4"/>
    <w:rsid w:val="00D92F1B"/>
    <w:rsid w:val="00D93456"/>
    <w:rsid w:val="00D93684"/>
    <w:rsid w:val="00D93A2C"/>
    <w:rsid w:val="00D94061"/>
    <w:rsid w:val="00D940C4"/>
    <w:rsid w:val="00D9493B"/>
    <w:rsid w:val="00D94BCA"/>
    <w:rsid w:val="00D94DEC"/>
    <w:rsid w:val="00D95627"/>
    <w:rsid w:val="00D95664"/>
    <w:rsid w:val="00D956C9"/>
    <w:rsid w:val="00D959C1"/>
    <w:rsid w:val="00D95C2B"/>
    <w:rsid w:val="00D95DA3"/>
    <w:rsid w:val="00D95E18"/>
    <w:rsid w:val="00D96085"/>
    <w:rsid w:val="00D960C8"/>
    <w:rsid w:val="00D962BD"/>
    <w:rsid w:val="00D968D6"/>
    <w:rsid w:val="00D96EDF"/>
    <w:rsid w:val="00D973F7"/>
    <w:rsid w:val="00D97A52"/>
    <w:rsid w:val="00D97E14"/>
    <w:rsid w:val="00DA060A"/>
    <w:rsid w:val="00DA0634"/>
    <w:rsid w:val="00DA1146"/>
    <w:rsid w:val="00DA140F"/>
    <w:rsid w:val="00DA17A0"/>
    <w:rsid w:val="00DA2BD9"/>
    <w:rsid w:val="00DA2BDA"/>
    <w:rsid w:val="00DA3CDD"/>
    <w:rsid w:val="00DA3F6A"/>
    <w:rsid w:val="00DA4733"/>
    <w:rsid w:val="00DA4AE1"/>
    <w:rsid w:val="00DA4F99"/>
    <w:rsid w:val="00DA53EC"/>
    <w:rsid w:val="00DA5487"/>
    <w:rsid w:val="00DA59A9"/>
    <w:rsid w:val="00DA5B8B"/>
    <w:rsid w:val="00DA5C3D"/>
    <w:rsid w:val="00DA61DB"/>
    <w:rsid w:val="00DA642A"/>
    <w:rsid w:val="00DA6476"/>
    <w:rsid w:val="00DA6855"/>
    <w:rsid w:val="00DA6FA3"/>
    <w:rsid w:val="00DA72D9"/>
    <w:rsid w:val="00DA7716"/>
    <w:rsid w:val="00DA7831"/>
    <w:rsid w:val="00DA7CE6"/>
    <w:rsid w:val="00DA7E37"/>
    <w:rsid w:val="00DA7E4B"/>
    <w:rsid w:val="00DB00E7"/>
    <w:rsid w:val="00DB0480"/>
    <w:rsid w:val="00DB050D"/>
    <w:rsid w:val="00DB07D3"/>
    <w:rsid w:val="00DB0A21"/>
    <w:rsid w:val="00DB0BA3"/>
    <w:rsid w:val="00DB0BD7"/>
    <w:rsid w:val="00DB1006"/>
    <w:rsid w:val="00DB2CF0"/>
    <w:rsid w:val="00DB31FB"/>
    <w:rsid w:val="00DB345A"/>
    <w:rsid w:val="00DB504B"/>
    <w:rsid w:val="00DB55D9"/>
    <w:rsid w:val="00DB5845"/>
    <w:rsid w:val="00DB6171"/>
    <w:rsid w:val="00DB6807"/>
    <w:rsid w:val="00DB68B6"/>
    <w:rsid w:val="00DB7303"/>
    <w:rsid w:val="00DB73E3"/>
    <w:rsid w:val="00DB76BA"/>
    <w:rsid w:val="00DB793E"/>
    <w:rsid w:val="00DB7C62"/>
    <w:rsid w:val="00DB7D45"/>
    <w:rsid w:val="00DC0425"/>
    <w:rsid w:val="00DC04C7"/>
    <w:rsid w:val="00DC0544"/>
    <w:rsid w:val="00DC05CD"/>
    <w:rsid w:val="00DC061D"/>
    <w:rsid w:val="00DC07BA"/>
    <w:rsid w:val="00DC086B"/>
    <w:rsid w:val="00DC091F"/>
    <w:rsid w:val="00DC0BB1"/>
    <w:rsid w:val="00DC1230"/>
    <w:rsid w:val="00DC17E4"/>
    <w:rsid w:val="00DC181A"/>
    <w:rsid w:val="00DC18FE"/>
    <w:rsid w:val="00DC20F4"/>
    <w:rsid w:val="00DC2892"/>
    <w:rsid w:val="00DC28F2"/>
    <w:rsid w:val="00DC3410"/>
    <w:rsid w:val="00DC3462"/>
    <w:rsid w:val="00DC3552"/>
    <w:rsid w:val="00DC3692"/>
    <w:rsid w:val="00DC4272"/>
    <w:rsid w:val="00DC4352"/>
    <w:rsid w:val="00DC516B"/>
    <w:rsid w:val="00DC5839"/>
    <w:rsid w:val="00DC5B70"/>
    <w:rsid w:val="00DC5B7F"/>
    <w:rsid w:val="00DC6167"/>
    <w:rsid w:val="00DC6291"/>
    <w:rsid w:val="00DC646B"/>
    <w:rsid w:val="00DC6504"/>
    <w:rsid w:val="00DC666F"/>
    <w:rsid w:val="00DC6749"/>
    <w:rsid w:val="00DC6F63"/>
    <w:rsid w:val="00DC7451"/>
    <w:rsid w:val="00DC7815"/>
    <w:rsid w:val="00DC7848"/>
    <w:rsid w:val="00DC7961"/>
    <w:rsid w:val="00DC7B45"/>
    <w:rsid w:val="00DC7EFB"/>
    <w:rsid w:val="00DD0028"/>
    <w:rsid w:val="00DD0120"/>
    <w:rsid w:val="00DD22AE"/>
    <w:rsid w:val="00DD251A"/>
    <w:rsid w:val="00DD266C"/>
    <w:rsid w:val="00DD2AE4"/>
    <w:rsid w:val="00DD2B3D"/>
    <w:rsid w:val="00DD2DA6"/>
    <w:rsid w:val="00DD347F"/>
    <w:rsid w:val="00DD381C"/>
    <w:rsid w:val="00DD3F51"/>
    <w:rsid w:val="00DD4143"/>
    <w:rsid w:val="00DD45B3"/>
    <w:rsid w:val="00DD4E2C"/>
    <w:rsid w:val="00DD53C1"/>
    <w:rsid w:val="00DD5953"/>
    <w:rsid w:val="00DD6022"/>
    <w:rsid w:val="00DD6095"/>
    <w:rsid w:val="00DD622B"/>
    <w:rsid w:val="00DD63C5"/>
    <w:rsid w:val="00DD64A8"/>
    <w:rsid w:val="00DD6B1C"/>
    <w:rsid w:val="00DD7318"/>
    <w:rsid w:val="00DE02F1"/>
    <w:rsid w:val="00DE0417"/>
    <w:rsid w:val="00DE051C"/>
    <w:rsid w:val="00DE0DE6"/>
    <w:rsid w:val="00DE144E"/>
    <w:rsid w:val="00DE1A48"/>
    <w:rsid w:val="00DE216F"/>
    <w:rsid w:val="00DE21A4"/>
    <w:rsid w:val="00DE2470"/>
    <w:rsid w:val="00DE24C9"/>
    <w:rsid w:val="00DE2ABD"/>
    <w:rsid w:val="00DE2B01"/>
    <w:rsid w:val="00DE35EF"/>
    <w:rsid w:val="00DE36D7"/>
    <w:rsid w:val="00DE3962"/>
    <w:rsid w:val="00DE3E5B"/>
    <w:rsid w:val="00DE40EF"/>
    <w:rsid w:val="00DE4BE7"/>
    <w:rsid w:val="00DE5056"/>
    <w:rsid w:val="00DE56D7"/>
    <w:rsid w:val="00DE5CA2"/>
    <w:rsid w:val="00DE5DEC"/>
    <w:rsid w:val="00DE5E06"/>
    <w:rsid w:val="00DE6184"/>
    <w:rsid w:val="00DE6384"/>
    <w:rsid w:val="00DE64B7"/>
    <w:rsid w:val="00DE67C4"/>
    <w:rsid w:val="00DE6C70"/>
    <w:rsid w:val="00DE6CD1"/>
    <w:rsid w:val="00DE6EC4"/>
    <w:rsid w:val="00DE752F"/>
    <w:rsid w:val="00DE783B"/>
    <w:rsid w:val="00DE7B74"/>
    <w:rsid w:val="00DE7C03"/>
    <w:rsid w:val="00DF012C"/>
    <w:rsid w:val="00DF0392"/>
    <w:rsid w:val="00DF05E5"/>
    <w:rsid w:val="00DF085E"/>
    <w:rsid w:val="00DF09D8"/>
    <w:rsid w:val="00DF0AF6"/>
    <w:rsid w:val="00DF0CC7"/>
    <w:rsid w:val="00DF120F"/>
    <w:rsid w:val="00DF172B"/>
    <w:rsid w:val="00DF1AAA"/>
    <w:rsid w:val="00DF1BA6"/>
    <w:rsid w:val="00DF1F4D"/>
    <w:rsid w:val="00DF24F8"/>
    <w:rsid w:val="00DF25C3"/>
    <w:rsid w:val="00DF2698"/>
    <w:rsid w:val="00DF3427"/>
    <w:rsid w:val="00DF3643"/>
    <w:rsid w:val="00DF38B8"/>
    <w:rsid w:val="00DF4349"/>
    <w:rsid w:val="00DF4751"/>
    <w:rsid w:val="00DF4953"/>
    <w:rsid w:val="00DF5C05"/>
    <w:rsid w:val="00DF60AC"/>
    <w:rsid w:val="00DF681D"/>
    <w:rsid w:val="00DF6AB8"/>
    <w:rsid w:val="00DF6CFB"/>
    <w:rsid w:val="00DF6EDE"/>
    <w:rsid w:val="00DF7102"/>
    <w:rsid w:val="00DF7470"/>
    <w:rsid w:val="00DF7BE4"/>
    <w:rsid w:val="00DF7D48"/>
    <w:rsid w:val="00DF7DB0"/>
    <w:rsid w:val="00E000A7"/>
    <w:rsid w:val="00E008AF"/>
    <w:rsid w:val="00E0098A"/>
    <w:rsid w:val="00E00E99"/>
    <w:rsid w:val="00E01069"/>
    <w:rsid w:val="00E01187"/>
    <w:rsid w:val="00E0128B"/>
    <w:rsid w:val="00E0154E"/>
    <w:rsid w:val="00E0163D"/>
    <w:rsid w:val="00E018AD"/>
    <w:rsid w:val="00E01A7F"/>
    <w:rsid w:val="00E01D69"/>
    <w:rsid w:val="00E02137"/>
    <w:rsid w:val="00E022AD"/>
    <w:rsid w:val="00E0233A"/>
    <w:rsid w:val="00E0239E"/>
    <w:rsid w:val="00E02666"/>
    <w:rsid w:val="00E02C08"/>
    <w:rsid w:val="00E02CE7"/>
    <w:rsid w:val="00E02CF6"/>
    <w:rsid w:val="00E03BCD"/>
    <w:rsid w:val="00E040E0"/>
    <w:rsid w:val="00E0451B"/>
    <w:rsid w:val="00E0505D"/>
    <w:rsid w:val="00E050F4"/>
    <w:rsid w:val="00E051AC"/>
    <w:rsid w:val="00E051B0"/>
    <w:rsid w:val="00E054DE"/>
    <w:rsid w:val="00E06051"/>
    <w:rsid w:val="00E061C6"/>
    <w:rsid w:val="00E06605"/>
    <w:rsid w:val="00E06873"/>
    <w:rsid w:val="00E071FA"/>
    <w:rsid w:val="00E07584"/>
    <w:rsid w:val="00E07D37"/>
    <w:rsid w:val="00E1027A"/>
    <w:rsid w:val="00E10621"/>
    <w:rsid w:val="00E10AD2"/>
    <w:rsid w:val="00E10FB4"/>
    <w:rsid w:val="00E10FE3"/>
    <w:rsid w:val="00E11399"/>
    <w:rsid w:val="00E114DE"/>
    <w:rsid w:val="00E11953"/>
    <w:rsid w:val="00E11D00"/>
    <w:rsid w:val="00E1212F"/>
    <w:rsid w:val="00E1282D"/>
    <w:rsid w:val="00E12FE4"/>
    <w:rsid w:val="00E134C9"/>
    <w:rsid w:val="00E13BFD"/>
    <w:rsid w:val="00E1436F"/>
    <w:rsid w:val="00E14966"/>
    <w:rsid w:val="00E15071"/>
    <w:rsid w:val="00E1535B"/>
    <w:rsid w:val="00E153A6"/>
    <w:rsid w:val="00E15DBE"/>
    <w:rsid w:val="00E15F44"/>
    <w:rsid w:val="00E16632"/>
    <w:rsid w:val="00E16ACA"/>
    <w:rsid w:val="00E16B74"/>
    <w:rsid w:val="00E16F98"/>
    <w:rsid w:val="00E1744E"/>
    <w:rsid w:val="00E2012F"/>
    <w:rsid w:val="00E20C7B"/>
    <w:rsid w:val="00E20ED2"/>
    <w:rsid w:val="00E2137F"/>
    <w:rsid w:val="00E2147F"/>
    <w:rsid w:val="00E2187D"/>
    <w:rsid w:val="00E21900"/>
    <w:rsid w:val="00E21DB4"/>
    <w:rsid w:val="00E22230"/>
    <w:rsid w:val="00E22249"/>
    <w:rsid w:val="00E22BDE"/>
    <w:rsid w:val="00E22CF4"/>
    <w:rsid w:val="00E22EFB"/>
    <w:rsid w:val="00E231FC"/>
    <w:rsid w:val="00E23504"/>
    <w:rsid w:val="00E23720"/>
    <w:rsid w:val="00E237A7"/>
    <w:rsid w:val="00E237D0"/>
    <w:rsid w:val="00E23BF4"/>
    <w:rsid w:val="00E23CCE"/>
    <w:rsid w:val="00E23EB0"/>
    <w:rsid w:val="00E24936"/>
    <w:rsid w:val="00E24962"/>
    <w:rsid w:val="00E24CA8"/>
    <w:rsid w:val="00E24FEA"/>
    <w:rsid w:val="00E2501B"/>
    <w:rsid w:val="00E2524E"/>
    <w:rsid w:val="00E25380"/>
    <w:rsid w:val="00E258C8"/>
    <w:rsid w:val="00E25AF1"/>
    <w:rsid w:val="00E25BBC"/>
    <w:rsid w:val="00E25D95"/>
    <w:rsid w:val="00E26DE0"/>
    <w:rsid w:val="00E2720D"/>
    <w:rsid w:val="00E27309"/>
    <w:rsid w:val="00E30078"/>
    <w:rsid w:val="00E30622"/>
    <w:rsid w:val="00E30CAA"/>
    <w:rsid w:val="00E30CAC"/>
    <w:rsid w:val="00E31914"/>
    <w:rsid w:val="00E3201A"/>
    <w:rsid w:val="00E324AB"/>
    <w:rsid w:val="00E334F5"/>
    <w:rsid w:val="00E33F93"/>
    <w:rsid w:val="00E34123"/>
    <w:rsid w:val="00E343FC"/>
    <w:rsid w:val="00E344D1"/>
    <w:rsid w:val="00E347B1"/>
    <w:rsid w:val="00E35477"/>
    <w:rsid w:val="00E35D86"/>
    <w:rsid w:val="00E35FD8"/>
    <w:rsid w:val="00E36035"/>
    <w:rsid w:val="00E36080"/>
    <w:rsid w:val="00E3630F"/>
    <w:rsid w:val="00E36C54"/>
    <w:rsid w:val="00E3716E"/>
    <w:rsid w:val="00E37DF5"/>
    <w:rsid w:val="00E37E11"/>
    <w:rsid w:val="00E40526"/>
    <w:rsid w:val="00E40685"/>
    <w:rsid w:val="00E40D1E"/>
    <w:rsid w:val="00E40FDA"/>
    <w:rsid w:val="00E4140E"/>
    <w:rsid w:val="00E415E4"/>
    <w:rsid w:val="00E42480"/>
    <w:rsid w:val="00E42937"/>
    <w:rsid w:val="00E42BAC"/>
    <w:rsid w:val="00E42BCD"/>
    <w:rsid w:val="00E447FE"/>
    <w:rsid w:val="00E448B6"/>
    <w:rsid w:val="00E44A09"/>
    <w:rsid w:val="00E44BCC"/>
    <w:rsid w:val="00E44DEC"/>
    <w:rsid w:val="00E44E39"/>
    <w:rsid w:val="00E44F2E"/>
    <w:rsid w:val="00E4503C"/>
    <w:rsid w:val="00E451C2"/>
    <w:rsid w:val="00E4538A"/>
    <w:rsid w:val="00E454DD"/>
    <w:rsid w:val="00E456F1"/>
    <w:rsid w:val="00E4596A"/>
    <w:rsid w:val="00E45A00"/>
    <w:rsid w:val="00E45AEB"/>
    <w:rsid w:val="00E45C54"/>
    <w:rsid w:val="00E45F46"/>
    <w:rsid w:val="00E462A5"/>
    <w:rsid w:val="00E466EA"/>
    <w:rsid w:val="00E472A3"/>
    <w:rsid w:val="00E47A1A"/>
    <w:rsid w:val="00E5005D"/>
    <w:rsid w:val="00E500AC"/>
    <w:rsid w:val="00E5064A"/>
    <w:rsid w:val="00E50698"/>
    <w:rsid w:val="00E50AA7"/>
    <w:rsid w:val="00E51113"/>
    <w:rsid w:val="00E51271"/>
    <w:rsid w:val="00E514EF"/>
    <w:rsid w:val="00E51C34"/>
    <w:rsid w:val="00E522C9"/>
    <w:rsid w:val="00E525DF"/>
    <w:rsid w:val="00E52664"/>
    <w:rsid w:val="00E52AD2"/>
    <w:rsid w:val="00E52C28"/>
    <w:rsid w:val="00E53390"/>
    <w:rsid w:val="00E533D2"/>
    <w:rsid w:val="00E5357B"/>
    <w:rsid w:val="00E53726"/>
    <w:rsid w:val="00E53C85"/>
    <w:rsid w:val="00E53F20"/>
    <w:rsid w:val="00E54545"/>
    <w:rsid w:val="00E546AE"/>
    <w:rsid w:val="00E547AB"/>
    <w:rsid w:val="00E54AE1"/>
    <w:rsid w:val="00E55075"/>
    <w:rsid w:val="00E550CE"/>
    <w:rsid w:val="00E5534E"/>
    <w:rsid w:val="00E555F6"/>
    <w:rsid w:val="00E556C9"/>
    <w:rsid w:val="00E556D5"/>
    <w:rsid w:val="00E558AD"/>
    <w:rsid w:val="00E55CC1"/>
    <w:rsid w:val="00E55E79"/>
    <w:rsid w:val="00E56033"/>
    <w:rsid w:val="00E5625F"/>
    <w:rsid w:val="00E562DE"/>
    <w:rsid w:val="00E56A04"/>
    <w:rsid w:val="00E56D8E"/>
    <w:rsid w:val="00E56FA7"/>
    <w:rsid w:val="00E5702A"/>
    <w:rsid w:val="00E57372"/>
    <w:rsid w:val="00E5753B"/>
    <w:rsid w:val="00E575EB"/>
    <w:rsid w:val="00E57951"/>
    <w:rsid w:val="00E57E3F"/>
    <w:rsid w:val="00E57F72"/>
    <w:rsid w:val="00E60765"/>
    <w:rsid w:val="00E608EC"/>
    <w:rsid w:val="00E60CE9"/>
    <w:rsid w:val="00E60D07"/>
    <w:rsid w:val="00E60E43"/>
    <w:rsid w:val="00E611B4"/>
    <w:rsid w:val="00E6172A"/>
    <w:rsid w:val="00E61A63"/>
    <w:rsid w:val="00E61D96"/>
    <w:rsid w:val="00E624B0"/>
    <w:rsid w:val="00E6255F"/>
    <w:rsid w:val="00E62888"/>
    <w:rsid w:val="00E62971"/>
    <w:rsid w:val="00E63402"/>
    <w:rsid w:val="00E63438"/>
    <w:rsid w:val="00E6386D"/>
    <w:rsid w:val="00E638B6"/>
    <w:rsid w:val="00E63AB9"/>
    <w:rsid w:val="00E63E80"/>
    <w:rsid w:val="00E640BF"/>
    <w:rsid w:val="00E64551"/>
    <w:rsid w:val="00E64882"/>
    <w:rsid w:val="00E650C4"/>
    <w:rsid w:val="00E65FCB"/>
    <w:rsid w:val="00E66010"/>
    <w:rsid w:val="00E662FB"/>
    <w:rsid w:val="00E66532"/>
    <w:rsid w:val="00E66AAD"/>
    <w:rsid w:val="00E66DEE"/>
    <w:rsid w:val="00E67440"/>
    <w:rsid w:val="00E67645"/>
    <w:rsid w:val="00E67BCB"/>
    <w:rsid w:val="00E67DB4"/>
    <w:rsid w:val="00E70207"/>
    <w:rsid w:val="00E705BF"/>
    <w:rsid w:val="00E70A64"/>
    <w:rsid w:val="00E70BCA"/>
    <w:rsid w:val="00E71112"/>
    <w:rsid w:val="00E71151"/>
    <w:rsid w:val="00E7119C"/>
    <w:rsid w:val="00E71293"/>
    <w:rsid w:val="00E7142A"/>
    <w:rsid w:val="00E71999"/>
    <w:rsid w:val="00E71AD9"/>
    <w:rsid w:val="00E71BDC"/>
    <w:rsid w:val="00E71C40"/>
    <w:rsid w:val="00E71FFD"/>
    <w:rsid w:val="00E722DA"/>
    <w:rsid w:val="00E7260D"/>
    <w:rsid w:val="00E72798"/>
    <w:rsid w:val="00E72AFE"/>
    <w:rsid w:val="00E72C51"/>
    <w:rsid w:val="00E7321F"/>
    <w:rsid w:val="00E7324E"/>
    <w:rsid w:val="00E73890"/>
    <w:rsid w:val="00E73ABD"/>
    <w:rsid w:val="00E73DB8"/>
    <w:rsid w:val="00E74075"/>
    <w:rsid w:val="00E7498F"/>
    <w:rsid w:val="00E74B4B"/>
    <w:rsid w:val="00E74C05"/>
    <w:rsid w:val="00E74CF0"/>
    <w:rsid w:val="00E757B6"/>
    <w:rsid w:val="00E759DF"/>
    <w:rsid w:val="00E761DB"/>
    <w:rsid w:val="00E76521"/>
    <w:rsid w:val="00E768DB"/>
    <w:rsid w:val="00E768EA"/>
    <w:rsid w:val="00E769F8"/>
    <w:rsid w:val="00E76C20"/>
    <w:rsid w:val="00E77294"/>
    <w:rsid w:val="00E8054C"/>
    <w:rsid w:val="00E80690"/>
    <w:rsid w:val="00E8077F"/>
    <w:rsid w:val="00E80B60"/>
    <w:rsid w:val="00E80DEA"/>
    <w:rsid w:val="00E80EF0"/>
    <w:rsid w:val="00E8102D"/>
    <w:rsid w:val="00E812C4"/>
    <w:rsid w:val="00E81E21"/>
    <w:rsid w:val="00E823F9"/>
    <w:rsid w:val="00E827A6"/>
    <w:rsid w:val="00E82F04"/>
    <w:rsid w:val="00E830BF"/>
    <w:rsid w:val="00E833A8"/>
    <w:rsid w:val="00E833EB"/>
    <w:rsid w:val="00E83A2F"/>
    <w:rsid w:val="00E83A34"/>
    <w:rsid w:val="00E83C9B"/>
    <w:rsid w:val="00E83D15"/>
    <w:rsid w:val="00E84442"/>
    <w:rsid w:val="00E8489B"/>
    <w:rsid w:val="00E8522F"/>
    <w:rsid w:val="00E85513"/>
    <w:rsid w:val="00E85770"/>
    <w:rsid w:val="00E85C3D"/>
    <w:rsid w:val="00E8631A"/>
    <w:rsid w:val="00E868CE"/>
    <w:rsid w:val="00E86A77"/>
    <w:rsid w:val="00E86CB9"/>
    <w:rsid w:val="00E86EB7"/>
    <w:rsid w:val="00E87401"/>
    <w:rsid w:val="00E87833"/>
    <w:rsid w:val="00E87FFC"/>
    <w:rsid w:val="00E90384"/>
    <w:rsid w:val="00E9072A"/>
    <w:rsid w:val="00E90E89"/>
    <w:rsid w:val="00E9149B"/>
    <w:rsid w:val="00E9150B"/>
    <w:rsid w:val="00E9169F"/>
    <w:rsid w:val="00E9177D"/>
    <w:rsid w:val="00E91971"/>
    <w:rsid w:val="00E91DF4"/>
    <w:rsid w:val="00E91F17"/>
    <w:rsid w:val="00E926AB"/>
    <w:rsid w:val="00E92998"/>
    <w:rsid w:val="00E929B0"/>
    <w:rsid w:val="00E936FA"/>
    <w:rsid w:val="00E9483D"/>
    <w:rsid w:val="00E959E0"/>
    <w:rsid w:val="00E9605C"/>
    <w:rsid w:val="00E96C64"/>
    <w:rsid w:val="00E97202"/>
    <w:rsid w:val="00E9780E"/>
    <w:rsid w:val="00E97D81"/>
    <w:rsid w:val="00E97E6E"/>
    <w:rsid w:val="00E97F48"/>
    <w:rsid w:val="00EA0014"/>
    <w:rsid w:val="00EA001C"/>
    <w:rsid w:val="00EA0259"/>
    <w:rsid w:val="00EA0F9B"/>
    <w:rsid w:val="00EA13F9"/>
    <w:rsid w:val="00EA1CF2"/>
    <w:rsid w:val="00EA1EA5"/>
    <w:rsid w:val="00EA2191"/>
    <w:rsid w:val="00EA26BA"/>
    <w:rsid w:val="00EA2782"/>
    <w:rsid w:val="00EA2D4C"/>
    <w:rsid w:val="00EA33E4"/>
    <w:rsid w:val="00EA35D9"/>
    <w:rsid w:val="00EA3E79"/>
    <w:rsid w:val="00EA414B"/>
    <w:rsid w:val="00EA422F"/>
    <w:rsid w:val="00EA42F0"/>
    <w:rsid w:val="00EA4FA4"/>
    <w:rsid w:val="00EA4FA5"/>
    <w:rsid w:val="00EA5A0C"/>
    <w:rsid w:val="00EA6673"/>
    <w:rsid w:val="00EA6A54"/>
    <w:rsid w:val="00EA7012"/>
    <w:rsid w:val="00EA7029"/>
    <w:rsid w:val="00EA7116"/>
    <w:rsid w:val="00EB011D"/>
    <w:rsid w:val="00EB013A"/>
    <w:rsid w:val="00EB035D"/>
    <w:rsid w:val="00EB0BB5"/>
    <w:rsid w:val="00EB0CC6"/>
    <w:rsid w:val="00EB11F2"/>
    <w:rsid w:val="00EB1412"/>
    <w:rsid w:val="00EB193E"/>
    <w:rsid w:val="00EB2004"/>
    <w:rsid w:val="00EB22AA"/>
    <w:rsid w:val="00EB2CF3"/>
    <w:rsid w:val="00EB2E85"/>
    <w:rsid w:val="00EB3B87"/>
    <w:rsid w:val="00EB3DF6"/>
    <w:rsid w:val="00EB41AC"/>
    <w:rsid w:val="00EB455C"/>
    <w:rsid w:val="00EB487C"/>
    <w:rsid w:val="00EB4D89"/>
    <w:rsid w:val="00EB51AB"/>
    <w:rsid w:val="00EB6068"/>
    <w:rsid w:val="00EB6116"/>
    <w:rsid w:val="00EB6473"/>
    <w:rsid w:val="00EB6742"/>
    <w:rsid w:val="00EB6A9A"/>
    <w:rsid w:val="00EB703A"/>
    <w:rsid w:val="00EB70C3"/>
    <w:rsid w:val="00EB72EE"/>
    <w:rsid w:val="00EB7478"/>
    <w:rsid w:val="00EB7482"/>
    <w:rsid w:val="00EB7986"/>
    <w:rsid w:val="00EB7A65"/>
    <w:rsid w:val="00EB7FDC"/>
    <w:rsid w:val="00EC012D"/>
    <w:rsid w:val="00EC01A0"/>
    <w:rsid w:val="00EC0AFB"/>
    <w:rsid w:val="00EC0CDB"/>
    <w:rsid w:val="00EC0F9E"/>
    <w:rsid w:val="00EC12DF"/>
    <w:rsid w:val="00EC1EF8"/>
    <w:rsid w:val="00EC214C"/>
    <w:rsid w:val="00EC279C"/>
    <w:rsid w:val="00EC29B1"/>
    <w:rsid w:val="00EC2B20"/>
    <w:rsid w:val="00EC2B9B"/>
    <w:rsid w:val="00EC3033"/>
    <w:rsid w:val="00EC3459"/>
    <w:rsid w:val="00EC358E"/>
    <w:rsid w:val="00EC3846"/>
    <w:rsid w:val="00EC3BC7"/>
    <w:rsid w:val="00EC3E8F"/>
    <w:rsid w:val="00EC4588"/>
    <w:rsid w:val="00EC49BF"/>
    <w:rsid w:val="00EC4B18"/>
    <w:rsid w:val="00EC50D8"/>
    <w:rsid w:val="00EC5817"/>
    <w:rsid w:val="00EC59A0"/>
    <w:rsid w:val="00EC5EC6"/>
    <w:rsid w:val="00EC64BC"/>
    <w:rsid w:val="00EC6585"/>
    <w:rsid w:val="00EC67BA"/>
    <w:rsid w:val="00EC67D6"/>
    <w:rsid w:val="00EC7206"/>
    <w:rsid w:val="00EC723F"/>
    <w:rsid w:val="00EC78B8"/>
    <w:rsid w:val="00EC7A01"/>
    <w:rsid w:val="00EC7CC0"/>
    <w:rsid w:val="00EC7EDC"/>
    <w:rsid w:val="00ED04D4"/>
    <w:rsid w:val="00ED0990"/>
    <w:rsid w:val="00ED0A00"/>
    <w:rsid w:val="00ED0BCE"/>
    <w:rsid w:val="00ED1CF7"/>
    <w:rsid w:val="00ED1FE6"/>
    <w:rsid w:val="00ED2241"/>
    <w:rsid w:val="00ED29D8"/>
    <w:rsid w:val="00ED2BA6"/>
    <w:rsid w:val="00ED3430"/>
    <w:rsid w:val="00ED4742"/>
    <w:rsid w:val="00ED4B1C"/>
    <w:rsid w:val="00ED4E9A"/>
    <w:rsid w:val="00ED50A8"/>
    <w:rsid w:val="00ED511E"/>
    <w:rsid w:val="00ED51B0"/>
    <w:rsid w:val="00ED51B8"/>
    <w:rsid w:val="00ED59C8"/>
    <w:rsid w:val="00ED5B5D"/>
    <w:rsid w:val="00ED5DE5"/>
    <w:rsid w:val="00ED6E42"/>
    <w:rsid w:val="00ED6E5D"/>
    <w:rsid w:val="00ED6F08"/>
    <w:rsid w:val="00ED7092"/>
    <w:rsid w:val="00ED70C3"/>
    <w:rsid w:val="00ED7360"/>
    <w:rsid w:val="00ED74C0"/>
    <w:rsid w:val="00EE017F"/>
    <w:rsid w:val="00EE030F"/>
    <w:rsid w:val="00EE03C4"/>
    <w:rsid w:val="00EE0693"/>
    <w:rsid w:val="00EE0B2B"/>
    <w:rsid w:val="00EE0BD5"/>
    <w:rsid w:val="00EE0C2D"/>
    <w:rsid w:val="00EE0F7A"/>
    <w:rsid w:val="00EE10A9"/>
    <w:rsid w:val="00EE13F7"/>
    <w:rsid w:val="00EE1711"/>
    <w:rsid w:val="00EE188C"/>
    <w:rsid w:val="00EE1920"/>
    <w:rsid w:val="00EE20EE"/>
    <w:rsid w:val="00EE2A65"/>
    <w:rsid w:val="00EE37C0"/>
    <w:rsid w:val="00EE3F13"/>
    <w:rsid w:val="00EE3F58"/>
    <w:rsid w:val="00EE41E8"/>
    <w:rsid w:val="00EE47AF"/>
    <w:rsid w:val="00EE47F9"/>
    <w:rsid w:val="00EE48E6"/>
    <w:rsid w:val="00EE4CB9"/>
    <w:rsid w:val="00EE4E4C"/>
    <w:rsid w:val="00EE5157"/>
    <w:rsid w:val="00EE5412"/>
    <w:rsid w:val="00EE5713"/>
    <w:rsid w:val="00EE5921"/>
    <w:rsid w:val="00EE6FA3"/>
    <w:rsid w:val="00EE70CB"/>
    <w:rsid w:val="00EE7216"/>
    <w:rsid w:val="00EE7447"/>
    <w:rsid w:val="00EE76E3"/>
    <w:rsid w:val="00EE77E7"/>
    <w:rsid w:val="00EE7FD7"/>
    <w:rsid w:val="00EF0262"/>
    <w:rsid w:val="00EF036E"/>
    <w:rsid w:val="00EF03EC"/>
    <w:rsid w:val="00EF0D4B"/>
    <w:rsid w:val="00EF0D6E"/>
    <w:rsid w:val="00EF17D0"/>
    <w:rsid w:val="00EF1979"/>
    <w:rsid w:val="00EF1AD7"/>
    <w:rsid w:val="00EF1CC8"/>
    <w:rsid w:val="00EF1EE3"/>
    <w:rsid w:val="00EF2C40"/>
    <w:rsid w:val="00EF2FD9"/>
    <w:rsid w:val="00EF303E"/>
    <w:rsid w:val="00EF330C"/>
    <w:rsid w:val="00EF3686"/>
    <w:rsid w:val="00EF3725"/>
    <w:rsid w:val="00EF37F5"/>
    <w:rsid w:val="00EF398B"/>
    <w:rsid w:val="00EF3A9D"/>
    <w:rsid w:val="00EF40C1"/>
    <w:rsid w:val="00EF40F6"/>
    <w:rsid w:val="00EF436E"/>
    <w:rsid w:val="00EF4546"/>
    <w:rsid w:val="00EF46F8"/>
    <w:rsid w:val="00EF4A15"/>
    <w:rsid w:val="00EF4D92"/>
    <w:rsid w:val="00EF4E22"/>
    <w:rsid w:val="00EF528B"/>
    <w:rsid w:val="00EF535A"/>
    <w:rsid w:val="00EF561C"/>
    <w:rsid w:val="00EF5687"/>
    <w:rsid w:val="00EF5A5B"/>
    <w:rsid w:val="00EF5DF2"/>
    <w:rsid w:val="00EF647F"/>
    <w:rsid w:val="00EF662E"/>
    <w:rsid w:val="00EF669F"/>
    <w:rsid w:val="00EF678F"/>
    <w:rsid w:val="00EF6BBC"/>
    <w:rsid w:val="00EF7324"/>
    <w:rsid w:val="00EF73DB"/>
    <w:rsid w:val="00EF7A13"/>
    <w:rsid w:val="00EF7C5B"/>
    <w:rsid w:val="00F00C23"/>
    <w:rsid w:val="00F00C5E"/>
    <w:rsid w:val="00F00ED4"/>
    <w:rsid w:val="00F01287"/>
    <w:rsid w:val="00F015F2"/>
    <w:rsid w:val="00F01705"/>
    <w:rsid w:val="00F019B4"/>
    <w:rsid w:val="00F02198"/>
    <w:rsid w:val="00F021E4"/>
    <w:rsid w:val="00F02280"/>
    <w:rsid w:val="00F0265F"/>
    <w:rsid w:val="00F03629"/>
    <w:rsid w:val="00F03707"/>
    <w:rsid w:val="00F0395F"/>
    <w:rsid w:val="00F039EA"/>
    <w:rsid w:val="00F03EBE"/>
    <w:rsid w:val="00F03EE2"/>
    <w:rsid w:val="00F04BDE"/>
    <w:rsid w:val="00F04D8E"/>
    <w:rsid w:val="00F04F2B"/>
    <w:rsid w:val="00F055C6"/>
    <w:rsid w:val="00F0564A"/>
    <w:rsid w:val="00F0640D"/>
    <w:rsid w:val="00F06F9A"/>
    <w:rsid w:val="00F07AA1"/>
    <w:rsid w:val="00F108A4"/>
    <w:rsid w:val="00F10BE5"/>
    <w:rsid w:val="00F11239"/>
    <w:rsid w:val="00F1128B"/>
    <w:rsid w:val="00F11291"/>
    <w:rsid w:val="00F1175E"/>
    <w:rsid w:val="00F11918"/>
    <w:rsid w:val="00F11934"/>
    <w:rsid w:val="00F11B2F"/>
    <w:rsid w:val="00F121FF"/>
    <w:rsid w:val="00F1253F"/>
    <w:rsid w:val="00F12613"/>
    <w:rsid w:val="00F127EF"/>
    <w:rsid w:val="00F128BA"/>
    <w:rsid w:val="00F12916"/>
    <w:rsid w:val="00F12D03"/>
    <w:rsid w:val="00F12ED8"/>
    <w:rsid w:val="00F12FA1"/>
    <w:rsid w:val="00F131D7"/>
    <w:rsid w:val="00F13B56"/>
    <w:rsid w:val="00F13B8D"/>
    <w:rsid w:val="00F13D7E"/>
    <w:rsid w:val="00F13FFB"/>
    <w:rsid w:val="00F14A06"/>
    <w:rsid w:val="00F14D6D"/>
    <w:rsid w:val="00F14E02"/>
    <w:rsid w:val="00F153A5"/>
    <w:rsid w:val="00F15B44"/>
    <w:rsid w:val="00F15C71"/>
    <w:rsid w:val="00F15E5A"/>
    <w:rsid w:val="00F16381"/>
    <w:rsid w:val="00F163B3"/>
    <w:rsid w:val="00F16CE3"/>
    <w:rsid w:val="00F16F99"/>
    <w:rsid w:val="00F173EB"/>
    <w:rsid w:val="00F17ED9"/>
    <w:rsid w:val="00F17F82"/>
    <w:rsid w:val="00F203A3"/>
    <w:rsid w:val="00F20496"/>
    <w:rsid w:val="00F20CF4"/>
    <w:rsid w:val="00F20DD6"/>
    <w:rsid w:val="00F21526"/>
    <w:rsid w:val="00F216B3"/>
    <w:rsid w:val="00F21FEE"/>
    <w:rsid w:val="00F22443"/>
    <w:rsid w:val="00F228A4"/>
    <w:rsid w:val="00F22E1A"/>
    <w:rsid w:val="00F23589"/>
    <w:rsid w:val="00F2362A"/>
    <w:rsid w:val="00F23848"/>
    <w:rsid w:val="00F23CDF"/>
    <w:rsid w:val="00F23D77"/>
    <w:rsid w:val="00F2404B"/>
    <w:rsid w:val="00F241A2"/>
    <w:rsid w:val="00F24D4E"/>
    <w:rsid w:val="00F252F7"/>
    <w:rsid w:val="00F25762"/>
    <w:rsid w:val="00F25D7A"/>
    <w:rsid w:val="00F26314"/>
    <w:rsid w:val="00F2634A"/>
    <w:rsid w:val="00F26780"/>
    <w:rsid w:val="00F26816"/>
    <w:rsid w:val="00F268A4"/>
    <w:rsid w:val="00F26D95"/>
    <w:rsid w:val="00F26EA2"/>
    <w:rsid w:val="00F274E3"/>
    <w:rsid w:val="00F278E3"/>
    <w:rsid w:val="00F3003E"/>
    <w:rsid w:val="00F31614"/>
    <w:rsid w:val="00F320E4"/>
    <w:rsid w:val="00F322F8"/>
    <w:rsid w:val="00F32542"/>
    <w:rsid w:val="00F3263A"/>
    <w:rsid w:val="00F32647"/>
    <w:rsid w:val="00F326CD"/>
    <w:rsid w:val="00F3270A"/>
    <w:rsid w:val="00F32788"/>
    <w:rsid w:val="00F32811"/>
    <w:rsid w:val="00F33301"/>
    <w:rsid w:val="00F33909"/>
    <w:rsid w:val="00F33DBD"/>
    <w:rsid w:val="00F34286"/>
    <w:rsid w:val="00F3429F"/>
    <w:rsid w:val="00F3488E"/>
    <w:rsid w:val="00F34BD2"/>
    <w:rsid w:val="00F34C1A"/>
    <w:rsid w:val="00F354D8"/>
    <w:rsid w:val="00F355D4"/>
    <w:rsid w:val="00F357A9"/>
    <w:rsid w:val="00F35DFC"/>
    <w:rsid w:val="00F35E16"/>
    <w:rsid w:val="00F361ED"/>
    <w:rsid w:val="00F3649B"/>
    <w:rsid w:val="00F376E6"/>
    <w:rsid w:val="00F37847"/>
    <w:rsid w:val="00F37AE2"/>
    <w:rsid w:val="00F4001D"/>
    <w:rsid w:val="00F408D0"/>
    <w:rsid w:val="00F409AC"/>
    <w:rsid w:val="00F40C66"/>
    <w:rsid w:val="00F40F52"/>
    <w:rsid w:val="00F40FC7"/>
    <w:rsid w:val="00F411D8"/>
    <w:rsid w:val="00F412DD"/>
    <w:rsid w:val="00F4170C"/>
    <w:rsid w:val="00F4285C"/>
    <w:rsid w:val="00F4318E"/>
    <w:rsid w:val="00F431E4"/>
    <w:rsid w:val="00F432AB"/>
    <w:rsid w:val="00F439CA"/>
    <w:rsid w:val="00F43B21"/>
    <w:rsid w:val="00F43EE2"/>
    <w:rsid w:val="00F43FA9"/>
    <w:rsid w:val="00F43FEE"/>
    <w:rsid w:val="00F441A8"/>
    <w:rsid w:val="00F44893"/>
    <w:rsid w:val="00F44BAB"/>
    <w:rsid w:val="00F451B4"/>
    <w:rsid w:val="00F4526A"/>
    <w:rsid w:val="00F457B6"/>
    <w:rsid w:val="00F45A4B"/>
    <w:rsid w:val="00F45AF4"/>
    <w:rsid w:val="00F45AF7"/>
    <w:rsid w:val="00F45B2F"/>
    <w:rsid w:val="00F45BE1"/>
    <w:rsid w:val="00F45F4F"/>
    <w:rsid w:val="00F463DD"/>
    <w:rsid w:val="00F464EA"/>
    <w:rsid w:val="00F46627"/>
    <w:rsid w:val="00F47077"/>
    <w:rsid w:val="00F47098"/>
    <w:rsid w:val="00F470C4"/>
    <w:rsid w:val="00F4720A"/>
    <w:rsid w:val="00F47992"/>
    <w:rsid w:val="00F50172"/>
    <w:rsid w:val="00F50428"/>
    <w:rsid w:val="00F50476"/>
    <w:rsid w:val="00F50E30"/>
    <w:rsid w:val="00F5164E"/>
    <w:rsid w:val="00F51BA5"/>
    <w:rsid w:val="00F51E09"/>
    <w:rsid w:val="00F51E5D"/>
    <w:rsid w:val="00F52187"/>
    <w:rsid w:val="00F5250B"/>
    <w:rsid w:val="00F52695"/>
    <w:rsid w:val="00F52828"/>
    <w:rsid w:val="00F52B45"/>
    <w:rsid w:val="00F52B76"/>
    <w:rsid w:val="00F52E54"/>
    <w:rsid w:val="00F53226"/>
    <w:rsid w:val="00F53B90"/>
    <w:rsid w:val="00F5426D"/>
    <w:rsid w:val="00F5494B"/>
    <w:rsid w:val="00F54EF3"/>
    <w:rsid w:val="00F54F2E"/>
    <w:rsid w:val="00F5522F"/>
    <w:rsid w:val="00F55320"/>
    <w:rsid w:val="00F554F2"/>
    <w:rsid w:val="00F55E86"/>
    <w:rsid w:val="00F55F22"/>
    <w:rsid w:val="00F5603D"/>
    <w:rsid w:val="00F5682F"/>
    <w:rsid w:val="00F56BDA"/>
    <w:rsid w:val="00F57179"/>
    <w:rsid w:val="00F57574"/>
    <w:rsid w:val="00F60940"/>
    <w:rsid w:val="00F60BD6"/>
    <w:rsid w:val="00F60EAD"/>
    <w:rsid w:val="00F6112A"/>
    <w:rsid w:val="00F611CE"/>
    <w:rsid w:val="00F6136C"/>
    <w:rsid w:val="00F614A1"/>
    <w:rsid w:val="00F6170E"/>
    <w:rsid w:val="00F61AB9"/>
    <w:rsid w:val="00F626CC"/>
    <w:rsid w:val="00F6307F"/>
    <w:rsid w:val="00F632B5"/>
    <w:rsid w:val="00F639B8"/>
    <w:rsid w:val="00F64241"/>
    <w:rsid w:val="00F64311"/>
    <w:rsid w:val="00F6517B"/>
    <w:rsid w:val="00F6520F"/>
    <w:rsid w:val="00F665D2"/>
    <w:rsid w:val="00F66D39"/>
    <w:rsid w:val="00F66FA0"/>
    <w:rsid w:val="00F67617"/>
    <w:rsid w:val="00F6793C"/>
    <w:rsid w:val="00F67CA4"/>
    <w:rsid w:val="00F67F5A"/>
    <w:rsid w:val="00F7012F"/>
    <w:rsid w:val="00F706C7"/>
    <w:rsid w:val="00F709AC"/>
    <w:rsid w:val="00F70AC9"/>
    <w:rsid w:val="00F70D39"/>
    <w:rsid w:val="00F716EB"/>
    <w:rsid w:val="00F717B4"/>
    <w:rsid w:val="00F71937"/>
    <w:rsid w:val="00F71942"/>
    <w:rsid w:val="00F71A7E"/>
    <w:rsid w:val="00F71B22"/>
    <w:rsid w:val="00F71B50"/>
    <w:rsid w:val="00F71EF7"/>
    <w:rsid w:val="00F71F79"/>
    <w:rsid w:val="00F7202A"/>
    <w:rsid w:val="00F7202D"/>
    <w:rsid w:val="00F7236B"/>
    <w:rsid w:val="00F727EA"/>
    <w:rsid w:val="00F72A5A"/>
    <w:rsid w:val="00F73020"/>
    <w:rsid w:val="00F731F2"/>
    <w:rsid w:val="00F736FC"/>
    <w:rsid w:val="00F73708"/>
    <w:rsid w:val="00F73A31"/>
    <w:rsid w:val="00F73BC9"/>
    <w:rsid w:val="00F73C1E"/>
    <w:rsid w:val="00F73D1A"/>
    <w:rsid w:val="00F743AD"/>
    <w:rsid w:val="00F746C4"/>
    <w:rsid w:val="00F747E4"/>
    <w:rsid w:val="00F748F2"/>
    <w:rsid w:val="00F74BF1"/>
    <w:rsid w:val="00F75134"/>
    <w:rsid w:val="00F7538B"/>
    <w:rsid w:val="00F7545B"/>
    <w:rsid w:val="00F7548F"/>
    <w:rsid w:val="00F75592"/>
    <w:rsid w:val="00F75FE0"/>
    <w:rsid w:val="00F760C4"/>
    <w:rsid w:val="00F76353"/>
    <w:rsid w:val="00F763D2"/>
    <w:rsid w:val="00F7708B"/>
    <w:rsid w:val="00F77227"/>
    <w:rsid w:val="00F77F62"/>
    <w:rsid w:val="00F801AE"/>
    <w:rsid w:val="00F80244"/>
    <w:rsid w:val="00F805E3"/>
    <w:rsid w:val="00F809C3"/>
    <w:rsid w:val="00F80C9D"/>
    <w:rsid w:val="00F811C7"/>
    <w:rsid w:val="00F812DA"/>
    <w:rsid w:val="00F82163"/>
    <w:rsid w:val="00F82505"/>
    <w:rsid w:val="00F825DB"/>
    <w:rsid w:val="00F8276B"/>
    <w:rsid w:val="00F82D78"/>
    <w:rsid w:val="00F82F2B"/>
    <w:rsid w:val="00F8303C"/>
    <w:rsid w:val="00F83440"/>
    <w:rsid w:val="00F83AD3"/>
    <w:rsid w:val="00F83F5B"/>
    <w:rsid w:val="00F84404"/>
    <w:rsid w:val="00F8444F"/>
    <w:rsid w:val="00F847CA"/>
    <w:rsid w:val="00F84C6F"/>
    <w:rsid w:val="00F84D5E"/>
    <w:rsid w:val="00F85832"/>
    <w:rsid w:val="00F85E6B"/>
    <w:rsid w:val="00F85EFC"/>
    <w:rsid w:val="00F862A7"/>
    <w:rsid w:val="00F86958"/>
    <w:rsid w:val="00F86B51"/>
    <w:rsid w:val="00F8726A"/>
    <w:rsid w:val="00F876A7"/>
    <w:rsid w:val="00F8772B"/>
    <w:rsid w:val="00F877C5"/>
    <w:rsid w:val="00F9002A"/>
    <w:rsid w:val="00F90098"/>
    <w:rsid w:val="00F90177"/>
    <w:rsid w:val="00F90840"/>
    <w:rsid w:val="00F909E7"/>
    <w:rsid w:val="00F90DB6"/>
    <w:rsid w:val="00F912F7"/>
    <w:rsid w:val="00F91BE7"/>
    <w:rsid w:val="00F92154"/>
    <w:rsid w:val="00F92546"/>
    <w:rsid w:val="00F92576"/>
    <w:rsid w:val="00F92649"/>
    <w:rsid w:val="00F92742"/>
    <w:rsid w:val="00F927E6"/>
    <w:rsid w:val="00F92A06"/>
    <w:rsid w:val="00F92B73"/>
    <w:rsid w:val="00F92C0B"/>
    <w:rsid w:val="00F92D02"/>
    <w:rsid w:val="00F93EE2"/>
    <w:rsid w:val="00F94803"/>
    <w:rsid w:val="00F94BEC"/>
    <w:rsid w:val="00F9508E"/>
    <w:rsid w:val="00F95330"/>
    <w:rsid w:val="00F956F1"/>
    <w:rsid w:val="00F9630E"/>
    <w:rsid w:val="00F96676"/>
    <w:rsid w:val="00F96BBB"/>
    <w:rsid w:val="00F96F4E"/>
    <w:rsid w:val="00F97075"/>
    <w:rsid w:val="00F97487"/>
    <w:rsid w:val="00F97521"/>
    <w:rsid w:val="00F97ABB"/>
    <w:rsid w:val="00F97D3E"/>
    <w:rsid w:val="00F97ED4"/>
    <w:rsid w:val="00F97F1F"/>
    <w:rsid w:val="00F97FC6"/>
    <w:rsid w:val="00FA044B"/>
    <w:rsid w:val="00FA0EDB"/>
    <w:rsid w:val="00FA1348"/>
    <w:rsid w:val="00FA136A"/>
    <w:rsid w:val="00FA1573"/>
    <w:rsid w:val="00FA1A7F"/>
    <w:rsid w:val="00FA1B51"/>
    <w:rsid w:val="00FA1ECE"/>
    <w:rsid w:val="00FA23AC"/>
    <w:rsid w:val="00FA2788"/>
    <w:rsid w:val="00FA27BD"/>
    <w:rsid w:val="00FA27C9"/>
    <w:rsid w:val="00FA2A3D"/>
    <w:rsid w:val="00FA2C97"/>
    <w:rsid w:val="00FA3270"/>
    <w:rsid w:val="00FA3851"/>
    <w:rsid w:val="00FA4C50"/>
    <w:rsid w:val="00FA4D9A"/>
    <w:rsid w:val="00FA5807"/>
    <w:rsid w:val="00FA58F7"/>
    <w:rsid w:val="00FA5B17"/>
    <w:rsid w:val="00FA5CA8"/>
    <w:rsid w:val="00FA602D"/>
    <w:rsid w:val="00FA7251"/>
    <w:rsid w:val="00FB126D"/>
    <w:rsid w:val="00FB1CA3"/>
    <w:rsid w:val="00FB1DC6"/>
    <w:rsid w:val="00FB2850"/>
    <w:rsid w:val="00FB2916"/>
    <w:rsid w:val="00FB2E16"/>
    <w:rsid w:val="00FB3055"/>
    <w:rsid w:val="00FB38BC"/>
    <w:rsid w:val="00FB3C4A"/>
    <w:rsid w:val="00FB3D31"/>
    <w:rsid w:val="00FB3DF0"/>
    <w:rsid w:val="00FB40B0"/>
    <w:rsid w:val="00FB42C0"/>
    <w:rsid w:val="00FB58BB"/>
    <w:rsid w:val="00FB5BB2"/>
    <w:rsid w:val="00FB5D2E"/>
    <w:rsid w:val="00FB5FFE"/>
    <w:rsid w:val="00FB678E"/>
    <w:rsid w:val="00FB6816"/>
    <w:rsid w:val="00FB68A2"/>
    <w:rsid w:val="00FB6F38"/>
    <w:rsid w:val="00FB792C"/>
    <w:rsid w:val="00FB7F43"/>
    <w:rsid w:val="00FC031B"/>
    <w:rsid w:val="00FC07B3"/>
    <w:rsid w:val="00FC0823"/>
    <w:rsid w:val="00FC08C0"/>
    <w:rsid w:val="00FC0907"/>
    <w:rsid w:val="00FC0987"/>
    <w:rsid w:val="00FC1146"/>
    <w:rsid w:val="00FC1251"/>
    <w:rsid w:val="00FC14F7"/>
    <w:rsid w:val="00FC1667"/>
    <w:rsid w:val="00FC1B7B"/>
    <w:rsid w:val="00FC1F4C"/>
    <w:rsid w:val="00FC20A9"/>
    <w:rsid w:val="00FC26CB"/>
    <w:rsid w:val="00FC28A5"/>
    <w:rsid w:val="00FC341C"/>
    <w:rsid w:val="00FC3AD4"/>
    <w:rsid w:val="00FC3E40"/>
    <w:rsid w:val="00FC4069"/>
    <w:rsid w:val="00FC428D"/>
    <w:rsid w:val="00FC4BFF"/>
    <w:rsid w:val="00FC4DC9"/>
    <w:rsid w:val="00FC509A"/>
    <w:rsid w:val="00FC5681"/>
    <w:rsid w:val="00FC56CA"/>
    <w:rsid w:val="00FC5839"/>
    <w:rsid w:val="00FC5D30"/>
    <w:rsid w:val="00FC5FB5"/>
    <w:rsid w:val="00FC62CF"/>
    <w:rsid w:val="00FC689E"/>
    <w:rsid w:val="00FC68B6"/>
    <w:rsid w:val="00FC6939"/>
    <w:rsid w:val="00FC6B32"/>
    <w:rsid w:val="00FC6F0E"/>
    <w:rsid w:val="00FC752F"/>
    <w:rsid w:val="00FC7725"/>
    <w:rsid w:val="00FC779F"/>
    <w:rsid w:val="00FC7992"/>
    <w:rsid w:val="00FD0005"/>
    <w:rsid w:val="00FD0077"/>
    <w:rsid w:val="00FD0290"/>
    <w:rsid w:val="00FD045A"/>
    <w:rsid w:val="00FD05C1"/>
    <w:rsid w:val="00FD06D8"/>
    <w:rsid w:val="00FD0804"/>
    <w:rsid w:val="00FD0C15"/>
    <w:rsid w:val="00FD0F0E"/>
    <w:rsid w:val="00FD1090"/>
    <w:rsid w:val="00FD12F2"/>
    <w:rsid w:val="00FD1A67"/>
    <w:rsid w:val="00FD2330"/>
    <w:rsid w:val="00FD2B6D"/>
    <w:rsid w:val="00FD3ACB"/>
    <w:rsid w:val="00FD3B0D"/>
    <w:rsid w:val="00FD3F39"/>
    <w:rsid w:val="00FD41C7"/>
    <w:rsid w:val="00FD4238"/>
    <w:rsid w:val="00FD439B"/>
    <w:rsid w:val="00FD4791"/>
    <w:rsid w:val="00FD4C19"/>
    <w:rsid w:val="00FD4CFC"/>
    <w:rsid w:val="00FD5050"/>
    <w:rsid w:val="00FD5096"/>
    <w:rsid w:val="00FD528E"/>
    <w:rsid w:val="00FD54AC"/>
    <w:rsid w:val="00FD5800"/>
    <w:rsid w:val="00FD6C4E"/>
    <w:rsid w:val="00FD6D3B"/>
    <w:rsid w:val="00FD7623"/>
    <w:rsid w:val="00FD7936"/>
    <w:rsid w:val="00FE05A0"/>
    <w:rsid w:val="00FE06D5"/>
    <w:rsid w:val="00FE0B28"/>
    <w:rsid w:val="00FE0D2A"/>
    <w:rsid w:val="00FE0E79"/>
    <w:rsid w:val="00FE1359"/>
    <w:rsid w:val="00FE1994"/>
    <w:rsid w:val="00FE19B0"/>
    <w:rsid w:val="00FE2181"/>
    <w:rsid w:val="00FE288B"/>
    <w:rsid w:val="00FE2A15"/>
    <w:rsid w:val="00FE2CFC"/>
    <w:rsid w:val="00FE34B3"/>
    <w:rsid w:val="00FE392B"/>
    <w:rsid w:val="00FE4440"/>
    <w:rsid w:val="00FE5215"/>
    <w:rsid w:val="00FE5B14"/>
    <w:rsid w:val="00FE5BE1"/>
    <w:rsid w:val="00FE5F26"/>
    <w:rsid w:val="00FE5FC7"/>
    <w:rsid w:val="00FE6065"/>
    <w:rsid w:val="00FE6250"/>
    <w:rsid w:val="00FE6388"/>
    <w:rsid w:val="00FE65D9"/>
    <w:rsid w:val="00FE6772"/>
    <w:rsid w:val="00FE74FE"/>
    <w:rsid w:val="00FE78A5"/>
    <w:rsid w:val="00FE7A3C"/>
    <w:rsid w:val="00FF061D"/>
    <w:rsid w:val="00FF0F31"/>
    <w:rsid w:val="00FF1625"/>
    <w:rsid w:val="00FF1A3A"/>
    <w:rsid w:val="00FF1AAD"/>
    <w:rsid w:val="00FF1DA8"/>
    <w:rsid w:val="00FF1EEA"/>
    <w:rsid w:val="00FF216E"/>
    <w:rsid w:val="00FF2421"/>
    <w:rsid w:val="00FF2859"/>
    <w:rsid w:val="00FF2CDD"/>
    <w:rsid w:val="00FF32E7"/>
    <w:rsid w:val="00FF3454"/>
    <w:rsid w:val="00FF368C"/>
    <w:rsid w:val="00FF3729"/>
    <w:rsid w:val="00FF3B23"/>
    <w:rsid w:val="00FF4002"/>
    <w:rsid w:val="00FF40AA"/>
    <w:rsid w:val="00FF4304"/>
    <w:rsid w:val="00FF43D8"/>
    <w:rsid w:val="00FF4526"/>
    <w:rsid w:val="00FF4B91"/>
    <w:rsid w:val="00FF4E55"/>
    <w:rsid w:val="00FF50C2"/>
    <w:rsid w:val="00FF5243"/>
    <w:rsid w:val="00FF5C5F"/>
    <w:rsid w:val="00FF63C5"/>
    <w:rsid w:val="00FF689E"/>
    <w:rsid w:val="00FF7039"/>
    <w:rsid w:val="00FF7056"/>
    <w:rsid w:val="00FF725F"/>
    <w:rsid w:val="00FF79A5"/>
    <w:rsid w:val="00FF7C31"/>
    <w:rsid w:val="00FF7DF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00C15B4"/>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endnote reference" w:uiPriority="99"/>
    <w:lsdException w:name="endnote text" w:uiPriority="99"/>
    <w:lsdException w:name="toa heading"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34"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34"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8C2ABB"/>
    <w:rPr>
      <w:sz w:val="24"/>
      <w:szCs w:val="24"/>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qFormat/>
    <w:rsid w:val="00B81B40"/>
    <w:pPr>
      <w:keepNext/>
      <w:spacing w:before="240" w:after="60"/>
      <w:outlineLvl w:val="0"/>
    </w:pPr>
    <w:rPr>
      <w:rFonts w:ascii="Arial" w:hAnsi="Arial"/>
      <w:b/>
      <w:bCs/>
      <w:kern w:val="32"/>
      <w:sz w:val="32"/>
      <w:szCs w:val="32"/>
    </w:rPr>
  </w:style>
  <w:style w:type="paragraph" w:styleId="Heading2">
    <w:name w:val="heading 2"/>
    <w:aliases w:val="Heading 2 Char Char,BVI2,Heading 2-BVI,RepHead2,Heading 2 Char,MyHeading2,Mystyle2,Mystyle21,Mystyle22,Mystyle23,Mystyle211,Mystyle221,Mystyle221 Char,Heading 2 Char Char Char,Titre B,Chapter Title,smal-head2,aH1,Tieude2,heading 2,1.1 Char,tua"/>
    <w:basedOn w:val="Normal"/>
    <w:next w:val="Normal"/>
    <w:link w:val="Heading2Char1"/>
    <w:qFormat/>
    <w:rsid w:val="00B81B40"/>
    <w:pPr>
      <w:keepNext/>
      <w:spacing w:before="240" w:after="60"/>
      <w:outlineLvl w:val="1"/>
    </w:pPr>
    <w:rPr>
      <w:rFonts w:ascii="Arial" w:hAnsi="Arial"/>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E2147F"/>
    <w:pPr>
      <w:keepNext/>
      <w:spacing w:before="120" w:after="120"/>
      <w:outlineLvl w:val="2"/>
    </w:pPr>
    <w:rPr>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E2147F"/>
    <w:pPr>
      <w:keepNext/>
      <w:tabs>
        <w:tab w:val="num" w:pos="1584"/>
      </w:tabs>
      <w:ind w:left="1584" w:hanging="864"/>
      <w:jc w:val="both"/>
      <w:outlineLvl w:val="3"/>
    </w:pPr>
    <w:rPr>
      <w:rFonts w:ascii=".VnTime" w:hAnsi=".VnTime"/>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E2147F"/>
    <w:pPr>
      <w:keepNext/>
      <w:tabs>
        <w:tab w:val="num" w:pos="1728"/>
      </w:tabs>
      <w:ind w:left="1728" w:hanging="1008"/>
      <w:jc w:val="both"/>
      <w:outlineLvl w:val="4"/>
    </w:pPr>
    <w:rPr>
      <w:rFonts w:ascii=".VnTime" w:hAnsi=".VnTime"/>
      <w:i/>
      <w:iCs/>
      <w:sz w:val="26"/>
      <w:szCs w:val="26"/>
    </w:rPr>
  </w:style>
  <w:style w:type="paragraph" w:styleId="Heading6">
    <w:name w:val="heading 6"/>
    <w:aliases w:val="CV,HINH,HINH Char Char,sub-dash,sd,5"/>
    <w:basedOn w:val="Normal"/>
    <w:next w:val="Normal"/>
    <w:link w:val="Heading6Char"/>
    <w:autoRedefine/>
    <w:qFormat/>
    <w:rsid w:val="00E2147F"/>
    <w:pPr>
      <w:spacing w:before="40" w:after="40"/>
      <w:jc w:val="center"/>
      <w:outlineLvl w:val="5"/>
    </w:pPr>
    <w:rPr>
      <w:rFonts w:ascii=".VnTime" w:hAnsi=".VnTime"/>
      <w:b/>
      <w:bCs/>
      <w:lang w:val="pt-BR"/>
    </w:rPr>
  </w:style>
  <w:style w:type="paragraph" w:styleId="Heading7">
    <w:name w:val="heading 7"/>
    <w:aliases w:val="figure,Heading 7 Char Char Char"/>
    <w:basedOn w:val="Normal"/>
    <w:next w:val="Normal"/>
    <w:link w:val="Heading7Char"/>
    <w:qFormat/>
    <w:rsid w:val="00E2147F"/>
    <w:pPr>
      <w:keepNext/>
      <w:tabs>
        <w:tab w:val="num" w:pos="2016"/>
      </w:tabs>
      <w:ind w:left="2016" w:hanging="1296"/>
      <w:outlineLvl w:val="6"/>
    </w:pPr>
    <w:rPr>
      <w:rFonts w:ascii=".VnTimeH" w:hAnsi=".VnTimeH"/>
      <w:b/>
      <w:bCs/>
      <w:sz w:val="28"/>
      <w:szCs w:val="28"/>
    </w:rPr>
  </w:style>
  <w:style w:type="paragraph" w:styleId="Heading8">
    <w:name w:val="heading 8"/>
    <w:basedOn w:val="Normal"/>
    <w:next w:val="Normal"/>
    <w:link w:val="Heading8Char"/>
    <w:qFormat/>
    <w:rsid w:val="00E2147F"/>
    <w:pPr>
      <w:keepNext/>
      <w:tabs>
        <w:tab w:val="num" w:pos="2160"/>
      </w:tabs>
      <w:ind w:left="2160" w:hanging="1440"/>
      <w:outlineLvl w:val="7"/>
    </w:pPr>
    <w:rPr>
      <w:rFonts w:ascii=".VnArial" w:hAnsi=".VnArial"/>
      <w:b/>
      <w:bCs/>
      <w:sz w:val="22"/>
      <w:szCs w:val="22"/>
    </w:rPr>
  </w:style>
  <w:style w:type="paragraph" w:styleId="Heading9">
    <w:name w:val="heading 9"/>
    <w:aliases w:val="not Kinhill1"/>
    <w:basedOn w:val="Normal"/>
    <w:next w:val="Normal"/>
    <w:link w:val="Heading9Char"/>
    <w:uiPriority w:val="9"/>
    <w:qFormat/>
    <w:rsid w:val="00E2147F"/>
    <w:pPr>
      <w:keepNext/>
      <w:tabs>
        <w:tab w:val="num" w:pos="2304"/>
      </w:tabs>
      <w:ind w:left="2304" w:hanging="1584"/>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link w:val="Heading1"/>
    <w:locked/>
    <w:rsid w:val="00B81B40"/>
    <w:rPr>
      <w:rFonts w:ascii="Arial" w:hAnsi="Arial" w:cs="Arial"/>
      <w:b/>
      <w:bCs/>
      <w:kern w:val="32"/>
      <w:sz w:val="32"/>
      <w:szCs w:val="32"/>
      <w:lang w:val="en-US" w:eastAsia="en-US"/>
    </w:rPr>
  </w:style>
  <w:style w:type="character" w:customStyle="1" w:styleId="Heading2Char1">
    <w:name w:val="Heading 2 Char1"/>
    <w:aliases w:val="Heading 2 Char Char Char1,BVI2 Char,Heading 2-BVI Char,RepHead2 Char,Heading 2 Char Char1,MyHeading2 Char,Mystyle2 Char,Mystyle21 Char,Mystyle22 Char,Mystyle23 Char,Mystyle211 Char,Mystyle221 Char1,Mystyle221 Char Char,Titre B Char"/>
    <w:link w:val="Heading2"/>
    <w:locked/>
    <w:rsid w:val="00B81B40"/>
    <w:rPr>
      <w:rFonts w:ascii="Arial" w:hAnsi="Arial" w:cs="Arial"/>
      <w:b/>
      <w:bCs/>
      <w:i/>
      <w:iCs/>
      <w:sz w:val="28"/>
      <w:szCs w:val="28"/>
      <w:lang w:val="en-US" w:eastAsia="en-US"/>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link w:val="Heading3"/>
    <w:uiPriority w:val="99"/>
    <w:locked/>
    <w:rsid w:val="00E2147F"/>
    <w:rPr>
      <w:b/>
      <w:bCs/>
      <w:i/>
      <w:iCs/>
      <w:sz w:val="26"/>
      <w:szCs w:val="26"/>
      <w:lang w:val="en-US" w:eastAsia="en-US"/>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link w:val="Heading4"/>
    <w:locked/>
    <w:rsid w:val="00E2147F"/>
    <w:rPr>
      <w:rFonts w:ascii=".VnTime" w:hAnsi=".VnTime" w:cs=".VnTime"/>
      <w:b/>
      <w:bCs/>
      <w:i/>
      <w:iCs/>
      <w:sz w:val="26"/>
      <w:szCs w:val="26"/>
      <w:lang w:val="en-US" w:eastAsia="en-US"/>
    </w:rPr>
  </w:style>
  <w:style w:type="character" w:customStyle="1" w:styleId="Heading5Char">
    <w:name w:val="Heading 5 Char"/>
    <w:aliases w:val="Titre 5-tableau Char,Heading 5a Char,BVI5 Char,RepHead5 Char,Normal1 Char,normal Char,Heading 5 Char Char Char,Heading 5 Char Char Char Char Char Char Char"/>
    <w:link w:val="Heading5"/>
    <w:locked/>
    <w:rsid w:val="00E2147F"/>
    <w:rPr>
      <w:rFonts w:ascii=".VnTime" w:hAnsi=".VnTime" w:cs=".VnTime"/>
      <w:i/>
      <w:iCs/>
      <w:sz w:val="26"/>
      <w:szCs w:val="26"/>
      <w:lang w:val="en-US" w:eastAsia="en-US"/>
    </w:rPr>
  </w:style>
  <w:style w:type="character" w:customStyle="1" w:styleId="Heading6Char">
    <w:name w:val="Heading 6 Char"/>
    <w:aliases w:val="CV Char,HINH Char,HINH Char Char Char,sub-dash Char,sd Char,5 Char"/>
    <w:link w:val="Heading6"/>
    <w:locked/>
    <w:rsid w:val="00E2147F"/>
    <w:rPr>
      <w:rFonts w:ascii=".VnTime" w:hAnsi=".VnTime" w:cs=".VnTime"/>
      <w:b/>
      <w:bCs/>
      <w:sz w:val="24"/>
      <w:szCs w:val="24"/>
      <w:lang w:val="pt-BR" w:eastAsia="en-US"/>
    </w:rPr>
  </w:style>
  <w:style w:type="character" w:customStyle="1" w:styleId="Heading7Char">
    <w:name w:val="Heading 7 Char"/>
    <w:aliases w:val="figure Char,Heading 7 Char Char Char Char"/>
    <w:link w:val="Heading7"/>
    <w:locked/>
    <w:rsid w:val="00E2147F"/>
    <w:rPr>
      <w:rFonts w:ascii=".VnTimeH" w:hAnsi=".VnTimeH" w:cs=".VnTimeH"/>
      <w:b/>
      <w:bCs/>
      <w:sz w:val="28"/>
      <w:szCs w:val="28"/>
      <w:lang w:val="en-US" w:eastAsia="en-US"/>
    </w:rPr>
  </w:style>
  <w:style w:type="character" w:customStyle="1" w:styleId="Heading8Char">
    <w:name w:val="Heading 8 Char"/>
    <w:link w:val="Heading8"/>
    <w:locked/>
    <w:rsid w:val="00E2147F"/>
    <w:rPr>
      <w:rFonts w:ascii=".VnArial" w:hAnsi=".VnArial" w:cs=".VnArial"/>
      <w:b/>
      <w:bCs/>
      <w:sz w:val="22"/>
      <w:szCs w:val="22"/>
      <w:lang w:val="en-US" w:eastAsia="en-US"/>
    </w:rPr>
  </w:style>
  <w:style w:type="character" w:customStyle="1" w:styleId="Heading9Char">
    <w:name w:val="Heading 9 Char"/>
    <w:aliases w:val="not Kinhill1 Char"/>
    <w:link w:val="Heading9"/>
    <w:uiPriority w:val="9"/>
    <w:locked/>
    <w:rsid w:val="00E2147F"/>
    <w:rPr>
      <w:rFonts w:ascii=".VnArial" w:hAnsi=".VnArial" w:cs=".VnArial"/>
      <w:i/>
      <w:iCs/>
      <w:sz w:val="22"/>
      <w:szCs w:val="22"/>
      <w:lang w:val="en-US" w:eastAsia="en-US"/>
    </w:rPr>
  </w:style>
  <w:style w:type="paragraph" w:styleId="BalloonText">
    <w:name w:val="Balloon Text"/>
    <w:basedOn w:val="Normal"/>
    <w:link w:val="BalloonTextChar"/>
    <w:uiPriority w:val="99"/>
    <w:semiHidden/>
    <w:rsid w:val="00E2147F"/>
    <w:pPr>
      <w:jc w:val="both"/>
    </w:pPr>
    <w:rPr>
      <w:rFonts w:ascii="Tahoma" w:hAnsi="Tahoma"/>
      <w:sz w:val="16"/>
      <w:szCs w:val="16"/>
    </w:rPr>
  </w:style>
  <w:style w:type="character" w:customStyle="1" w:styleId="BalloonTextChar">
    <w:name w:val="Balloon Text Char"/>
    <w:link w:val="BalloonText"/>
    <w:uiPriority w:val="99"/>
    <w:semiHidden/>
    <w:locked/>
    <w:rsid w:val="00E2147F"/>
    <w:rPr>
      <w:rFonts w:ascii="Tahoma" w:hAnsi="Tahoma" w:cs="Tahoma"/>
      <w:sz w:val="16"/>
      <w:szCs w:val="16"/>
      <w:lang w:val="en-US" w:eastAsia="en-US"/>
    </w:rPr>
  </w:style>
  <w:style w:type="paragraph" w:styleId="BodyTextIndent">
    <w:name w:val="Body Text Indent"/>
    <w:aliases w:val="loai1"/>
    <w:basedOn w:val="Normal"/>
    <w:link w:val="BodyTextIndentChar"/>
    <w:rsid w:val="00282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firstLine="539"/>
      <w:jc w:val="both"/>
    </w:pPr>
    <w:rPr>
      <w:lang w:val="x-none" w:eastAsia="x-none"/>
    </w:rPr>
  </w:style>
  <w:style w:type="character" w:customStyle="1" w:styleId="BodyTextIndentChar">
    <w:name w:val="Body Text Indent Char"/>
    <w:aliases w:val="loai1 Char"/>
    <w:link w:val="BodyTextIndent"/>
    <w:locked/>
    <w:rsid w:val="000D0482"/>
    <w:rPr>
      <w:sz w:val="24"/>
      <w:szCs w:val="24"/>
    </w:rPr>
  </w:style>
  <w:style w:type="paragraph" w:styleId="DocumentMap">
    <w:name w:val="Document Map"/>
    <w:basedOn w:val="Normal"/>
    <w:link w:val="DocumentMapChar"/>
    <w:uiPriority w:val="99"/>
    <w:semiHidden/>
    <w:rsid w:val="004F5D18"/>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locked/>
    <w:rsid w:val="000D0482"/>
    <w:rPr>
      <w:rFonts w:ascii="Tahoma" w:hAnsi="Tahoma" w:cs="Tahoma"/>
      <w:sz w:val="16"/>
      <w:szCs w:val="16"/>
    </w:rPr>
  </w:style>
  <w:style w:type="paragraph" w:styleId="BodyText3">
    <w:name w:val="Body Text 3"/>
    <w:basedOn w:val="Normal"/>
    <w:link w:val="BodyText3Char"/>
    <w:rsid w:val="00E2147F"/>
    <w:pPr>
      <w:tabs>
        <w:tab w:val="left" w:pos="1680"/>
      </w:tabs>
      <w:autoSpaceDE w:val="0"/>
      <w:autoSpaceDN w:val="0"/>
      <w:adjustRightInd w:val="0"/>
      <w:jc w:val="both"/>
    </w:pPr>
    <w:rPr>
      <w:rFonts w:ascii=".VnTime" w:hAnsi=".VnTime"/>
      <w:color w:val="000000"/>
      <w:sz w:val="14"/>
      <w:szCs w:val="14"/>
    </w:rPr>
  </w:style>
  <w:style w:type="character" w:customStyle="1" w:styleId="BodyText3Char">
    <w:name w:val="Body Text 3 Char"/>
    <w:link w:val="BodyText3"/>
    <w:locked/>
    <w:rsid w:val="00E2147F"/>
    <w:rPr>
      <w:rFonts w:ascii=".VnTime" w:hAnsi=".VnTime" w:cs=".VnTime"/>
      <w:color w:val="000000"/>
      <w:sz w:val="14"/>
      <w:szCs w:val="14"/>
      <w:lang w:val="en-US" w:eastAsia="en-US"/>
    </w:rPr>
  </w:style>
  <w:style w:type="paragraph" w:styleId="BodyTextIndent3">
    <w:name w:val="Body Text Indent 3"/>
    <w:basedOn w:val="Normal"/>
    <w:link w:val="BodyTextIndent3Char"/>
    <w:uiPriority w:val="99"/>
    <w:rsid w:val="00282639"/>
    <w:pPr>
      <w:spacing w:after="120"/>
      <w:ind w:left="360"/>
    </w:pPr>
    <w:rPr>
      <w:sz w:val="16"/>
      <w:szCs w:val="16"/>
      <w:lang w:val="x-none" w:eastAsia="x-none"/>
    </w:rPr>
  </w:style>
  <w:style w:type="character" w:customStyle="1" w:styleId="BodyTextIndent3Char">
    <w:name w:val="Body Text Indent 3 Char"/>
    <w:link w:val="BodyTextIndent3"/>
    <w:uiPriority w:val="99"/>
    <w:locked/>
    <w:rsid w:val="000D0482"/>
    <w:rPr>
      <w:sz w:val="16"/>
      <w:szCs w:val="16"/>
    </w:rPr>
  </w:style>
  <w:style w:type="paragraph" w:customStyle="1" w:styleId="Duan2">
    <w:name w:val="Du an 2"/>
    <w:basedOn w:val="Heading2"/>
    <w:rsid w:val="00B81B40"/>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E2147F"/>
    <w:rPr>
      <w:b/>
      <w:bCs/>
      <w:sz w:val="24"/>
      <w:szCs w:val="24"/>
      <w:lang w:val="en-US" w:eastAsia="en-US"/>
    </w:rPr>
  </w:style>
  <w:style w:type="character" w:styleId="Hyperlink">
    <w:name w:val="Hyperlink"/>
    <w:uiPriority w:val="99"/>
    <w:rsid w:val="00E2147F"/>
    <w:rPr>
      <w:color w:val="0000FF"/>
      <w:u w:val="single"/>
    </w:rPr>
  </w:style>
  <w:style w:type="paragraph" w:styleId="TOC1">
    <w:name w:val="toc 1"/>
    <w:basedOn w:val="Normal"/>
    <w:next w:val="Normal"/>
    <w:autoRedefine/>
    <w:uiPriority w:val="39"/>
    <w:rsid w:val="00752653"/>
    <w:pPr>
      <w:shd w:val="clear" w:color="auto" w:fill="FFFFFF" w:themeFill="background1"/>
      <w:tabs>
        <w:tab w:val="left" w:pos="426"/>
        <w:tab w:val="left" w:pos="810"/>
        <w:tab w:val="left" w:pos="990"/>
        <w:tab w:val="right" w:leader="dot" w:pos="8789"/>
      </w:tabs>
      <w:spacing w:line="276" w:lineRule="auto"/>
      <w:ind w:left="272" w:hanging="272"/>
    </w:pPr>
    <w:rPr>
      <w:b/>
      <w:bCs/>
      <w:noProof/>
      <w:lang w:val="eu-ES"/>
    </w:rPr>
  </w:style>
  <w:style w:type="paragraph" w:styleId="TOC2">
    <w:name w:val="toc 2"/>
    <w:basedOn w:val="Normal"/>
    <w:next w:val="Normal"/>
    <w:autoRedefine/>
    <w:uiPriority w:val="39"/>
    <w:rsid w:val="00B22EFB"/>
    <w:pPr>
      <w:tabs>
        <w:tab w:val="left" w:pos="935"/>
        <w:tab w:val="left" w:pos="990"/>
        <w:tab w:val="right" w:leader="dot" w:pos="8789"/>
      </w:tabs>
      <w:spacing w:before="120"/>
      <w:ind w:left="284"/>
    </w:pPr>
    <w:rPr>
      <w:noProof/>
      <w:lang w:val="pt-BR"/>
    </w:rPr>
  </w:style>
  <w:style w:type="paragraph" w:styleId="TOC3">
    <w:name w:val="toc 3"/>
    <w:basedOn w:val="Normal"/>
    <w:next w:val="Normal"/>
    <w:autoRedefine/>
    <w:uiPriority w:val="39"/>
    <w:rsid w:val="000F7D15"/>
    <w:pPr>
      <w:tabs>
        <w:tab w:val="left" w:pos="1276"/>
        <w:tab w:val="right" w:leader="dot" w:pos="8789"/>
      </w:tabs>
      <w:spacing w:before="120"/>
      <w:ind w:left="851" w:hanging="567"/>
    </w:pPr>
    <w:rPr>
      <w:noProof/>
    </w:r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uiPriority w:val="34"/>
    <w:qFormat/>
    <w:rsid w:val="00B26516"/>
    <w:pPr>
      <w:numPr>
        <w:numId w:val="51"/>
      </w:numPr>
      <w:spacing w:after="120"/>
      <w:jc w:val="both"/>
    </w:pPr>
    <w:rPr>
      <w:lang w:val="x-none" w:eastAsia="x-none"/>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uiPriority w:val="34"/>
    <w:qFormat/>
    <w:locked/>
    <w:rsid w:val="00B26516"/>
    <w:rPr>
      <w:sz w:val="24"/>
      <w:szCs w:val="24"/>
      <w:lang w:val="x-none" w:eastAsia="x-none"/>
    </w:rPr>
  </w:style>
  <w:style w:type="paragraph" w:styleId="Header">
    <w:name w:val="header"/>
    <w:aliases w:val="En-tête client,(NECG) Header,hd,heading 3 after h2,h3+,ContentsHeader,enlish,RepHeader,RepHeader1,MyHeader,Chapter Name,page-header,ph,Name,Tab Title,*Header,H-PDID,h21,h6,h22,h7,h8,Danh muc bang,g,g1,g2,g3,g4,g5,g11,paragraph"/>
    <w:basedOn w:val="Normal"/>
    <w:link w:val="HeaderChar"/>
    <w:uiPriority w:val="99"/>
    <w:rsid w:val="00E2147F"/>
    <w:pPr>
      <w:tabs>
        <w:tab w:val="center" w:pos="4680"/>
        <w:tab w:val="right" w:pos="9360"/>
      </w:tabs>
      <w:spacing w:after="120"/>
      <w:jc w:val="both"/>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link w:val="Header"/>
    <w:uiPriority w:val="99"/>
    <w:locked/>
    <w:rsid w:val="00E2147F"/>
    <w:rPr>
      <w:sz w:val="24"/>
      <w:szCs w:val="24"/>
      <w:lang w:val="en-US" w:eastAsia="en-US"/>
    </w:rPr>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
    <w:basedOn w:val="Normal"/>
    <w:link w:val="FootnoteTextChar"/>
    <w:qFormat/>
    <w:rsid w:val="00E2147F"/>
    <w:rPr>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link w:val="FootnoteText"/>
    <w:locked/>
    <w:rsid w:val="00E2147F"/>
    <w:rPr>
      <w:lang w:val="en-US" w:eastAsia="en-US"/>
    </w:rPr>
  </w:style>
  <w:style w:type="paragraph" w:styleId="Footer">
    <w:name w:val="footer"/>
    <w:aliases w:val="RepFooter,RepFooter1 Char,RepFooter1,(Pg,No.,Code),RepFooter1 Char Char,Char Char4,BVI-ft, BVI-ft"/>
    <w:basedOn w:val="Normal"/>
    <w:link w:val="FooterChar"/>
    <w:uiPriority w:val="99"/>
    <w:rsid w:val="00E2147F"/>
    <w:pPr>
      <w:tabs>
        <w:tab w:val="center" w:pos="4680"/>
        <w:tab w:val="right" w:pos="9360"/>
      </w:tabs>
      <w:spacing w:after="120"/>
      <w:jc w:val="both"/>
    </w:pPr>
  </w:style>
  <w:style w:type="character" w:customStyle="1" w:styleId="FooterChar">
    <w:name w:val="Footer Char"/>
    <w:aliases w:val="RepFooter Char,RepFooter1 Char Char1,RepFooter1 Char1,(Pg Char,No. Char,Code) Char,RepFooter1 Char Char Char,Char Char4 Char,BVI-ft Char, BVI-ft Char"/>
    <w:link w:val="Footer"/>
    <w:uiPriority w:val="99"/>
    <w:locked/>
    <w:rsid w:val="00E2147F"/>
    <w:rPr>
      <w:sz w:val="24"/>
      <w:szCs w:val="24"/>
      <w:lang w:val="en-US" w:eastAsia="en-US"/>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w:basedOn w:val="Normal"/>
    <w:next w:val="Normal"/>
    <w:link w:val="CaptionChar"/>
    <w:uiPriority w:val="35"/>
    <w:qFormat/>
    <w:rsid w:val="00E2147F"/>
    <w:pPr>
      <w:spacing w:before="120" w:after="120"/>
      <w:jc w:val="center"/>
    </w:pPr>
    <w:rPr>
      <w:b/>
      <w:bCs/>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E2147F"/>
    <w:rPr>
      <w:b/>
      <w:bCs/>
      <w:sz w:val="24"/>
      <w:szCs w:val="24"/>
      <w:lang w:val="en-US" w:eastAsia="en-US"/>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
    <w:link w:val="ftrefCharChar"/>
    <w:uiPriority w:val="99"/>
    <w:qFormat/>
    <w:rsid w:val="00E2147F"/>
    <w:rPr>
      <w:vertAlign w:val="superscript"/>
    </w:rPr>
  </w:style>
  <w:style w:type="paragraph" w:customStyle="1" w:styleId="StyleCaptionCharCharCharCharCharCharCharCharCharCharCha">
    <w:name w:val="Style CaptionChar Char CharChar Char Char Char Char Char Char Cha"/>
    <w:basedOn w:val="Caption"/>
    <w:rsid w:val="00E2147F"/>
    <w:pPr>
      <w:jc w:val="both"/>
    </w:pPr>
    <w:rPr>
      <w:i/>
      <w:iCs/>
      <w:color w:val="002060"/>
      <w:sz w:val="26"/>
      <w:szCs w:val="26"/>
      <w:lang w:val="en-GB"/>
    </w:rPr>
  </w:style>
  <w:style w:type="paragraph" w:customStyle="1" w:styleId="bieudoxhh">
    <w:name w:val="bieudoxhh"/>
    <w:basedOn w:val="Normal"/>
    <w:link w:val="bieudoxhhChar"/>
    <w:rsid w:val="00E2147F"/>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E2147F"/>
    <w:rPr>
      <w:b/>
      <w:bCs/>
      <w:color w:val="000000"/>
      <w:sz w:val="26"/>
      <w:szCs w:val="26"/>
      <w:lang w:val="en-US" w:eastAsia="en-US"/>
    </w:rPr>
  </w:style>
  <w:style w:type="paragraph" w:customStyle="1" w:styleId="StyleStyleHeading4small-head4TimesNewRomanBefore6ptAf">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
    <w:name w:val="Style Heading 3SectionSection1SW-Heading 3small-head3 CharHead"/>
    <w:basedOn w:val="Heading3"/>
    <w:rsid w:val="00E2147F"/>
    <w:pPr>
      <w:tabs>
        <w:tab w:val="left" w:pos="720"/>
      </w:tabs>
      <w:jc w:val="both"/>
    </w:pPr>
  </w:style>
  <w:style w:type="paragraph" w:customStyle="1" w:styleId="StyleHeading2Heading2CharBVI2Heading2-BVIRepHead2smal-hea">
    <w:name w:val="Style Heading 2Heading 2 CharBVI2Heading 2-BVIRepHead2smal-hea"/>
    <w:basedOn w:val="Heading2"/>
    <w:rsid w:val="00693CD6"/>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E2147F"/>
  </w:style>
  <w:style w:type="paragraph" w:styleId="TOC4">
    <w:name w:val="toc 4"/>
    <w:basedOn w:val="Normal"/>
    <w:next w:val="Normal"/>
    <w:autoRedefine/>
    <w:uiPriority w:val="39"/>
    <w:rsid w:val="00E2147F"/>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E2147F"/>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E2147F"/>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E2147F"/>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E2147F"/>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E2147F"/>
    <w:pPr>
      <w:spacing w:after="100" w:line="276" w:lineRule="auto"/>
      <w:ind w:left="1760"/>
    </w:pPr>
    <w:rPr>
      <w:rFonts w:ascii="Calibri" w:hAnsi="Calibri" w:cs="Calibri"/>
      <w:sz w:val="22"/>
      <w:szCs w:val="22"/>
    </w:rPr>
  </w:style>
  <w:style w:type="paragraph" w:customStyle="1" w:styleId="StyleCaptionCharCharCharCharCharCharCharCharCharCharCha0">
    <w:name w:val="Style CaptionChar Char CharChar Char Char Char Char Char Char Cha..."/>
    <w:basedOn w:val="Caption"/>
    <w:rsid w:val="00E2147F"/>
    <w:pPr>
      <w:jc w:val="both"/>
    </w:pPr>
    <w:rPr>
      <w:i/>
      <w:iCs/>
      <w:color w:val="002060"/>
      <w:sz w:val="26"/>
      <w:szCs w:val="26"/>
      <w:lang w:val="en-GB"/>
    </w:rPr>
  </w:style>
  <w:style w:type="paragraph" w:customStyle="1" w:styleId="Gachdong">
    <w:name w:val="Gachdong"/>
    <w:link w:val="GachdongCharChar"/>
    <w:autoRedefine/>
    <w:rsid w:val="00E2147F"/>
    <w:pPr>
      <w:tabs>
        <w:tab w:val="num" w:pos="1301"/>
      </w:tabs>
      <w:spacing w:after="120"/>
      <w:ind w:left="1301" w:hanging="227"/>
      <w:jc w:val="both"/>
    </w:pPr>
    <w:rPr>
      <w:i/>
      <w:iCs/>
      <w:kern w:val="28"/>
      <w:sz w:val="26"/>
      <w:szCs w:val="26"/>
      <w:lang w:val="fr-FR"/>
    </w:rPr>
  </w:style>
  <w:style w:type="character" w:customStyle="1" w:styleId="GachdongCharChar">
    <w:name w:val="Gachdong Char Char"/>
    <w:link w:val="Gachdong"/>
    <w:locked/>
    <w:rsid w:val="00E2147F"/>
    <w:rPr>
      <w:i/>
      <w:iCs/>
      <w:kern w:val="28"/>
      <w:sz w:val="26"/>
      <w:szCs w:val="26"/>
      <w:lang w:val="fr-FR" w:eastAsia="en-US" w:bidi="ar-SA"/>
    </w:rPr>
  </w:style>
  <w:style w:type="paragraph" w:customStyle="1" w:styleId="StyleStyleHeading4small-head4TimesNewRomanBefore6ptAf0">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144212"/>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144212"/>
    <w:rPr>
      <w:b/>
      <w:bCs/>
      <w:i/>
      <w:iCs/>
      <w:sz w:val="26"/>
      <w:szCs w:val="26"/>
      <w:lang w:val="fr-FR" w:eastAsia="en-US"/>
    </w:rPr>
  </w:style>
  <w:style w:type="character" w:customStyle="1" w:styleId="sapeaubox1">
    <w:name w:val="sapeau_box1"/>
    <w:basedOn w:val="DefaultParagraphFont"/>
    <w:rsid w:val="00E2147F"/>
  </w:style>
  <w:style w:type="paragraph" w:styleId="BodyText2">
    <w:name w:val="Body Text 2"/>
    <w:basedOn w:val="Normal"/>
    <w:link w:val="BodyText2Char"/>
    <w:uiPriority w:val="99"/>
    <w:rsid w:val="00AE69CE"/>
    <w:pPr>
      <w:spacing w:after="120" w:line="480" w:lineRule="auto"/>
    </w:pPr>
    <w:rPr>
      <w:lang w:val="x-none" w:eastAsia="x-none"/>
    </w:rPr>
  </w:style>
  <w:style w:type="character" w:customStyle="1" w:styleId="BodyText2Char">
    <w:name w:val="Body Text 2 Char"/>
    <w:link w:val="BodyText2"/>
    <w:uiPriority w:val="99"/>
    <w:locked/>
    <w:rsid w:val="000D0482"/>
    <w:rPr>
      <w:sz w:val="24"/>
      <w:szCs w:val="24"/>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AE69CE"/>
    <w:pPr>
      <w:spacing w:after="120"/>
    </w:pPr>
    <w:rPr>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link w:val="BodyText"/>
    <w:uiPriority w:val="99"/>
    <w:locked/>
    <w:rsid w:val="000D0482"/>
    <w:rPr>
      <w:sz w:val="24"/>
      <w:szCs w:val="24"/>
    </w:rPr>
  </w:style>
  <w:style w:type="character" w:customStyle="1" w:styleId="En-tteclientChar">
    <w:name w:val="En-tête client Char"/>
    <w:aliases w:val="(NECG) Header Char Char1"/>
    <w:rsid w:val="00AE69CE"/>
    <w:rPr>
      <w:sz w:val="24"/>
      <w:szCs w:val="24"/>
      <w:lang w:val="en-US" w:eastAsia="en-US"/>
    </w:rPr>
  </w:style>
  <w:style w:type="paragraph" w:styleId="NormalWeb">
    <w:name w:val="Normal (Web)"/>
    <w:aliases w:val="표준 (웹)"/>
    <w:basedOn w:val="Normal"/>
    <w:uiPriority w:val="99"/>
    <w:rsid w:val="00AE69CE"/>
    <w:pPr>
      <w:autoSpaceDE w:val="0"/>
      <w:autoSpaceDN w:val="0"/>
      <w:spacing w:before="100" w:after="100"/>
    </w:pPr>
    <w:rPr>
      <w:rFonts w:ascii=".VnTime" w:hAnsi=".VnTime" w:cs=".VnTime"/>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AE69CE"/>
    <w:rPr>
      <w:rFonts w:ascii=".VnTime" w:hAnsi=".VnTime" w:cs=".VnTime"/>
      <w:lang w:val="en-US" w:eastAsia="en-US"/>
    </w:rPr>
  </w:style>
  <w:style w:type="paragraph" w:customStyle="1" w:styleId="Style115ptJustifiedBefore6ptAfter6pt">
    <w:name w:val="Style 11.5 pt Justified Before:  6 pt After:  6 pt"/>
    <w:basedOn w:val="Normal"/>
    <w:rsid w:val="00795AB6"/>
    <w:pPr>
      <w:spacing w:before="120" w:after="120"/>
      <w:jc w:val="both"/>
    </w:pPr>
    <w:rPr>
      <w:sz w:val="23"/>
      <w:szCs w:val="23"/>
    </w:rPr>
  </w:style>
  <w:style w:type="table" w:styleId="TableGrid">
    <w:name w:val="Table Grid"/>
    <w:basedOn w:val="TableNormal"/>
    <w:uiPriority w:val="39"/>
    <w:rsid w:val="00F9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semiHidden/>
    <w:rsid w:val="000D2694"/>
  </w:style>
  <w:style w:type="character" w:customStyle="1" w:styleId="CharChar6">
    <w:name w:val="Char Char6"/>
    <w:basedOn w:val="DefaultParagraphFont"/>
    <w:semiHidden/>
    <w:rsid w:val="000D2694"/>
  </w:style>
  <w:style w:type="character" w:customStyle="1" w:styleId="CharChar7">
    <w:name w:val="Char Char7"/>
    <w:rsid w:val="00B75E37"/>
    <w:rPr>
      <w:sz w:val="24"/>
      <w:szCs w:val="24"/>
      <w:lang w:val="en-US" w:eastAsia="en-US"/>
    </w:rPr>
  </w:style>
  <w:style w:type="paragraph" w:customStyle="1" w:styleId="StyleHeading1PartSW-Heading1h1h11h12h13BSLH-1Heading1">
    <w:name w:val="Style Heading 1PartSW-Heading 1h1h11h12h13BSLH-1Heading 1 ..."/>
    <w:basedOn w:val="Heading1"/>
    <w:rsid w:val="006219CC"/>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EA0014"/>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219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1A2BBB"/>
  </w:style>
  <w:style w:type="paragraph" w:customStyle="1" w:styleId="TrungXHH">
    <w:name w:val="TrungXHH"/>
    <w:basedOn w:val="Normal"/>
    <w:link w:val="TrungXHHChar1"/>
    <w:rsid w:val="00A83495"/>
    <w:pPr>
      <w:spacing w:before="120" w:after="120" w:line="264" w:lineRule="auto"/>
      <w:jc w:val="both"/>
    </w:pPr>
  </w:style>
  <w:style w:type="character" w:customStyle="1" w:styleId="TrungXHHChar1">
    <w:name w:val="TrungXHH Char1"/>
    <w:link w:val="TrungXHH"/>
    <w:locked/>
    <w:rsid w:val="00A83495"/>
    <w:rPr>
      <w:sz w:val="24"/>
      <w:szCs w:val="24"/>
      <w:lang w:val="en-US" w:eastAsia="en-US"/>
    </w:rPr>
  </w:style>
  <w:style w:type="character" w:styleId="CommentReference">
    <w:name w:val="annotation reference"/>
    <w:rsid w:val="000D54F8"/>
    <w:rPr>
      <w:sz w:val="16"/>
      <w:szCs w:val="16"/>
    </w:rPr>
  </w:style>
  <w:style w:type="paragraph" w:styleId="CommentText">
    <w:name w:val="annotation text"/>
    <w:basedOn w:val="Normal"/>
    <w:link w:val="CommentTextChar"/>
    <w:uiPriority w:val="99"/>
    <w:semiHidden/>
    <w:rsid w:val="000D54F8"/>
    <w:rPr>
      <w:sz w:val="20"/>
      <w:szCs w:val="20"/>
      <w:lang w:val="x-none" w:eastAsia="x-none"/>
    </w:rPr>
  </w:style>
  <w:style w:type="character" w:customStyle="1" w:styleId="CommentTextChar">
    <w:name w:val="Comment Text Char"/>
    <w:link w:val="CommentText"/>
    <w:semiHidden/>
    <w:locked/>
    <w:rsid w:val="000D0482"/>
    <w:rPr>
      <w:sz w:val="20"/>
      <w:szCs w:val="20"/>
    </w:rPr>
  </w:style>
  <w:style w:type="paragraph" w:styleId="CommentSubject">
    <w:name w:val="annotation subject"/>
    <w:basedOn w:val="CommentText"/>
    <w:next w:val="CommentText"/>
    <w:link w:val="CommentSubjectChar"/>
    <w:uiPriority w:val="99"/>
    <w:semiHidden/>
    <w:rsid w:val="000D54F8"/>
    <w:rPr>
      <w:b/>
      <w:bCs/>
    </w:rPr>
  </w:style>
  <w:style w:type="character" w:customStyle="1" w:styleId="CommentSubjectChar">
    <w:name w:val="Comment Subject Char"/>
    <w:link w:val="CommentSubject"/>
    <w:uiPriority w:val="99"/>
    <w:semiHidden/>
    <w:locked/>
    <w:rsid w:val="000D0482"/>
    <w:rPr>
      <w:b/>
      <w:bCs/>
      <w:sz w:val="20"/>
      <w:szCs w:val="20"/>
    </w:rPr>
  </w:style>
  <w:style w:type="paragraph" w:styleId="NoSpacing">
    <w:name w:val="No Spacing"/>
    <w:link w:val="NoSpacingChar"/>
    <w:qFormat/>
    <w:rsid w:val="00065850"/>
    <w:pPr>
      <w:spacing w:before="120"/>
      <w:ind w:left="792" w:hanging="360"/>
      <w:jc w:val="both"/>
    </w:pPr>
    <w:rPr>
      <w:rFonts w:ascii="Arial" w:eastAsia="SimSun" w:hAnsi="Arial"/>
      <w:sz w:val="24"/>
      <w:szCs w:val="24"/>
      <w:lang w:eastAsia="zh-CN"/>
    </w:rPr>
  </w:style>
  <w:style w:type="character" w:customStyle="1" w:styleId="NoSpacingChar">
    <w:name w:val="No Spacing Char"/>
    <w:link w:val="NoSpacing"/>
    <w:locked/>
    <w:rsid w:val="00065850"/>
    <w:rPr>
      <w:rFonts w:ascii="Arial" w:eastAsia="SimSun" w:hAnsi="Arial"/>
      <w:sz w:val="24"/>
      <w:szCs w:val="24"/>
      <w:lang w:val="en-US" w:eastAsia="zh-CN" w:bidi="ar-SA"/>
    </w:rPr>
  </w:style>
  <w:style w:type="paragraph" w:customStyle="1" w:styleId="ADBNumberredPara">
    <w:name w:val="ADB Numberred Para"/>
    <w:basedOn w:val="Normal"/>
    <w:rsid w:val="0008628E"/>
    <w:pPr>
      <w:numPr>
        <w:numId w:val="1"/>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146139"/>
    <w:rPr>
      <w:lang w:val="en-US" w:eastAsia="en-US"/>
    </w:rPr>
  </w:style>
  <w:style w:type="paragraph" w:styleId="Revision">
    <w:name w:val="Revision"/>
    <w:hidden/>
    <w:rsid w:val="00741886"/>
    <w:rPr>
      <w:sz w:val="24"/>
      <w:szCs w:val="24"/>
    </w:rPr>
  </w:style>
  <w:style w:type="paragraph" w:customStyle="1" w:styleId="Bng">
    <w:name w:val="Bảng"/>
    <w:basedOn w:val="Normal"/>
    <w:link w:val="BngChar"/>
    <w:rsid w:val="00741886"/>
    <w:pPr>
      <w:jc w:val="both"/>
    </w:pPr>
    <w:rPr>
      <w:b/>
      <w:bCs/>
      <w:i/>
      <w:iCs/>
      <w:lang w:val="eu-ES" w:eastAsia="x-none"/>
    </w:rPr>
  </w:style>
  <w:style w:type="character" w:customStyle="1" w:styleId="BngChar">
    <w:name w:val="Bảng Char"/>
    <w:link w:val="Bng"/>
    <w:locked/>
    <w:rsid w:val="00741886"/>
    <w:rPr>
      <w:b/>
      <w:bCs/>
      <w:i/>
      <w:iCs/>
      <w:sz w:val="24"/>
      <w:szCs w:val="24"/>
      <w:lang w:val="eu-ES"/>
    </w:rPr>
  </w:style>
  <w:style w:type="paragraph" w:styleId="TOCHeading">
    <w:name w:val="TOC Heading"/>
    <w:basedOn w:val="Heading1"/>
    <w:next w:val="Normal"/>
    <w:qFormat/>
    <w:rsid w:val="00741886"/>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3D5D8F"/>
    <w:pPr>
      <w:spacing w:after="160" w:line="240" w:lineRule="exact"/>
      <w:jc w:val="both"/>
    </w:pPr>
    <w:rPr>
      <w:sz w:val="28"/>
      <w:szCs w:val="22"/>
    </w:rPr>
  </w:style>
  <w:style w:type="paragraph" w:customStyle="1" w:styleId="BankNormal">
    <w:name w:val="BankNormal"/>
    <w:basedOn w:val="Normal"/>
    <w:rsid w:val="00FD3F39"/>
    <w:pPr>
      <w:spacing w:after="240"/>
    </w:pPr>
    <w:rPr>
      <w:szCs w:val="20"/>
    </w:rPr>
  </w:style>
  <w:style w:type="paragraph" w:styleId="Title">
    <w:name w:val="Title"/>
    <w:aliases w:val="ADB Title"/>
    <w:basedOn w:val="Normal"/>
    <w:link w:val="TitleChar"/>
    <w:uiPriority w:val="99"/>
    <w:qFormat/>
    <w:locked/>
    <w:rsid w:val="00AF70D1"/>
    <w:pPr>
      <w:spacing w:after="200"/>
      <w:jc w:val="center"/>
    </w:pPr>
    <w:rPr>
      <w:b/>
      <w:sz w:val="28"/>
      <w:szCs w:val="28"/>
      <w:lang w:val="x-none" w:eastAsia="x-none"/>
    </w:rPr>
  </w:style>
  <w:style w:type="character" w:customStyle="1" w:styleId="TitleChar">
    <w:name w:val="Title Char"/>
    <w:aliases w:val="ADB Title Char"/>
    <w:link w:val="Title"/>
    <w:uiPriority w:val="99"/>
    <w:rsid w:val="00AF70D1"/>
    <w:rPr>
      <w:rFonts w:cs="Arial"/>
      <w:b/>
      <w:sz w:val="28"/>
      <w:szCs w:val="28"/>
    </w:rPr>
  </w:style>
  <w:style w:type="paragraph" w:styleId="TableofFigures">
    <w:name w:val="table of figures"/>
    <w:basedOn w:val="Normal"/>
    <w:next w:val="Normal"/>
    <w:uiPriority w:val="99"/>
    <w:locked/>
    <w:rsid w:val="003F0D70"/>
  </w:style>
  <w:style w:type="paragraph" w:customStyle="1" w:styleId="A3">
    <w:name w:val="A3"/>
    <w:basedOn w:val="Normal"/>
    <w:rsid w:val="006D30E8"/>
    <w:pPr>
      <w:spacing w:before="120" w:after="120"/>
      <w:jc w:val="both"/>
    </w:pPr>
    <w:rPr>
      <w:b/>
      <w:color w:val="0000FF"/>
      <w:sz w:val="28"/>
      <w:szCs w:val="28"/>
    </w:rPr>
  </w:style>
  <w:style w:type="paragraph" w:customStyle="1" w:styleId="Hnh">
    <w:name w:val="Hình"/>
    <w:basedOn w:val="Normal"/>
    <w:uiPriority w:val="99"/>
    <w:rsid w:val="00312AFA"/>
    <w:pPr>
      <w:keepNext/>
      <w:tabs>
        <w:tab w:val="num" w:pos="360"/>
        <w:tab w:val="num" w:pos="5040"/>
      </w:tabs>
      <w:autoSpaceDE w:val="0"/>
      <w:autoSpaceDN w:val="0"/>
      <w:adjustRightInd w:val="0"/>
      <w:spacing w:after="120"/>
      <w:ind w:left="288"/>
      <w:jc w:val="center"/>
    </w:pPr>
    <w:rPr>
      <w:b/>
      <w:bCs/>
      <w:lang w:val="vi-VN"/>
    </w:rPr>
  </w:style>
  <w:style w:type="character" w:customStyle="1" w:styleId="TrungXHHChar">
    <w:name w:val="TrungXHH Char"/>
    <w:rsid w:val="00A605E1"/>
    <w:rPr>
      <w:sz w:val="22"/>
      <w:szCs w:val="24"/>
      <w:lang w:val="en-US" w:eastAsia="en-US" w:bidi="ar-SA"/>
    </w:rPr>
  </w:style>
  <w:style w:type="character" w:customStyle="1" w:styleId="hps">
    <w:name w:val="hps"/>
    <w:rsid w:val="00F34BD2"/>
  </w:style>
  <w:style w:type="paragraph" w:customStyle="1" w:styleId="Sub-Para1underXY">
    <w:name w:val="Sub-Para 1 under X.Y"/>
    <w:basedOn w:val="Normal"/>
    <w:rsid w:val="00440154"/>
    <w:pPr>
      <w:tabs>
        <w:tab w:val="num" w:pos="360"/>
      </w:tabs>
      <w:spacing w:after="240"/>
      <w:ind w:left="357" w:hanging="357"/>
      <w:outlineLvl w:val="2"/>
    </w:pPr>
  </w:style>
  <w:style w:type="paragraph" w:customStyle="1" w:styleId="Duan3">
    <w:name w:val="Du an 3"/>
    <w:basedOn w:val="Heading3"/>
    <w:link w:val="Duan3CharChar"/>
    <w:rsid w:val="00A83854"/>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A83854"/>
    <w:rPr>
      <w:rFonts w:ascii="Times New Roman Bold" w:hAnsi="Times New Roman Bold" w:cs="Arial"/>
      <w:b/>
      <w:bCs/>
      <w:kern w:val="32"/>
      <w:sz w:val="24"/>
      <w:szCs w:val="24"/>
    </w:rPr>
  </w:style>
  <w:style w:type="character" w:customStyle="1" w:styleId="longtext1">
    <w:name w:val="long_text1"/>
    <w:rsid w:val="00410663"/>
    <w:rPr>
      <w:sz w:val="18"/>
      <w:szCs w:val="18"/>
    </w:rPr>
  </w:style>
  <w:style w:type="paragraph" w:customStyle="1" w:styleId="Trungabc">
    <w:name w:val="Trungabc"/>
    <w:basedOn w:val="Normal"/>
    <w:link w:val="TrungabcChar"/>
    <w:rsid w:val="00410663"/>
    <w:pPr>
      <w:tabs>
        <w:tab w:val="num" w:pos="720"/>
      </w:tabs>
      <w:spacing w:before="120" w:line="264" w:lineRule="auto"/>
      <w:ind w:left="720" w:hanging="360"/>
      <w:jc w:val="both"/>
    </w:pPr>
    <w:rPr>
      <w:sz w:val="22"/>
      <w:lang w:val="x-none" w:eastAsia="x-none"/>
    </w:rPr>
  </w:style>
  <w:style w:type="character" w:customStyle="1" w:styleId="TrungabcChar">
    <w:name w:val="Trungabc Char"/>
    <w:link w:val="Trungabc"/>
    <w:locked/>
    <w:rsid w:val="00410663"/>
    <w:rPr>
      <w:sz w:val="22"/>
      <w:szCs w:val="24"/>
    </w:rPr>
  </w:style>
  <w:style w:type="paragraph" w:customStyle="1" w:styleId="msolistparagraph0">
    <w:name w:val="msolistparagraph"/>
    <w:basedOn w:val="Normal"/>
    <w:uiPriority w:val="99"/>
    <w:rsid w:val="00410663"/>
    <w:pPr>
      <w:autoSpaceDN w:val="0"/>
      <w:ind w:left="720"/>
    </w:pPr>
  </w:style>
  <w:style w:type="paragraph" w:customStyle="1" w:styleId="msolistparagraphcxspmiddle">
    <w:name w:val="msolistparagraphcxspmiddle"/>
    <w:basedOn w:val="Normal"/>
    <w:rsid w:val="00410663"/>
    <w:pPr>
      <w:spacing w:before="100" w:beforeAutospacing="1" w:after="100" w:afterAutospacing="1"/>
    </w:pPr>
  </w:style>
  <w:style w:type="paragraph" w:customStyle="1" w:styleId="msolistparagraphcxsplast">
    <w:name w:val="msolistparagraphcxsplast"/>
    <w:basedOn w:val="Normal"/>
    <w:rsid w:val="00410663"/>
    <w:pPr>
      <w:spacing w:before="100" w:beforeAutospacing="1" w:after="100" w:afterAutospacing="1"/>
    </w:pPr>
  </w:style>
  <w:style w:type="paragraph" w:customStyle="1" w:styleId="TrungTDC">
    <w:name w:val="TrungTDC"/>
    <w:basedOn w:val="Normal"/>
    <w:rsid w:val="00410663"/>
    <w:pPr>
      <w:tabs>
        <w:tab w:val="num" w:pos="540"/>
      </w:tabs>
      <w:spacing w:before="60" w:after="60"/>
      <w:ind w:left="714" w:hanging="357"/>
      <w:jc w:val="both"/>
    </w:pPr>
    <w:rPr>
      <w:rFonts w:eastAsia="Batang"/>
      <w:sz w:val="22"/>
      <w:szCs w:val="18"/>
    </w:rPr>
  </w:style>
  <w:style w:type="paragraph" w:customStyle="1" w:styleId="Duan1">
    <w:name w:val="Du an 1"/>
    <w:basedOn w:val="Heading1"/>
    <w:next w:val="Heading1"/>
    <w:autoRedefine/>
    <w:rsid w:val="00410663"/>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410663"/>
  </w:style>
  <w:style w:type="character" w:customStyle="1" w:styleId="hpsatn">
    <w:name w:val="hps atn"/>
    <w:uiPriority w:val="99"/>
    <w:rsid w:val="00410663"/>
  </w:style>
  <w:style w:type="character" w:customStyle="1" w:styleId="atn">
    <w:name w:val="atn"/>
    <w:basedOn w:val="DefaultParagraphFont"/>
    <w:uiPriority w:val="99"/>
    <w:rsid w:val="00410663"/>
  </w:style>
  <w:style w:type="paragraph" w:customStyle="1" w:styleId="Style11">
    <w:name w:val="Style11"/>
    <w:basedOn w:val="Normal"/>
    <w:rsid w:val="00410663"/>
    <w:pPr>
      <w:tabs>
        <w:tab w:val="num" w:pos="540"/>
      </w:tabs>
      <w:spacing w:before="120" w:after="120"/>
      <w:ind w:left="540" w:hanging="180"/>
      <w:jc w:val="both"/>
    </w:pPr>
    <w:rPr>
      <w:sz w:val="22"/>
      <w:szCs w:val="22"/>
    </w:rPr>
  </w:style>
  <w:style w:type="paragraph" w:customStyle="1" w:styleId="Duan10">
    <w:name w:val="Du an 10"/>
    <w:basedOn w:val="Normal"/>
    <w:link w:val="Duan10Char"/>
    <w:autoRedefine/>
    <w:rsid w:val="00DE2B01"/>
    <w:pPr>
      <w:keepNext/>
      <w:spacing w:before="120" w:after="120"/>
      <w:jc w:val="both"/>
    </w:pPr>
    <w:rPr>
      <w:color w:val="000000"/>
      <w:lang w:val="x-none" w:eastAsia="x-none"/>
    </w:rPr>
  </w:style>
  <w:style w:type="character" w:customStyle="1" w:styleId="Duan10Char">
    <w:name w:val="Du an 10 Char"/>
    <w:link w:val="Duan10"/>
    <w:rsid w:val="00DE2B01"/>
    <w:rPr>
      <w:color w:val="000000"/>
      <w:sz w:val="24"/>
      <w:szCs w:val="24"/>
    </w:rPr>
  </w:style>
  <w:style w:type="paragraph" w:customStyle="1" w:styleId="StyleHeading3BoldItalic">
    <w:name w:val="Style Heading 3 + Bold Italic"/>
    <w:basedOn w:val="Heading3"/>
    <w:rsid w:val="00DE2B01"/>
    <w:pPr>
      <w:spacing w:before="240" w:after="60"/>
    </w:pPr>
    <w:rPr>
      <w:sz w:val="24"/>
    </w:rPr>
  </w:style>
  <w:style w:type="character" w:customStyle="1" w:styleId="apple-converted-space">
    <w:name w:val="apple-converted-space"/>
    <w:basedOn w:val="DefaultParagraphFont"/>
    <w:rsid w:val="008425DF"/>
  </w:style>
  <w:style w:type="character" w:customStyle="1" w:styleId="tw4winMark">
    <w:name w:val="tw4winMark"/>
    <w:rsid w:val="000F5BAE"/>
    <w:rPr>
      <w:rFonts w:ascii="Courier New" w:hAnsi="Courier New" w:cs="Courier New"/>
      <w:vanish/>
      <w:color w:val="800080"/>
      <w:vertAlign w:val="subscript"/>
    </w:rPr>
  </w:style>
  <w:style w:type="paragraph" w:customStyle="1" w:styleId="StyleLeft127cm1">
    <w:name w:val="Style Left:  1.27 cm1"/>
    <w:basedOn w:val="Normal"/>
    <w:rsid w:val="005157C2"/>
    <w:pPr>
      <w:widowControl w:val="0"/>
      <w:adjustRightInd w:val="0"/>
      <w:spacing w:before="240" w:after="240" w:line="360" w:lineRule="atLeast"/>
      <w:ind w:left="454"/>
      <w:jc w:val="both"/>
    </w:pPr>
    <w:rPr>
      <w:rFonts w:ascii="Arial" w:hAnsi="Arial" w:cs="Arial"/>
      <w:sz w:val="21"/>
      <w:szCs w:val="21"/>
    </w:rPr>
  </w:style>
  <w:style w:type="paragraph" w:customStyle="1" w:styleId="DefaultParagraphFontParaCharCharCharCharChar">
    <w:name w:val="Default Paragraph Font Para Char Char Char Char Char"/>
    <w:autoRedefine/>
    <w:semiHidden/>
    <w:rsid w:val="005157C2"/>
    <w:pPr>
      <w:numPr>
        <w:numId w:val="4"/>
      </w:numPr>
      <w:tabs>
        <w:tab w:val="clear" w:pos="720"/>
        <w:tab w:val="left" w:pos="1152"/>
      </w:tabs>
      <w:spacing w:before="120" w:after="120" w:line="312" w:lineRule="auto"/>
      <w:ind w:left="0" w:firstLine="0"/>
    </w:pPr>
    <w:rPr>
      <w:rFonts w:ascii="Arial" w:hAnsi="Arial"/>
      <w:sz w:val="26"/>
    </w:rPr>
  </w:style>
  <w:style w:type="character" w:customStyle="1" w:styleId="Bodytext20">
    <w:name w:val="Body text (2)_"/>
    <w:link w:val="Bodytext21"/>
    <w:rsid w:val="00DA5487"/>
    <w:rPr>
      <w:rFonts w:ascii="Arial" w:eastAsia="Arial" w:hAnsi="Arial" w:cs="Arial"/>
      <w:sz w:val="21"/>
      <w:szCs w:val="21"/>
      <w:shd w:val="clear" w:color="auto" w:fill="FFFFFF"/>
    </w:rPr>
  </w:style>
  <w:style w:type="paragraph" w:customStyle="1" w:styleId="Bodytext21">
    <w:name w:val="Body text (2)"/>
    <w:basedOn w:val="Normal"/>
    <w:link w:val="Bodytext20"/>
    <w:rsid w:val="00DA5487"/>
    <w:pPr>
      <w:widowControl w:val="0"/>
      <w:shd w:val="clear" w:color="auto" w:fill="FFFFFF"/>
      <w:spacing w:after="180" w:line="0" w:lineRule="atLeast"/>
      <w:ind w:hanging="1020"/>
      <w:jc w:val="center"/>
    </w:pPr>
    <w:rPr>
      <w:rFonts w:ascii="Arial" w:eastAsia="Arial" w:hAnsi="Arial"/>
      <w:sz w:val="21"/>
      <w:szCs w:val="21"/>
      <w:lang w:val="x-none" w:eastAsia="x-none"/>
    </w:rPr>
  </w:style>
  <w:style w:type="character" w:customStyle="1" w:styleId="Bodytext13Exact">
    <w:name w:val="Body text (13) Exact"/>
    <w:rsid w:val="00DA5487"/>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F26EA2"/>
    <w:rPr>
      <w:rFonts w:ascii="Arial" w:eastAsia="Arial" w:hAnsi="Arial" w:cs="Arial"/>
      <w:b w:val="0"/>
      <w:bCs w:val="0"/>
      <w:i w:val="0"/>
      <w:iCs w:val="0"/>
      <w:smallCaps w:val="0"/>
      <w:strike w:val="0"/>
      <w:sz w:val="21"/>
      <w:szCs w:val="21"/>
      <w:u w:val="none"/>
    </w:rPr>
  </w:style>
  <w:style w:type="character" w:customStyle="1" w:styleId="Footnote0">
    <w:name w:val="Footnote"/>
    <w:rsid w:val="00F26EA2"/>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F26EA2"/>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F26EA2"/>
    <w:pPr>
      <w:widowControl w:val="0"/>
      <w:shd w:val="clear" w:color="auto" w:fill="FFFFFF"/>
      <w:spacing w:line="0" w:lineRule="atLeast"/>
    </w:pPr>
    <w:rPr>
      <w:rFonts w:ascii="Arial" w:eastAsia="Arial" w:hAnsi="Arial"/>
      <w:i/>
      <w:iCs/>
      <w:sz w:val="21"/>
      <w:szCs w:val="21"/>
      <w:lang w:val="x-none" w:eastAsia="x-none"/>
    </w:rPr>
  </w:style>
  <w:style w:type="character" w:customStyle="1" w:styleId="Bodytext2Bold">
    <w:name w:val="Body text (2) + Bold"/>
    <w:aliases w:val="Small Caps"/>
    <w:rsid w:val="0002095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C62D77"/>
    <w:pPr>
      <w:numPr>
        <w:numId w:val="5"/>
      </w:numPr>
      <w:spacing w:after="180"/>
      <w:jc w:val="both"/>
    </w:pPr>
    <w:rPr>
      <w:rFonts w:ascii="Arial" w:hAnsi="Arial"/>
      <w:sz w:val="21"/>
      <w:szCs w:val="20"/>
    </w:rPr>
  </w:style>
  <w:style w:type="character" w:customStyle="1" w:styleId="Bodytext9">
    <w:name w:val="Body text (9)_"/>
    <w:link w:val="Bodytext90"/>
    <w:rsid w:val="00B60E35"/>
    <w:rPr>
      <w:rFonts w:ascii="Arial" w:eastAsia="Arial" w:hAnsi="Arial" w:cs="Arial"/>
      <w:b/>
      <w:bCs/>
      <w:sz w:val="21"/>
      <w:szCs w:val="21"/>
      <w:shd w:val="clear" w:color="auto" w:fill="FFFFFF"/>
    </w:rPr>
  </w:style>
  <w:style w:type="paragraph" w:customStyle="1" w:styleId="Bodytext90">
    <w:name w:val="Body text (9)"/>
    <w:basedOn w:val="Normal"/>
    <w:link w:val="Bodytext9"/>
    <w:rsid w:val="00B60E35"/>
    <w:pPr>
      <w:widowControl w:val="0"/>
      <w:shd w:val="clear" w:color="auto" w:fill="FFFFFF"/>
      <w:spacing w:before="240" w:after="360" w:line="0" w:lineRule="atLeast"/>
      <w:jc w:val="both"/>
    </w:pPr>
    <w:rPr>
      <w:rFonts w:ascii="Arial" w:eastAsia="Arial" w:hAnsi="Arial"/>
      <w:b/>
      <w:bCs/>
      <w:sz w:val="21"/>
      <w:szCs w:val="21"/>
      <w:lang w:val="x-none" w:eastAsia="x-none"/>
    </w:rPr>
  </w:style>
  <w:style w:type="character" w:customStyle="1" w:styleId="Bodytext28pt">
    <w:name w:val="Body text (2) + 8 pt"/>
    <w:aliases w:val="Bold"/>
    <w:rsid w:val="00B60E35"/>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B60E35"/>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D52C0F"/>
    <w:pPr>
      <w:autoSpaceDE w:val="0"/>
      <w:autoSpaceDN w:val="0"/>
      <w:adjustRightInd w:val="0"/>
    </w:pPr>
    <w:rPr>
      <w:color w:val="000000"/>
      <w:sz w:val="24"/>
      <w:szCs w:val="24"/>
    </w:rPr>
  </w:style>
  <w:style w:type="character" w:styleId="FollowedHyperlink">
    <w:name w:val="FollowedHyperlink"/>
    <w:uiPriority w:val="99"/>
    <w:unhideWhenUsed/>
    <w:locked/>
    <w:rsid w:val="00365C36"/>
    <w:rPr>
      <w:color w:val="800080"/>
      <w:u w:val="single"/>
    </w:rPr>
  </w:style>
  <w:style w:type="character" w:customStyle="1" w:styleId="Bodytext0">
    <w:name w:val="Body text_"/>
    <w:link w:val="BodyText30"/>
    <w:locked/>
    <w:rsid w:val="00D300F7"/>
    <w:rPr>
      <w:b/>
      <w:bCs/>
      <w:sz w:val="18"/>
      <w:szCs w:val="18"/>
      <w:shd w:val="clear" w:color="auto" w:fill="FFFFFF"/>
    </w:rPr>
  </w:style>
  <w:style w:type="paragraph" w:customStyle="1" w:styleId="BodyText30">
    <w:name w:val="Body Text3"/>
    <w:basedOn w:val="Normal"/>
    <w:link w:val="Bodytext0"/>
    <w:rsid w:val="00D300F7"/>
    <w:pPr>
      <w:widowControl w:val="0"/>
      <w:shd w:val="clear" w:color="auto" w:fill="FFFFFF"/>
      <w:spacing w:after="60" w:line="0" w:lineRule="atLeast"/>
      <w:jc w:val="both"/>
    </w:pPr>
    <w:rPr>
      <w:b/>
      <w:bCs/>
      <w:sz w:val="18"/>
      <w:szCs w:val="18"/>
      <w:lang w:val="x-none" w:eastAsia="x-none"/>
    </w:rPr>
  </w:style>
  <w:style w:type="paragraph" w:customStyle="1" w:styleId="Style4">
    <w:name w:val="Style4"/>
    <w:link w:val="Style4Char"/>
    <w:qFormat/>
    <w:rsid w:val="00852A1A"/>
    <w:pPr>
      <w:spacing w:before="120" w:line="360" w:lineRule="auto"/>
      <w:jc w:val="both"/>
    </w:pPr>
    <w:rPr>
      <w:rFonts w:ascii="Calibri" w:eastAsia="Calibri" w:hAnsi="Calibri"/>
      <w:lang w:val="pt-PT"/>
    </w:rPr>
  </w:style>
  <w:style w:type="character" w:customStyle="1" w:styleId="Style4Char">
    <w:name w:val="Style4 Char"/>
    <w:link w:val="Style4"/>
    <w:rsid w:val="00852A1A"/>
    <w:rPr>
      <w:rFonts w:ascii="Calibri" w:eastAsia="Calibri" w:hAnsi="Calibri"/>
      <w:lang w:val="pt-PT" w:eastAsia="en-US" w:bidi="ar-SA"/>
    </w:rPr>
  </w:style>
  <w:style w:type="paragraph" w:styleId="NormalIndent">
    <w:name w:val="Normal Indent"/>
    <w:basedOn w:val="Normal"/>
    <w:locked/>
    <w:rsid w:val="000861C6"/>
    <w:pPr>
      <w:spacing w:before="240"/>
      <w:ind w:left="709"/>
    </w:pPr>
    <w:rPr>
      <w:rFonts w:ascii="Arial" w:hAnsi="Arial"/>
      <w:sz w:val="20"/>
      <w:szCs w:val="20"/>
      <w:lang w:val="en-GB"/>
    </w:rPr>
  </w:style>
  <w:style w:type="paragraph" w:customStyle="1" w:styleId="Binhthuong">
    <w:name w:val="Binhthuong"/>
    <w:basedOn w:val="Normal"/>
    <w:link w:val="BinhthuongChar"/>
    <w:rsid w:val="008F70A9"/>
    <w:pPr>
      <w:spacing w:before="120"/>
      <w:ind w:firstLine="420"/>
      <w:jc w:val="both"/>
    </w:pPr>
    <w:rPr>
      <w:szCs w:val="20"/>
      <w:lang w:val="x-none" w:eastAsia="x-none"/>
    </w:rPr>
  </w:style>
  <w:style w:type="character" w:customStyle="1" w:styleId="BinhthuongChar">
    <w:name w:val="Binhthuong Char"/>
    <w:link w:val="Binhthuong"/>
    <w:rsid w:val="008F70A9"/>
    <w:rPr>
      <w:sz w:val="24"/>
    </w:rPr>
  </w:style>
  <w:style w:type="paragraph" w:customStyle="1" w:styleId="Style2">
    <w:name w:val="Style2"/>
    <w:basedOn w:val="ListParagraph"/>
    <w:qFormat/>
    <w:rsid w:val="00E757B6"/>
    <w:pPr>
      <w:spacing w:before="120" w:after="0" w:line="360" w:lineRule="auto"/>
      <w:ind w:left="1800"/>
      <w:contextualSpacing/>
      <w:jc w:val="left"/>
      <w:outlineLvl w:val="1"/>
    </w:pPr>
    <w:rPr>
      <w:rFonts w:ascii="Calibri" w:eastAsia="Calibri" w:hAnsi="Calibri"/>
      <w:b/>
      <w:lang w:val="en-US" w:eastAsia="en-US"/>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965C03"/>
    <w:rPr>
      <w:b/>
      <w:bCs/>
    </w:rPr>
  </w:style>
  <w:style w:type="numbering" w:customStyle="1" w:styleId="Style1">
    <w:name w:val="Style1"/>
    <w:rsid w:val="00A02580"/>
    <w:pPr>
      <w:numPr>
        <w:numId w:val="7"/>
      </w:numPr>
    </w:pPr>
  </w:style>
  <w:style w:type="paragraph" w:customStyle="1" w:styleId="Giua">
    <w:name w:val="Giua"/>
    <w:basedOn w:val="Normal"/>
    <w:autoRedefine/>
    <w:rsid w:val="009B47BA"/>
    <w:pPr>
      <w:widowControl w:val="0"/>
      <w:spacing w:before="120"/>
      <w:jc w:val="center"/>
    </w:pPr>
    <w:rPr>
      <w:rFonts w:eastAsia="Batang"/>
      <w:b/>
      <w:color w:val="000000" w:themeColor="text1"/>
      <w:sz w:val="28"/>
      <w:szCs w:val="28"/>
      <w:lang w:val="es-BO" w:eastAsia="ko-KR"/>
    </w:rPr>
  </w:style>
  <w:style w:type="paragraph" w:customStyle="1" w:styleId="StyleNormal-1NotItalic">
    <w:name w:val="Style Normal-1 + Not Italic"/>
    <w:basedOn w:val="Normal"/>
    <w:link w:val="StyleNormal-1NotItalicChar"/>
    <w:rsid w:val="00270829"/>
    <w:pPr>
      <w:widowControl w:val="0"/>
      <w:spacing w:before="120" w:after="60"/>
      <w:ind w:firstLine="340"/>
      <w:jc w:val="both"/>
    </w:pPr>
    <w:rPr>
      <w:rFonts w:eastAsia="MS Mincho"/>
      <w:sz w:val="26"/>
      <w:szCs w:val="26"/>
      <w:lang w:val="vi-VN"/>
    </w:rPr>
  </w:style>
  <w:style w:type="character" w:customStyle="1" w:styleId="StyleNormal-1NotItalicChar">
    <w:name w:val="Style Normal-1 + Not Italic Char"/>
    <w:link w:val="StyleNormal-1NotItalic"/>
    <w:rsid w:val="00270829"/>
    <w:rPr>
      <w:rFonts w:eastAsia="MS Mincho"/>
      <w:sz w:val="26"/>
      <w:szCs w:val="26"/>
      <w:lang w:val="vi-VN"/>
    </w:rPr>
  </w:style>
  <w:style w:type="paragraph" w:customStyle="1" w:styleId="CM20">
    <w:name w:val="CM20"/>
    <w:basedOn w:val="Default"/>
    <w:next w:val="Default"/>
    <w:rsid w:val="00943165"/>
    <w:pPr>
      <w:widowControl w:val="0"/>
      <w:spacing w:line="253" w:lineRule="atLeast"/>
    </w:pPr>
    <w:rPr>
      <w:rFonts w:ascii="Times" w:eastAsia="Batang" w:hAnsi="Times" w:cs="Times"/>
      <w:color w:val="auto"/>
    </w:rPr>
  </w:style>
  <w:style w:type="character" w:customStyle="1" w:styleId="NormalArialChar">
    <w:name w:val="Normal +Arial Char"/>
    <w:link w:val="NormalArial"/>
    <w:locked/>
    <w:rsid w:val="008A48D4"/>
    <w:rPr>
      <w:rFonts w:ascii=".VnTime" w:hAnsi=".VnTime" w:cs=".VnTime"/>
      <w:b w:val="0"/>
      <w:bCs w:val="0"/>
      <w:i w:val="0"/>
      <w:iCs w:val="0"/>
      <w:sz w:val="28"/>
      <w:szCs w:val="28"/>
      <w:lang w:val="en-US" w:eastAsia="en-US"/>
    </w:rPr>
  </w:style>
  <w:style w:type="paragraph" w:customStyle="1" w:styleId="NormalArial">
    <w:name w:val="Normal +Arial"/>
    <w:basedOn w:val="Heading4"/>
    <w:link w:val="NormalArialChar"/>
    <w:semiHidden/>
    <w:rsid w:val="008A48D4"/>
    <w:pPr>
      <w:tabs>
        <w:tab w:val="clear" w:pos="1584"/>
      </w:tabs>
      <w:spacing w:before="120" w:after="120" w:line="340" w:lineRule="exact"/>
      <w:ind w:left="0" w:firstLine="0"/>
    </w:pPr>
    <w:rPr>
      <w:rFonts w:ascii="Times New Roman" w:hAnsi="Times New Roman"/>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091E0D"/>
    <w:pPr>
      <w:spacing w:before="120" w:after="120" w:line="312" w:lineRule="auto"/>
    </w:pPr>
    <w:rPr>
      <w:sz w:val="28"/>
      <w:szCs w:val="22"/>
    </w:rPr>
  </w:style>
  <w:style w:type="paragraph" w:customStyle="1" w:styleId="Char">
    <w:name w:val="Char"/>
    <w:basedOn w:val="Normal"/>
    <w:next w:val="Normal"/>
    <w:autoRedefine/>
    <w:rsid w:val="00C47DE3"/>
    <w:pPr>
      <w:spacing w:before="120" w:after="120" w:line="312" w:lineRule="auto"/>
    </w:pPr>
    <w:rPr>
      <w:sz w:val="28"/>
      <w:szCs w:val="22"/>
    </w:rPr>
  </w:style>
  <w:style w:type="character" w:customStyle="1" w:styleId="xdb">
    <w:name w:val="_xdb"/>
    <w:rsid w:val="00A36BC9"/>
  </w:style>
  <w:style w:type="character" w:customStyle="1" w:styleId="xbe">
    <w:name w:val="_xbe"/>
    <w:rsid w:val="00A36BC9"/>
  </w:style>
  <w:style w:type="character" w:styleId="Strong">
    <w:name w:val="Strong"/>
    <w:uiPriority w:val="22"/>
    <w:qFormat/>
    <w:locked/>
    <w:rsid w:val="00A36BC9"/>
    <w:rPr>
      <w:b/>
      <w:bCs/>
    </w:rPr>
  </w:style>
  <w:style w:type="paragraph" w:customStyle="1" w:styleId="msonormal0">
    <w:name w:val="msonormal"/>
    <w:basedOn w:val="Normal"/>
    <w:rsid w:val="00CD60DC"/>
    <w:pPr>
      <w:spacing w:before="100" w:beforeAutospacing="1" w:after="100" w:afterAutospacing="1"/>
    </w:pPr>
  </w:style>
  <w:style w:type="paragraph" w:customStyle="1" w:styleId="xl63">
    <w:name w:val="xl63"/>
    <w:basedOn w:val="Normal"/>
    <w:rsid w:val="00CD60DC"/>
    <w:pPr>
      <w:spacing w:before="100" w:beforeAutospacing="1" w:after="100" w:afterAutospacing="1"/>
      <w:jc w:val="center"/>
    </w:pPr>
  </w:style>
  <w:style w:type="paragraph" w:customStyle="1" w:styleId="xl64">
    <w:name w:val="xl64"/>
    <w:basedOn w:val="Normal"/>
    <w:rsid w:val="00CD60DC"/>
    <w:pPr>
      <w:spacing w:before="100" w:beforeAutospacing="1" w:after="100" w:afterAutospacing="1"/>
    </w:pPr>
  </w:style>
  <w:style w:type="paragraph" w:customStyle="1" w:styleId="xl65">
    <w:name w:val="xl6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6">
    <w:name w:val="xl6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7">
    <w:name w:val="xl6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9">
    <w:name w:val="xl6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0">
    <w:name w:val="xl7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1">
    <w:name w:val="xl71"/>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2">
    <w:name w:val="xl72"/>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3">
    <w:name w:val="xl7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4">
    <w:name w:val="xl74"/>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5">
    <w:name w:val="xl7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Normal"/>
    <w:rsid w:val="00CD60DC"/>
    <w:pPr>
      <w:pBdr>
        <w:top w:val="single" w:sz="4" w:space="0" w:color="auto"/>
        <w:left w:val="single" w:sz="4" w:space="0" w:color="auto"/>
        <w:bottom w:val="single" w:sz="4" w:space="0" w:color="auto"/>
      </w:pBdr>
      <w:spacing w:before="100" w:beforeAutospacing="1" w:after="100" w:afterAutospacing="1"/>
    </w:pPr>
    <w:rPr>
      <w:b/>
      <w:bCs/>
      <w:i/>
      <w:iCs/>
      <w:sz w:val="18"/>
      <w:szCs w:val="18"/>
    </w:rPr>
  </w:style>
  <w:style w:type="paragraph" w:customStyle="1" w:styleId="xl81">
    <w:name w:val="xl81"/>
    <w:basedOn w:val="Normal"/>
    <w:rsid w:val="00CD60DC"/>
    <w:pPr>
      <w:pBdr>
        <w:top w:val="single" w:sz="4" w:space="0" w:color="auto"/>
        <w:bottom w:val="single" w:sz="4" w:space="0" w:color="auto"/>
      </w:pBdr>
      <w:spacing w:before="100" w:beforeAutospacing="1" w:after="100" w:afterAutospacing="1"/>
    </w:pPr>
    <w:rPr>
      <w:b/>
      <w:bCs/>
      <w:i/>
      <w:iCs/>
      <w:sz w:val="18"/>
      <w:szCs w:val="18"/>
    </w:rPr>
  </w:style>
  <w:style w:type="paragraph" w:customStyle="1" w:styleId="xl82">
    <w:name w:val="xl82"/>
    <w:basedOn w:val="Normal"/>
    <w:rsid w:val="00CD60DC"/>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83">
    <w:name w:val="xl8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84">
    <w:name w:val="xl84"/>
    <w:basedOn w:val="Normal"/>
    <w:rsid w:val="00CD60DC"/>
    <w:pPr>
      <w:pBdr>
        <w:top w:val="single" w:sz="4" w:space="0" w:color="auto"/>
        <w:left w:val="single" w:sz="4" w:space="0" w:color="auto"/>
        <w:bottom w:val="single" w:sz="4" w:space="0" w:color="auto"/>
      </w:pBdr>
      <w:spacing w:before="100" w:beforeAutospacing="1" w:after="100" w:afterAutospacing="1"/>
      <w:textAlignment w:val="top"/>
    </w:pPr>
    <w:rPr>
      <w:b/>
      <w:bCs/>
      <w:color w:val="FF0000"/>
      <w:sz w:val="18"/>
      <w:szCs w:val="18"/>
    </w:rPr>
  </w:style>
  <w:style w:type="paragraph" w:customStyle="1" w:styleId="xl85">
    <w:name w:val="xl85"/>
    <w:basedOn w:val="Normal"/>
    <w:rsid w:val="00CD60DC"/>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86">
    <w:name w:val="xl86"/>
    <w:basedOn w:val="Normal"/>
    <w:rsid w:val="00CD60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7">
    <w:name w:val="xl8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8">
    <w:name w:val="xl8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9">
    <w:name w:val="xl8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2">
    <w:name w:val="xl92"/>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MUC11">
    <w:name w:val="MUC 1.1"/>
    <w:basedOn w:val="Normal"/>
    <w:link w:val="MUC11Char"/>
    <w:autoRedefine/>
    <w:rsid w:val="00637A85"/>
    <w:pPr>
      <w:widowControl w:val="0"/>
      <w:spacing w:before="120"/>
      <w:ind w:left="142" w:firstLine="425"/>
      <w:jc w:val="both"/>
    </w:pPr>
    <w:rPr>
      <w:sz w:val="26"/>
      <w:szCs w:val="26"/>
      <w:lang w:val="fr-FR"/>
    </w:rPr>
  </w:style>
  <w:style w:type="character" w:customStyle="1" w:styleId="MUC11Char">
    <w:name w:val="MUC 1.1 Char"/>
    <w:link w:val="MUC11"/>
    <w:rsid w:val="00637A85"/>
    <w:rPr>
      <w:sz w:val="26"/>
      <w:szCs w:val="26"/>
      <w:lang w:val="fr-FR"/>
    </w:rPr>
  </w:style>
  <w:style w:type="paragraph" w:customStyle="1" w:styleId="L4">
    <w:name w:val="L4"/>
    <w:basedOn w:val="Normal"/>
    <w:rsid w:val="003D1127"/>
    <w:pPr>
      <w:spacing w:after="120" w:line="312" w:lineRule="auto"/>
    </w:pPr>
    <w:rPr>
      <w:rFonts w:ascii=".VnTime" w:hAnsi=".VnTime"/>
      <w:b/>
      <w:sz w:val="26"/>
      <w:szCs w:val="26"/>
      <w:lang w:val="vi-VN"/>
    </w:rPr>
  </w:style>
  <w:style w:type="paragraph" w:styleId="ListNumber">
    <w:name w:val="List Number"/>
    <w:basedOn w:val="Normal"/>
    <w:unhideWhenUsed/>
    <w:locked/>
    <w:rsid w:val="008D36DD"/>
    <w:pPr>
      <w:numPr>
        <w:numId w:val="18"/>
      </w:numPr>
      <w:spacing w:before="60" w:after="60" w:line="312" w:lineRule="auto"/>
      <w:ind w:left="142" w:firstLine="0"/>
      <w:contextualSpacing/>
      <w:jc w:val="both"/>
    </w:pPr>
    <w:rPr>
      <w:sz w:val="26"/>
    </w:rPr>
  </w:style>
  <w:style w:type="paragraph" w:styleId="HTMLPreformatted">
    <w:name w:val="HTML Preformatted"/>
    <w:basedOn w:val="Normal"/>
    <w:link w:val="HTMLPreformattedChar"/>
    <w:uiPriority w:val="99"/>
    <w:unhideWhenUsed/>
    <w:locked/>
    <w:rsid w:val="008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7EF8"/>
    <w:rPr>
      <w:rFonts w:ascii="Courier New" w:hAnsi="Courier New" w:cs="Courier New"/>
    </w:rPr>
  </w:style>
  <w:style w:type="paragraph" w:customStyle="1" w:styleId="MediumGrid21">
    <w:name w:val="Medium Grid 21"/>
    <w:link w:val="MediumGrid2Char"/>
    <w:uiPriority w:val="1"/>
    <w:qFormat/>
    <w:rsid w:val="00CF44DD"/>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CF44DD"/>
    <w:rPr>
      <w:rFonts w:ascii="Arial" w:eastAsia="SimSun" w:hAnsi="Arial"/>
      <w:sz w:val="24"/>
      <w:szCs w:val="24"/>
      <w:lang w:eastAsia="zh-CN"/>
    </w:rPr>
  </w:style>
  <w:style w:type="paragraph" w:customStyle="1" w:styleId="Char2CharCharChar">
    <w:name w:val="Char2 Char Char Char"/>
    <w:basedOn w:val="Normal"/>
    <w:semiHidden/>
    <w:rsid w:val="00CF44DD"/>
    <w:pPr>
      <w:spacing w:after="160" w:line="240" w:lineRule="exact"/>
    </w:pPr>
    <w:rPr>
      <w:rFonts w:ascii="Arial" w:hAnsi="Arial"/>
      <w:sz w:val="22"/>
      <w:szCs w:val="22"/>
    </w:rPr>
  </w:style>
  <w:style w:type="character" w:customStyle="1" w:styleId="ColorfulList-Accent1Char">
    <w:name w:val="Colorful List - Accent 1 Char"/>
    <w:link w:val="LightGrid-Accent3"/>
    <w:uiPriority w:val="1"/>
    <w:locked/>
    <w:rsid w:val="00CF44DD"/>
    <w:rPr>
      <w:sz w:val="24"/>
      <w:szCs w:val="24"/>
    </w:rPr>
  </w:style>
  <w:style w:type="table" w:styleId="LightGrid-Accent3">
    <w:name w:val="Light Grid Accent 3"/>
    <w:basedOn w:val="TableNormal"/>
    <w:link w:val="ColorfulList-Accent1Char"/>
    <w:uiPriority w:val="34"/>
    <w:rsid w:val="00CF44DD"/>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CF44DD"/>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CF44DD"/>
    <w:rPr>
      <w:rFonts w:eastAsia="Calibri"/>
      <w:b/>
      <w:bCs/>
      <w:i/>
      <w:iCs/>
      <w:color w:val="FF0000"/>
      <w:sz w:val="24"/>
      <w:u w:val="single"/>
      <w:lang w:val="x-none" w:eastAsia="x-none"/>
    </w:rPr>
  </w:style>
  <w:style w:type="paragraph" w:customStyle="1" w:styleId="Bang-cantho">
    <w:name w:val="Bang - can tho"/>
    <w:basedOn w:val="Bieudo-CanTho"/>
    <w:autoRedefine/>
    <w:rsid w:val="00CF44DD"/>
    <w:pPr>
      <w:spacing w:after="120"/>
      <w:ind w:left="0" w:firstLine="720"/>
    </w:pPr>
    <w:rPr>
      <w:u w:val="none"/>
    </w:rPr>
  </w:style>
  <w:style w:type="table" w:styleId="MediumGrid1-Accent2">
    <w:name w:val="Medium Grid 1 Accent 2"/>
    <w:basedOn w:val="TableNormal"/>
    <w:uiPriority w:val="34"/>
    <w:unhideWhenUsed/>
    <w:rsid w:val="00CF44DD"/>
    <w:rPr>
      <w:rFonts w:asciiTheme="minorHAnsi" w:eastAsiaTheme="minorHAnsi" w:hAnsiTheme="minorHAnsi" w:cstheme="minorBidi"/>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CF44DD"/>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1"/>
    <w:qFormat/>
    <w:rsid w:val="00CF44DD"/>
    <w:pPr>
      <w:spacing w:after="120"/>
      <w:ind w:left="720"/>
      <w:contextualSpacing/>
      <w:jc w:val="both"/>
    </w:pPr>
  </w:style>
  <w:style w:type="paragraph" w:customStyle="1" w:styleId="Bang">
    <w:name w:val="Bang"/>
    <w:basedOn w:val="Normal"/>
    <w:link w:val="BangChar"/>
    <w:qFormat/>
    <w:rsid w:val="00CF44DD"/>
    <w:pPr>
      <w:spacing w:before="100" w:beforeAutospacing="1" w:after="100" w:afterAutospacing="1"/>
      <w:ind w:firstLine="539"/>
      <w:jc w:val="right"/>
    </w:pPr>
    <w:rPr>
      <w:b/>
      <w:i/>
      <w:lang w:val="vi-VN" w:eastAsia="x-none"/>
    </w:rPr>
  </w:style>
  <w:style w:type="character" w:customStyle="1" w:styleId="BangChar">
    <w:name w:val="Bang Char"/>
    <w:link w:val="Bang"/>
    <w:rsid w:val="00CF44DD"/>
    <w:rPr>
      <w:b/>
      <w:i/>
      <w:sz w:val="24"/>
      <w:szCs w:val="24"/>
      <w:lang w:val="vi-VN" w:eastAsia="x-none"/>
    </w:rPr>
  </w:style>
  <w:style w:type="paragraph" w:customStyle="1" w:styleId="Bang1">
    <w:name w:val="Bang 1"/>
    <w:basedOn w:val="Normal"/>
    <w:qFormat/>
    <w:rsid w:val="00CF44DD"/>
    <w:pPr>
      <w:spacing w:after="120"/>
      <w:jc w:val="both"/>
    </w:pPr>
    <w:rPr>
      <w:i/>
    </w:rPr>
  </w:style>
  <w:style w:type="paragraph" w:styleId="Index3">
    <w:name w:val="index 3"/>
    <w:basedOn w:val="Normal"/>
    <w:next w:val="Normal"/>
    <w:autoRedefine/>
    <w:uiPriority w:val="99"/>
    <w:unhideWhenUsed/>
    <w:locked/>
    <w:rsid w:val="00CF44DD"/>
    <w:pPr>
      <w:spacing w:after="120"/>
      <w:ind w:left="720" w:hanging="240"/>
      <w:jc w:val="both"/>
    </w:pPr>
  </w:style>
  <w:style w:type="paragraph" w:customStyle="1" w:styleId="Heading31">
    <w:name w:val="Heading 31"/>
    <w:basedOn w:val="Normal"/>
    <w:next w:val="Normal"/>
    <w:link w:val="Heading3Char1"/>
    <w:uiPriority w:val="9"/>
    <w:unhideWhenUsed/>
    <w:qFormat/>
    <w:rsid w:val="00CF44DD"/>
    <w:pPr>
      <w:keepNext/>
      <w:spacing w:before="120" w:after="120"/>
      <w:outlineLvl w:val="2"/>
    </w:pPr>
    <w:rPr>
      <w:b/>
      <w:bCs/>
      <w:i/>
      <w:szCs w:val="26"/>
      <w:lang w:val="x-none" w:eastAsia="x-none"/>
    </w:rPr>
  </w:style>
  <w:style w:type="character" w:customStyle="1" w:styleId="Heading3Char1">
    <w:name w:val="Heading 3 Char1"/>
    <w:link w:val="Heading31"/>
    <w:uiPriority w:val="9"/>
    <w:rsid w:val="00CF44DD"/>
    <w:rPr>
      <w:b/>
      <w:bCs/>
      <w:i/>
      <w:sz w:val="24"/>
      <w:szCs w:val="26"/>
      <w:lang w:val="x-none" w:eastAsia="x-none"/>
    </w:rPr>
  </w:style>
  <w:style w:type="paragraph" w:customStyle="1" w:styleId="Bangxhh">
    <w:name w:val="Bangxhh"/>
    <w:basedOn w:val="Normal"/>
    <w:link w:val="BangxhhChar"/>
    <w:rsid w:val="00CF44DD"/>
    <w:pPr>
      <w:tabs>
        <w:tab w:val="center" w:pos="4017"/>
      </w:tabs>
      <w:autoSpaceDE w:val="0"/>
      <w:autoSpaceDN w:val="0"/>
      <w:adjustRightInd w:val="0"/>
      <w:spacing w:before="240" w:after="240"/>
      <w:jc w:val="center"/>
    </w:pPr>
    <w:rPr>
      <w:b/>
      <w:bCs/>
      <w:color w:val="000000"/>
      <w:szCs w:val="26"/>
      <w:lang w:val="x-none" w:eastAsia="x-none"/>
    </w:rPr>
  </w:style>
  <w:style w:type="character" w:customStyle="1" w:styleId="BangxhhChar">
    <w:name w:val="Bangxhh Char"/>
    <w:link w:val="Bangxhh"/>
    <w:rsid w:val="00CF44DD"/>
    <w:rPr>
      <w:b/>
      <w:bCs/>
      <w:color w:val="000000"/>
      <w:sz w:val="24"/>
      <w:szCs w:val="26"/>
      <w:lang w:val="x-none" w:eastAsia="x-none"/>
    </w:rPr>
  </w:style>
  <w:style w:type="paragraph" w:customStyle="1" w:styleId="nguonxhh">
    <w:name w:val="nguonxhh"/>
    <w:basedOn w:val="Normal"/>
    <w:rsid w:val="00CF44DD"/>
    <w:pPr>
      <w:spacing w:before="120" w:after="120"/>
      <w:jc w:val="right"/>
    </w:pPr>
    <w:rPr>
      <w:i/>
      <w:iCs/>
      <w:sz w:val="22"/>
      <w:szCs w:val="22"/>
    </w:rPr>
  </w:style>
  <w:style w:type="paragraph" w:customStyle="1" w:styleId="Cpara">
    <w:name w:val="Cpara"/>
    <w:basedOn w:val="Normal"/>
    <w:next w:val="Normal"/>
    <w:qFormat/>
    <w:rsid w:val="00CF44DD"/>
    <w:pPr>
      <w:spacing w:before="60" w:after="60" w:line="340" w:lineRule="exact"/>
      <w:jc w:val="both"/>
    </w:pPr>
  </w:style>
  <w:style w:type="paragraph" w:styleId="TOAHeading">
    <w:name w:val="toa heading"/>
    <w:basedOn w:val="Heading1"/>
    <w:next w:val="Normal"/>
    <w:uiPriority w:val="99"/>
    <w:unhideWhenUsed/>
    <w:locked/>
    <w:rsid w:val="00CF44DD"/>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locked/>
    <w:rsid w:val="00CF44DD"/>
    <w:pPr>
      <w:spacing w:after="120"/>
      <w:jc w:val="both"/>
    </w:pPr>
    <w:rPr>
      <w:sz w:val="20"/>
      <w:szCs w:val="20"/>
      <w:lang w:val="x-none" w:eastAsia="x-none"/>
    </w:rPr>
  </w:style>
  <w:style w:type="character" w:customStyle="1" w:styleId="EndnoteTextChar">
    <w:name w:val="Endnote Text Char"/>
    <w:basedOn w:val="DefaultParagraphFont"/>
    <w:link w:val="EndnoteText"/>
    <w:uiPriority w:val="99"/>
    <w:rsid w:val="00CF44DD"/>
    <w:rPr>
      <w:lang w:val="x-none" w:eastAsia="x-none"/>
    </w:rPr>
  </w:style>
  <w:style w:type="character" w:styleId="EndnoteReference">
    <w:name w:val="endnote reference"/>
    <w:uiPriority w:val="99"/>
    <w:unhideWhenUsed/>
    <w:locked/>
    <w:rsid w:val="00CF44DD"/>
    <w:rPr>
      <w:vertAlign w:val="superscript"/>
    </w:rPr>
  </w:style>
  <w:style w:type="paragraph" w:customStyle="1" w:styleId="NumberedPara">
    <w:name w:val="NumberedPara"/>
    <w:basedOn w:val="Normal"/>
    <w:qFormat/>
    <w:rsid w:val="00CF44DD"/>
    <w:pPr>
      <w:spacing w:after="160" w:line="259" w:lineRule="auto"/>
      <w:jc w:val="both"/>
    </w:pPr>
    <w:rPr>
      <w:rFonts w:ascii="Arial" w:eastAsia="Calibri" w:hAnsi="Arial" w:cs="Arial"/>
      <w:sz w:val="22"/>
      <w:szCs w:val="22"/>
      <w:lang w:val="en-GB"/>
    </w:rPr>
  </w:style>
  <w:style w:type="paragraph" w:customStyle="1" w:styleId="font5">
    <w:name w:val="font5"/>
    <w:basedOn w:val="Normal"/>
    <w:rsid w:val="00CF44DD"/>
    <w:pPr>
      <w:spacing w:before="100" w:beforeAutospacing="1" w:after="100" w:afterAutospacing="1"/>
    </w:pPr>
    <w:rPr>
      <w:rFonts w:ascii="Arial" w:hAnsi="Arial"/>
      <w:sz w:val="18"/>
      <w:szCs w:val="18"/>
    </w:rPr>
  </w:style>
  <w:style w:type="paragraph" w:customStyle="1" w:styleId="h">
    <w:name w:val="h"/>
    <w:basedOn w:val="Normal"/>
    <w:uiPriority w:val="99"/>
    <w:rsid w:val="00CF44DD"/>
    <w:pPr>
      <w:suppressAutoHyphens/>
      <w:jc w:val="both"/>
    </w:pPr>
    <w:rPr>
      <w:szCs w:val="20"/>
    </w:rPr>
  </w:style>
  <w:style w:type="paragraph" w:styleId="BodyTextIndent2">
    <w:name w:val="Body Text Indent 2"/>
    <w:basedOn w:val="Normal"/>
    <w:link w:val="BodyTextIndent2Char"/>
    <w:uiPriority w:val="99"/>
    <w:unhideWhenUsed/>
    <w:locked/>
    <w:rsid w:val="00CF44DD"/>
    <w:pPr>
      <w:spacing w:after="120" w:line="480" w:lineRule="auto"/>
      <w:ind w:left="360"/>
      <w:jc w:val="both"/>
    </w:pPr>
    <w:rPr>
      <w:lang w:val="x-none" w:eastAsia="x-none"/>
    </w:rPr>
  </w:style>
  <w:style w:type="character" w:customStyle="1" w:styleId="BodyTextIndent2Char">
    <w:name w:val="Body Text Indent 2 Char"/>
    <w:basedOn w:val="DefaultParagraphFont"/>
    <w:link w:val="BodyTextIndent2"/>
    <w:uiPriority w:val="99"/>
    <w:rsid w:val="00CF44DD"/>
    <w:rPr>
      <w:sz w:val="24"/>
      <w:szCs w:val="24"/>
      <w:lang w:val="x-none" w:eastAsia="x-none"/>
    </w:rPr>
  </w:style>
  <w:style w:type="paragraph" w:customStyle="1" w:styleId="BulletedSecondaryChar">
    <w:name w:val="Bulleted Secondary Char"/>
    <w:basedOn w:val="Normal"/>
    <w:rsid w:val="00CF44DD"/>
    <w:pPr>
      <w:numPr>
        <w:numId w:val="19"/>
      </w:numPr>
      <w:spacing w:before="60" w:after="120"/>
      <w:ind w:left="714" w:hanging="357"/>
      <w:jc w:val="both"/>
    </w:pPr>
    <w:rPr>
      <w:rFonts w:ascii="Arial" w:eastAsia="Calibri" w:hAnsi="Arial"/>
      <w:sz w:val="21"/>
      <w:lang w:eastAsia="en-AU"/>
    </w:rPr>
  </w:style>
  <w:style w:type="paragraph" w:customStyle="1" w:styleId="TrungN">
    <w:name w:val="TrungN"/>
    <w:basedOn w:val="Normal"/>
    <w:rsid w:val="00CF44DD"/>
    <w:pPr>
      <w:tabs>
        <w:tab w:val="num" w:pos="720"/>
      </w:tabs>
      <w:autoSpaceDE w:val="0"/>
      <w:autoSpaceDN w:val="0"/>
      <w:adjustRightInd w:val="0"/>
      <w:spacing w:before="80" w:after="80"/>
      <w:ind w:left="720" w:hanging="360"/>
    </w:pPr>
    <w:rPr>
      <w:rFonts w:ascii="TimesNewRomanPSMT" w:hAnsi="TimesNewRomanPSMT" w:cs="TimesNewRomanPSMT"/>
      <w:sz w:val="23"/>
      <w:szCs w:val="23"/>
    </w:rPr>
  </w:style>
  <w:style w:type="paragraph" w:customStyle="1" w:styleId="bt2">
    <w:name w:val="bt2"/>
    <w:basedOn w:val="BodyText"/>
    <w:rsid w:val="00CF44DD"/>
    <w:pPr>
      <w:widowControl w:val="0"/>
      <w:numPr>
        <w:numId w:val="20"/>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CF44DD"/>
    <w:pPr>
      <w:widowControl w:val="0"/>
      <w:numPr>
        <w:ilvl w:val="1"/>
        <w:numId w:val="20"/>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CF44DD"/>
    <w:pPr>
      <w:widowControl w:val="0"/>
      <w:spacing w:after="120" w:line="400" w:lineRule="atLeast"/>
      <w:ind w:firstLine="567"/>
      <w:jc w:val="both"/>
    </w:pPr>
    <w:rPr>
      <w:sz w:val="28"/>
      <w:szCs w:val="28"/>
    </w:rPr>
  </w:style>
  <w:style w:type="paragraph" w:customStyle="1" w:styleId="d2">
    <w:name w:val="d2"/>
    <w:basedOn w:val="Normal"/>
    <w:rsid w:val="00CF44DD"/>
    <w:pPr>
      <w:numPr>
        <w:ilvl w:val="1"/>
        <w:numId w:val="21"/>
      </w:numPr>
      <w:tabs>
        <w:tab w:val="clear" w:pos="1440"/>
        <w:tab w:val="num" w:pos="1080"/>
      </w:tabs>
      <w:spacing w:line="264" w:lineRule="auto"/>
      <w:ind w:left="1080" w:hanging="540"/>
      <w:jc w:val="both"/>
    </w:pPr>
  </w:style>
  <w:style w:type="paragraph" w:customStyle="1" w:styleId="Style10">
    <w:name w:val="Style10"/>
    <w:basedOn w:val="Normal"/>
    <w:autoRedefine/>
    <w:rsid w:val="00CF44DD"/>
    <w:pPr>
      <w:tabs>
        <w:tab w:val="left" w:pos="880"/>
        <w:tab w:val="left" w:pos="2310"/>
      </w:tabs>
      <w:spacing w:before="120" w:after="120"/>
      <w:jc w:val="both"/>
    </w:pPr>
    <w:rPr>
      <w:i/>
      <w:sz w:val="20"/>
      <w:szCs w:val="20"/>
      <w:lang w:val="en-AU"/>
    </w:rPr>
  </w:style>
  <w:style w:type="paragraph" w:customStyle="1" w:styleId="StyleHeading9Before0cmHanging508cm">
    <w:name w:val="Style Heading 9 + Before:  0 cm Hanging:  5.08 cm"/>
    <w:basedOn w:val="Heading9"/>
    <w:rsid w:val="00CF44DD"/>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CF44DD"/>
    <w:pPr>
      <w:tabs>
        <w:tab w:val="left" w:pos="-1080"/>
        <w:tab w:val="left" w:pos="7920"/>
        <w:tab w:val="right" w:pos="8800"/>
        <w:tab w:val="center" w:pos="8910"/>
        <w:tab w:val="left" w:pos="8959"/>
        <w:tab w:val="right" w:pos="9000"/>
      </w:tabs>
      <w:suppressAutoHyphens/>
      <w:ind w:right="-41"/>
      <w:jc w:val="both"/>
    </w:pPr>
    <w:rPr>
      <w:rFonts w:ascii="Arial" w:hAnsi="Arial"/>
      <w:sz w:val="16"/>
      <w:szCs w:val="16"/>
      <w:lang w:val="x-none" w:eastAsia="x-none"/>
    </w:rPr>
  </w:style>
  <w:style w:type="character" w:customStyle="1" w:styleId="StyleStyle38ptChar">
    <w:name w:val="Style Style3 + 8 pt Char"/>
    <w:link w:val="StyleStyle38pt"/>
    <w:rsid w:val="00CF44DD"/>
    <w:rPr>
      <w:rFonts w:ascii="Arial" w:hAnsi="Arial"/>
      <w:sz w:val="16"/>
      <w:szCs w:val="16"/>
      <w:lang w:val="x-none" w:eastAsia="x-none"/>
    </w:rPr>
  </w:style>
  <w:style w:type="character" w:customStyle="1" w:styleId="Heading2CharCharCharChar">
    <w:name w:val="Heading 2 Char Char Char Char"/>
    <w:rsid w:val="00CF44DD"/>
    <w:rPr>
      <w:b/>
      <w:bCs/>
      <w:iCs/>
      <w:sz w:val="24"/>
      <w:szCs w:val="28"/>
      <w:lang w:val="en-US" w:eastAsia="en-US" w:bidi="ar-SA"/>
    </w:rPr>
  </w:style>
  <w:style w:type="paragraph" w:customStyle="1" w:styleId="BodyCharChar">
    <w:name w:val="Body Char Char"/>
    <w:basedOn w:val="Normal"/>
    <w:rsid w:val="00CF44DD"/>
    <w:pPr>
      <w:overflowPunct w:val="0"/>
      <w:autoSpaceDE w:val="0"/>
      <w:autoSpaceDN w:val="0"/>
      <w:adjustRightInd w:val="0"/>
      <w:spacing w:after="113"/>
      <w:ind w:left="851" w:hanging="274"/>
      <w:jc w:val="both"/>
      <w:textAlignment w:val="baseline"/>
    </w:pPr>
    <w:rPr>
      <w:rFonts w:ascii="Arial" w:hAnsi="Arial" w:cs="Arial"/>
      <w:sz w:val="22"/>
      <w:szCs w:val="22"/>
      <w:lang w:val="en-AU"/>
    </w:rPr>
  </w:style>
  <w:style w:type="paragraph" w:customStyle="1" w:styleId="font6">
    <w:name w:val="font6"/>
    <w:basedOn w:val="Normal"/>
    <w:rsid w:val="00CF44DD"/>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CF44DD"/>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F44DD"/>
    <w:pPr>
      <w:spacing w:before="100" w:beforeAutospacing="1" w:after="100" w:afterAutospacing="1"/>
    </w:pPr>
    <w:rPr>
      <w:rFonts w:ascii="Tahoma" w:hAnsi="Tahoma" w:cs="Tahoma"/>
      <w:b/>
      <w:bCs/>
      <w:color w:val="000000"/>
      <w:sz w:val="18"/>
      <w:szCs w:val="18"/>
    </w:rPr>
  </w:style>
  <w:style w:type="paragraph" w:customStyle="1" w:styleId="xl93">
    <w:name w:val="xl9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6">
    <w:name w:val="xl9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CF44DD"/>
    <w:pPr>
      <w:shd w:val="clear" w:color="000000" w:fill="EEECE1"/>
      <w:spacing w:before="100" w:beforeAutospacing="1" w:after="100" w:afterAutospacing="1"/>
    </w:pPr>
  </w:style>
  <w:style w:type="paragraph" w:customStyle="1" w:styleId="xl100">
    <w:name w:val="xl10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1">
    <w:name w:val="xl10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1">
    <w:name w:val="xl111"/>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CF44DD"/>
    <w:pPr>
      <w:spacing w:before="100" w:beforeAutospacing="1" w:after="100" w:afterAutospacing="1"/>
      <w:jc w:val="right"/>
    </w:pPr>
  </w:style>
  <w:style w:type="paragraph" w:customStyle="1" w:styleId="xl115">
    <w:name w:val="xl11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7">
    <w:name w:val="xl11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9">
    <w:name w:val="xl11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125">
    <w:name w:val="xl12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26">
    <w:name w:val="xl12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8">
    <w:name w:val="xl12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9">
    <w:name w:val="xl12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0">
    <w:name w:val="xl13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1">
    <w:name w:val="xl13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2">
    <w:name w:val="xl132"/>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3">
    <w:name w:val="xl133"/>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4">
    <w:name w:val="xl134"/>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35">
    <w:name w:val="xl13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36">
    <w:name w:val="xl136"/>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137">
    <w:name w:val="xl13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39">
    <w:name w:val="xl139"/>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F0000"/>
    </w:rPr>
  </w:style>
  <w:style w:type="paragraph" w:customStyle="1" w:styleId="xl140">
    <w:name w:val="xl140"/>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1">
    <w:name w:val="xl141"/>
    <w:basedOn w:val="Normal"/>
    <w:rsid w:val="00CF44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42">
    <w:name w:val="xl142"/>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3">
    <w:name w:val="xl143"/>
    <w:basedOn w:val="Normal"/>
    <w:rsid w:val="00CF44D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44">
    <w:name w:val="xl14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6">
    <w:name w:val="xl146"/>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7">
    <w:name w:val="xl14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8">
    <w:name w:val="xl14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9">
    <w:name w:val="xl14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3">
    <w:name w:val="xl153"/>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rPr>
  </w:style>
  <w:style w:type="paragraph" w:customStyle="1" w:styleId="xl154">
    <w:name w:val="xl15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0">
    <w:name w:val="xl16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1">
    <w:name w:val="xl16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163">
    <w:name w:val="xl163"/>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4">
    <w:name w:val="xl164"/>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style>
  <w:style w:type="paragraph" w:customStyle="1" w:styleId="xl165">
    <w:name w:val="xl165"/>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6">
    <w:name w:val="xl166"/>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center"/>
    </w:pPr>
  </w:style>
  <w:style w:type="paragraph" w:customStyle="1" w:styleId="xl167">
    <w:name w:val="xl16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8">
    <w:name w:val="xl16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normal-p">
    <w:name w:val="normal-p"/>
    <w:basedOn w:val="Normal"/>
    <w:rsid w:val="00CF44DD"/>
    <w:pPr>
      <w:spacing w:before="100" w:beforeAutospacing="1" w:after="100" w:afterAutospacing="1"/>
    </w:pPr>
  </w:style>
  <w:style w:type="paragraph" w:customStyle="1" w:styleId="ftrefCharChar">
    <w:name w:val="ftref Char Char"/>
    <w:aliases w:val="fr Char Char,ftref Char1 Char Char,fr Char Char Char"/>
    <w:basedOn w:val="Normal"/>
    <w:link w:val="FootnoteReference"/>
    <w:uiPriority w:val="99"/>
    <w:rsid w:val="005119BD"/>
    <w:pPr>
      <w:spacing w:after="160" w:line="240" w:lineRule="exact"/>
    </w:pPr>
    <w:rPr>
      <w:sz w:val="20"/>
      <w:szCs w:val="20"/>
      <w:vertAlign w:val="superscript"/>
    </w:rPr>
  </w:style>
  <w:style w:type="character" w:customStyle="1" w:styleId="CommentTextChar1">
    <w:name w:val="Comment Text Char1"/>
    <w:aliases w:val="Char Char"/>
    <w:uiPriority w:val="99"/>
    <w:semiHidden/>
    <w:rsid w:val="00443998"/>
    <w:rPr>
      <w:rFonts w:ascii="Verdana" w:eastAsia="Times New Roman" w:hAnsi="Verdana" w:cs="Times New Roman"/>
      <w:sz w:val="20"/>
      <w:szCs w:val="20"/>
      <w:lang w:val="en-GB"/>
    </w:rPr>
  </w:style>
  <w:style w:type="character" w:customStyle="1" w:styleId="fontstyle01">
    <w:name w:val="fontstyle01"/>
    <w:rsid w:val="00E1744E"/>
    <w:rPr>
      <w:rFonts w:ascii="TimesNewRomanPSMT" w:hAnsi="TimesNewRomanPSMT" w:hint="default"/>
      <w:b w:val="0"/>
      <w:bCs w:val="0"/>
      <w:i w:val="0"/>
      <w:iCs w:val="0"/>
      <w:color w:val="000000"/>
      <w:sz w:val="24"/>
      <w:szCs w:val="24"/>
    </w:rPr>
  </w:style>
  <w:style w:type="paragraph" w:customStyle="1" w:styleId="ECC-1BT">
    <w:name w:val="ECC-1.BT"/>
    <w:basedOn w:val="Normal"/>
    <w:qFormat/>
    <w:rsid w:val="00E86A77"/>
    <w:pPr>
      <w:widowControl w:val="0"/>
      <w:spacing w:before="200"/>
      <w:jc w:val="both"/>
    </w:pPr>
    <w:rPr>
      <w:rFonts w:eastAsia="Calibri"/>
      <w:szCs w:val="26"/>
      <w:lang w:eastAsia="en-GB"/>
    </w:rPr>
  </w:style>
  <w:style w:type="paragraph" w:customStyle="1" w:styleId="BodyText210">
    <w:name w:val="Body Text 21"/>
    <w:basedOn w:val="Normal"/>
    <w:link w:val="Bodytext2Char0"/>
    <w:rsid w:val="00921814"/>
    <w:pPr>
      <w:spacing w:before="120" w:line="312" w:lineRule="auto"/>
      <w:jc w:val="both"/>
    </w:pPr>
    <w:rPr>
      <w:rFonts w:ascii="Arial" w:hAnsi="Arial"/>
      <w:sz w:val="22"/>
      <w:lang w:val="en-AU"/>
    </w:rPr>
  </w:style>
  <w:style w:type="character" w:customStyle="1" w:styleId="Bodytext2Char0">
    <w:name w:val="Body text 2 Char"/>
    <w:basedOn w:val="DefaultParagraphFont"/>
    <w:link w:val="BodyText210"/>
    <w:rsid w:val="00921814"/>
    <w:rPr>
      <w:rFonts w:ascii="Arial" w:hAnsi="Arial"/>
      <w:sz w:val="22"/>
      <w:szCs w:val="24"/>
      <w:lang w:val="en-AU"/>
    </w:rPr>
  </w:style>
  <w:style w:type="paragraph" w:customStyle="1" w:styleId="Caption2">
    <w:name w:val="Caption2"/>
    <w:basedOn w:val="Normal"/>
    <w:next w:val="Normal"/>
    <w:rsid w:val="00921814"/>
    <w:rPr>
      <w:rFonts w:ascii="Arial" w:hAnsi="Arial"/>
      <w:szCs w:val="20"/>
    </w:rPr>
  </w:style>
  <w:style w:type="paragraph" w:customStyle="1" w:styleId="MuclucDS">
    <w:name w:val="Muc luc DS"/>
    <w:basedOn w:val="Normal"/>
    <w:link w:val="MuclucDSChar"/>
    <w:qFormat/>
    <w:rsid w:val="008F55FD"/>
    <w:pPr>
      <w:numPr>
        <w:numId w:val="33"/>
      </w:numPr>
      <w:spacing w:before="120" w:after="120" w:line="276" w:lineRule="auto"/>
    </w:pPr>
    <w:rPr>
      <w:rFonts w:eastAsiaTheme="minorHAnsi" w:cstheme="minorBidi"/>
      <w:b/>
      <w:sz w:val="26"/>
      <w:szCs w:val="22"/>
    </w:rPr>
  </w:style>
  <w:style w:type="character" w:customStyle="1" w:styleId="MuclucDSChar">
    <w:name w:val="Muc luc DS Char"/>
    <w:basedOn w:val="DefaultParagraphFont"/>
    <w:link w:val="MuclucDS"/>
    <w:rsid w:val="008F55FD"/>
    <w:rPr>
      <w:rFonts w:eastAsiaTheme="minorHAnsi" w:cstheme="minorBidi"/>
      <w:b/>
      <w:sz w:val="26"/>
      <w:szCs w:val="22"/>
    </w:rPr>
  </w:style>
  <w:style w:type="table" w:customStyle="1" w:styleId="TableGrid1">
    <w:name w:val="Table Grid1"/>
    <w:basedOn w:val="TableNormal"/>
    <w:next w:val="TableGrid"/>
    <w:uiPriority w:val="59"/>
    <w:rsid w:val="00434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6CD1"/>
    <w:rPr>
      <w:color w:val="605E5C"/>
      <w:shd w:val="clear" w:color="auto" w:fill="E1DFDD"/>
    </w:rPr>
  </w:style>
  <w:style w:type="paragraph" w:customStyle="1" w:styleId="RightPar5">
    <w:name w:val="Right Par 5"/>
    <w:rsid w:val="00013E18"/>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191D50"/>
    <w:rPr>
      <w:color w:val="605E5C"/>
      <w:shd w:val="clear" w:color="auto" w:fill="E1DFDD"/>
    </w:rPr>
  </w:style>
  <w:style w:type="paragraph" w:customStyle="1" w:styleId="Gach">
    <w:name w:val="Gach"/>
    <w:basedOn w:val="Normal"/>
    <w:qFormat/>
    <w:rsid w:val="00970793"/>
    <w:pPr>
      <w:numPr>
        <w:numId w:val="65"/>
      </w:numPr>
      <w:spacing w:after="120"/>
      <w:ind w:left="810"/>
    </w:pPr>
    <w:rPr>
      <w:rFonts w:eastAsia="Calibri"/>
      <w:szCs w:val="22"/>
      <w:lang w:val="vi-VN"/>
    </w:rPr>
  </w:style>
  <w:style w:type="table" w:customStyle="1" w:styleId="TableGrid0">
    <w:name w:val="TableGrid"/>
    <w:rsid w:val="003909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977754"/>
    <w:pPr>
      <w:spacing w:line="260" w:lineRule="auto"/>
      <w:ind w:right="236"/>
    </w:pPr>
    <w:rPr>
      <w:color w:val="000000"/>
      <w:szCs w:val="22"/>
    </w:rPr>
  </w:style>
  <w:style w:type="character" w:customStyle="1" w:styleId="footnotedescriptionChar">
    <w:name w:val="footnote description Char"/>
    <w:link w:val="footnotedescription"/>
    <w:rsid w:val="00977754"/>
    <w:rPr>
      <w:color w:val="000000"/>
      <w:szCs w:val="22"/>
    </w:rPr>
  </w:style>
  <w:style w:type="character" w:customStyle="1" w:styleId="footnotemark">
    <w:name w:val="footnote mark"/>
    <w:hidden/>
    <w:rsid w:val="00977754"/>
    <w:rPr>
      <w:rFonts w:ascii="Arial" w:eastAsia="Arial" w:hAnsi="Arial" w:cs="Arial"/>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endnote reference" w:uiPriority="99"/>
    <w:lsdException w:name="endnote text" w:uiPriority="99"/>
    <w:lsdException w:name="toa heading"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34"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34"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8C2ABB"/>
    <w:rPr>
      <w:sz w:val="24"/>
      <w:szCs w:val="24"/>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qFormat/>
    <w:rsid w:val="00B81B40"/>
    <w:pPr>
      <w:keepNext/>
      <w:spacing w:before="240" w:after="60"/>
      <w:outlineLvl w:val="0"/>
    </w:pPr>
    <w:rPr>
      <w:rFonts w:ascii="Arial" w:hAnsi="Arial"/>
      <w:b/>
      <w:bCs/>
      <w:kern w:val="32"/>
      <w:sz w:val="32"/>
      <w:szCs w:val="32"/>
    </w:rPr>
  </w:style>
  <w:style w:type="paragraph" w:styleId="Heading2">
    <w:name w:val="heading 2"/>
    <w:aliases w:val="Heading 2 Char Char,BVI2,Heading 2-BVI,RepHead2,Heading 2 Char,MyHeading2,Mystyle2,Mystyle21,Mystyle22,Mystyle23,Mystyle211,Mystyle221,Mystyle221 Char,Heading 2 Char Char Char,Titre B,Chapter Title,smal-head2,aH1,Tieude2,heading 2,1.1 Char,tua"/>
    <w:basedOn w:val="Normal"/>
    <w:next w:val="Normal"/>
    <w:link w:val="Heading2Char1"/>
    <w:qFormat/>
    <w:rsid w:val="00B81B40"/>
    <w:pPr>
      <w:keepNext/>
      <w:spacing w:before="240" w:after="60"/>
      <w:outlineLvl w:val="1"/>
    </w:pPr>
    <w:rPr>
      <w:rFonts w:ascii="Arial" w:hAnsi="Arial"/>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E2147F"/>
    <w:pPr>
      <w:keepNext/>
      <w:spacing w:before="120" w:after="120"/>
      <w:outlineLvl w:val="2"/>
    </w:pPr>
    <w:rPr>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E2147F"/>
    <w:pPr>
      <w:keepNext/>
      <w:tabs>
        <w:tab w:val="num" w:pos="1584"/>
      </w:tabs>
      <w:ind w:left="1584" w:hanging="864"/>
      <w:jc w:val="both"/>
      <w:outlineLvl w:val="3"/>
    </w:pPr>
    <w:rPr>
      <w:rFonts w:ascii=".VnTime" w:hAnsi=".VnTime"/>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E2147F"/>
    <w:pPr>
      <w:keepNext/>
      <w:tabs>
        <w:tab w:val="num" w:pos="1728"/>
      </w:tabs>
      <w:ind w:left="1728" w:hanging="1008"/>
      <w:jc w:val="both"/>
      <w:outlineLvl w:val="4"/>
    </w:pPr>
    <w:rPr>
      <w:rFonts w:ascii=".VnTime" w:hAnsi=".VnTime"/>
      <w:i/>
      <w:iCs/>
      <w:sz w:val="26"/>
      <w:szCs w:val="26"/>
    </w:rPr>
  </w:style>
  <w:style w:type="paragraph" w:styleId="Heading6">
    <w:name w:val="heading 6"/>
    <w:aliases w:val="CV,HINH,HINH Char Char,sub-dash,sd,5"/>
    <w:basedOn w:val="Normal"/>
    <w:next w:val="Normal"/>
    <w:link w:val="Heading6Char"/>
    <w:autoRedefine/>
    <w:qFormat/>
    <w:rsid w:val="00E2147F"/>
    <w:pPr>
      <w:spacing w:before="40" w:after="40"/>
      <w:jc w:val="center"/>
      <w:outlineLvl w:val="5"/>
    </w:pPr>
    <w:rPr>
      <w:rFonts w:ascii=".VnTime" w:hAnsi=".VnTime"/>
      <w:b/>
      <w:bCs/>
      <w:lang w:val="pt-BR"/>
    </w:rPr>
  </w:style>
  <w:style w:type="paragraph" w:styleId="Heading7">
    <w:name w:val="heading 7"/>
    <w:aliases w:val="figure,Heading 7 Char Char Char"/>
    <w:basedOn w:val="Normal"/>
    <w:next w:val="Normal"/>
    <w:link w:val="Heading7Char"/>
    <w:qFormat/>
    <w:rsid w:val="00E2147F"/>
    <w:pPr>
      <w:keepNext/>
      <w:tabs>
        <w:tab w:val="num" w:pos="2016"/>
      </w:tabs>
      <w:ind w:left="2016" w:hanging="1296"/>
      <w:outlineLvl w:val="6"/>
    </w:pPr>
    <w:rPr>
      <w:rFonts w:ascii=".VnTimeH" w:hAnsi=".VnTimeH"/>
      <w:b/>
      <w:bCs/>
      <w:sz w:val="28"/>
      <w:szCs w:val="28"/>
    </w:rPr>
  </w:style>
  <w:style w:type="paragraph" w:styleId="Heading8">
    <w:name w:val="heading 8"/>
    <w:basedOn w:val="Normal"/>
    <w:next w:val="Normal"/>
    <w:link w:val="Heading8Char"/>
    <w:qFormat/>
    <w:rsid w:val="00E2147F"/>
    <w:pPr>
      <w:keepNext/>
      <w:tabs>
        <w:tab w:val="num" w:pos="2160"/>
      </w:tabs>
      <w:ind w:left="2160" w:hanging="1440"/>
      <w:outlineLvl w:val="7"/>
    </w:pPr>
    <w:rPr>
      <w:rFonts w:ascii=".VnArial" w:hAnsi=".VnArial"/>
      <w:b/>
      <w:bCs/>
      <w:sz w:val="22"/>
      <w:szCs w:val="22"/>
    </w:rPr>
  </w:style>
  <w:style w:type="paragraph" w:styleId="Heading9">
    <w:name w:val="heading 9"/>
    <w:aliases w:val="not Kinhill1"/>
    <w:basedOn w:val="Normal"/>
    <w:next w:val="Normal"/>
    <w:link w:val="Heading9Char"/>
    <w:uiPriority w:val="9"/>
    <w:qFormat/>
    <w:rsid w:val="00E2147F"/>
    <w:pPr>
      <w:keepNext/>
      <w:tabs>
        <w:tab w:val="num" w:pos="2304"/>
      </w:tabs>
      <w:ind w:left="2304" w:hanging="1584"/>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link w:val="Heading1"/>
    <w:locked/>
    <w:rsid w:val="00B81B40"/>
    <w:rPr>
      <w:rFonts w:ascii="Arial" w:hAnsi="Arial" w:cs="Arial"/>
      <w:b/>
      <w:bCs/>
      <w:kern w:val="32"/>
      <w:sz w:val="32"/>
      <w:szCs w:val="32"/>
      <w:lang w:val="en-US" w:eastAsia="en-US"/>
    </w:rPr>
  </w:style>
  <w:style w:type="character" w:customStyle="1" w:styleId="Heading2Char1">
    <w:name w:val="Heading 2 Char1"/>
    <w:aliases w:val="Heading 2 Char Char Char1,BVI2 Char,Heading 2-BVI Char,RepHead2 Char,Heading 2 Char Char1,MyHeading2 Char,Mystyle2 Char,Mystyle21 Char,Mystyle22 Char,Mystyle23 Char,Mystyle211 Char,Mystyle221 Char1,Mystyle221 Char Char,Titre B Char"/>
    <w:link w:val="Heading2"/>
    <w:locked/>
    <w:rsid w:val="00B81B40"/>
    <w:rPr>
      <w:rFonts w:ascii="Arial" w:hAnsi="Arial" w:cs="Arial"/>
      <w:b/>
      <w:bCs/>
      <w:i/>
      <w:iCs/>
      <w:sz w:val="28"/>
      <w:szCs w:val="28"/>
      <w:lang w:val="en-US" w:eastAsia="en-US"/>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link w:val="Heading3"/>
    <w:uiPriority w:val="99"/>
    <w:locked/>
    <w:rsid w:val="00E2147F"/>
    <w:rPr>
      <w:b/>
      <w:bCs/>
      <w:i/>
      <w:iCs/>
      <w:sz w:val="26"/>
      <w:szCs w:val="26"/>
      <w:lang w:val="en-US" w:eastAsia="en-US"/>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link w:val="Heading4"/>
    <w:locked/>
    <w:rsid w:val="00E2147F"/>
    <w:rPr>
      <w:rFonts w:ascii=".VnTime" w:hAnsi=".VnTime" w:cs=".VnTime"/>
      <w:b/>
      <w:bCs/>
      <w:i/>
      <w:iCs/>
      <w:sz w:val="26"/>
      <w:szCs w:val="26"/>
      <w:lang w:val="en-US" w:eastAsia="en-US"/>
    </w:rPr>
  </w:style>
  <w:style w:type="character" w:customStyle="1" w:styleId="Heading5Char">
    <w:name w:val="Heading 5 Char"/>
    <w:aliases w:val="Titre 5-tableau Char,Heading 5a Char,BVI5 Char,RepHead5 Char,Normal1 Char,normal Char,Heading 5 Char Char Char,Heading 5 Char Char Char Char Char Char Char"/>
    <w:link w:val="Heading5"/>
    <w:locked/>
    <w:rsid w:val="00E2147F"/>
    <w:rPr>
      <w:rFonts w:ascii=".VnTime" w:hAnsi=".VnTime" w:cs=".VnTime"/>
      <w:i/>
      <w:iCs/>
      <w:sz w:val="26"/>
      <w:szCs w:val="26"/>
      <w:lang w:val="en-US" w:eastAsia="en-US"/>
    </w:rPr>
  </w:style>
  <w:style w:type="character" w:customStyle="1" w:styleId="Heading6Char">
    <w:name w:val="Heading 6 Char"/>
    <w:aliases w:val="CV Char,HINH Char,HINH Char Char Char,sub-dash Char,sd Char,5 Char"/>
    <w:link w:val="Heading6"/>
    <w:locked/>
    <w:rsid w:val="00E2147F"/>
    <w:rPr>
      <w:rFonts w:ascii=".VnTime" w:hAnsi=".VnTime" w:cs=".VnTime"/>
      <w:b/>
      <w:bCs/>
      <w:sz w:val="24"/>
      <w:szCs w:val="24"/>
      <w:lang w:val="pt-BR" w:eastAsia="en-US"/>
    </w:rPr>
  </w:style>
  <w:style w:type="character" w:customStyle="1" w:styleId="Heading7Char">
    <w:name w:val="Heading 7 Char"/>
    <w:aliases w:val="figure Char,Heading 7 Char Char Char Char"/>
    <w:link w:val="Heading7"/>
    <w:locked/>
    <w:rsid w:val="00E2147F"/>
    <w:rPr>
      <w:rFonts w:ascii=".VnTimeH" w:hAnsi=".VnTimeH" w:cs=".VnTimeH"/>
      <w:b/>
      <w:bCs/>
      <w:sz w:val="28"/>
      <w:szCs w:val="28"/>
      <w:lang w:val="en-US" w:eastAsia="en-US"/>
    </w:rPr>
  </w:style>
  <w:style w:type="character" w:customStyle="1" w:styleId="Heading8Char">
    <w:name w:val="Heading 8 Char"/>
    <w:link w:val="Heading8"/>
    <w:locked/>
    <w:rsid w:val="00E2147F"/>
    <w:rPr>
      <w:rFonts w:ascii=".VnArial" w:hAnsi=".VnArial" w:cs=".VnArial"/>
      <w:b/>
      <w:bCs/>
      <w:sz w:val="22"/>
      <w:szCs w:val="22"/>
      <w:lang w:val="en-US" w:eastAsia="en-US"/>
    </w:rPr>
  </w:style>
  <w:style w:type="character" w:customStyle="1" w:styleId="Heading9Char">
    <w:name w:val="Heading 9 Char"/>
    <w:aliases w:val="not Kinhill1 Char"/>
    <w:link w:val="Heading9"/>
    <w:uiPriority w:val="9"/>
    <w:locked/>
    <w:rsid w:val="00E2147F"/>
    <w:rPr>
      <w:rFonts w:ascii=".VnArial" w:hAnsi=".VnArial" w:cs=".VnArial"/>
      <w:i/>
      <w:iCs/>
      <w:sz w:val="22"/>
      <w:szCs w:val="22"/>
      <w:lang w:val="en-US" w:eastAsia="en-US"/>
    </w:rPr>
  </w:style>
  <w:style w:type="paragraph" w:styleId="BalloonText">
    <w:name w:val="Balloon Text"/>
    <w:basedOn w:val="Normal"/>
    <w:link w:val="BalloonTextChar"/>
    <w:uiPriority w:val="99"/>
    <w:semiHidden/>
    <w:rsid w:val="00E2147F"/>
    <w:pPr>
      <w:jc w:val="both"/>
    </w:pPr>
    <w:rPr>
      <w:rFonts w:ascii="Tahoma" w:hAnsi="Tahoma"/>
      <w:sz w:val="16"/>
      <w:szCs w:val="16"/>
    </w:rPr>
  </w:style>
  <w:style w:type="character" w:customStyle="1" w:styleId="BalloonTextChar">
    <w:name w:val="Balloon Text Char"/>
    <w:link w:val="BalloonText"/>
    <w:uiPriority w:val="99"/>
    <w:semiHidden/>
    <w:locked/>
    <w:rsid w:val="00E2147F"/>
    <w:rPr>
      <w:rFonts w:ascii="Tahoma" w:hAnsi="Tahoma" w:cs="Tahoma"/>
      <w:sz w:val="16"/>
      <w:szCs w:val="16"/>
      <w:lang w:val="en-US" w:eastAsia="en-US"/>
    </w:rPr>
  </w:style>
  <w:style w:type="paragraph" w:styleId="BodyTextIndent">
    <w:name w:val="Body Text Indent"/>
    <w:aliases w:val="loai1"/>
    <w:basedOn w:val="Normal"/>
    <w:link w:val="BodyTextIndentChar"/>
    <w:rsid w:val="00282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firstLine="539"/>
      <w:jc w:val="both"/>
    </w:pPr>
    <w:rPr>
      <w:lang w:val="x-none" w:eastAsia="x-none"/>
    </w:rPr>
  </w:style>
  <w:style w:type="character" w:customStyle="1" w:styleId="BodyTextIndentChar">
    <w:name w:val="Body Text Indent Char"/>
    <w:aliases w:val="loai1 Char"/>
    <w:link w:val="BodyTextIndent"/>
    <w:locked/>
    <w:rsid w:val="000D0482"/>
    <w:rPr>
      <w:sz w:val="24"/>
      <w:szCs w:val="24"/>
    </w:rPr>
  </w:style>
  <w:style w:type="paragraph" w:styleId="DocumentMap">
    <w:name w:val="Document Map"/>
    <w:basedOn w:val="Normal"/>
    <w:link w:val="DocumentMapChar"/>
    <w:uiPriority w:val="99"/>
    <w:semiHidden/>
    <w:rsid w:val="004F5D18"/>
    <w:pPr>
      <w:shd w:val="clear" w:color="auto" w:fill="000080"/>
    </w:pPr>
    <w:rPr>
      <w:rFonts w:ascii="Tahoma" w:hAnsi="Tahoma"/>
      <w:sz w:val="16"/>
      <w:szCs w:val="16"/>
      <w:lang w:val="x-none" w:eastAsia="x-none"/>
    </w:rPr>
  </w:style>
  <w:style w:type="character" w:customStyle="1" w:styleId="DocumentMapChar">
    <w:name w:val="Document Map Char"/>
    <w:link w:val="DocumentMap"/>
    <w:uiPriority w:val="99"/>
    <w:semiHidden/>
    <w:locked/>
    <w:rsid w:val="000D0482"/>
    <w:rPr>
      <w:rFonts w:ascii="Tahoma" w:hAnsi="Tahoma" w:cs="Tahoma"/>
      <w:sz w:val="16"/>
      <w:szCs w:val="16"/>
    </w:rPr>
  </w:style>
  <w:style w:type="paragraph" w:styleId="BodyText3">
    <w:name w:val="Body Text 3"/>
    <w:basedOn w:val="Normal"/>
    <w:link w:val="BodyText3Char"/>
    <w:rsid w:val="00E2147F"/>
    <w:pPr>
      <w:tabs>
        <w:tab w:val="left" w:pos="1680"/>
      </w:tabs>
      <w:autoSpaceDE w:val="0"/>
      <w:autoSpaceDN w:val="0"/>
      <w:adjustRightInd w:val="0"/>
      <w:jc w:val="both"/>
    </w:pPr>
    <w:rPr>
      <w:rFonts w:ascii=".VnTime" w:hAnsi=".VnTime"/>
      <w:color w:val="000000"/>
      <w:sz w:val="14"/>
      <w:szCs w:val="14"/>
    </w:rPr>
  </w:style>
  <w:style w:type="character" w:customStyle="1" w:styleId="BodyText3Char">
    <w:name w:val="Body Text 3 Char"/>
    <w:link w:val="BodyText3"/>
    <w:locked/>
    <w:rsid w:val="00E2147F"/>
    <w:rPr>
      <w:rFonts w:ascii=".VnTime" w:hAnsi=".VnTime" w:cs=".VnTime"/>
      <w:color w:val="000000"/>
      <w:sz w:val="14"/>
      <w:szCs w:val="14"/>
      <w:lang w:val="en-US" w:eastAsia="en-US"/>
    </w:rPr>
  </w:style>
  <w:style w:type="paragraph" w:styleId="BodyTextIndent3">
    <w:name w:val="Body Text Indent 3"/>
    <w:basedOn w:val="Normal"/>
    <w:link w:val="BodyTextIndent3Char"/>
    <w:uiPriority w:val="99"/>
    <w:rsid w:val="00282639"/>
    <w:pPr>
      <w:spacing w:after="120"/>
      <w:ind w:left="360"/>
    </w:pPr>
    <w:rPr>
      <w:sz w:val="16"/>
      <w:szCs w:val="16"/>
      <w:lang w:val="x-none" w:eastAsia="x-none"/>
    </w:rPr>
  </w:style>
  <w:style w:type="character" w:customStyle="1" w:styleId="BodyTextIndent3Char">
    <w:name w:val="Body Text Indent 3 Char"/>
    <w:link w:val="BodyTextIndent3"/>
    <w:uiPriority w:val="99"/>
    <w:locked/>
    <w:rsid w:val="000D0482"/>
    <w:rPr>
      <w:sz w:val="16"/>
      <w:szCs w:val="16"/>
    </w:rPr>
  </w:style>
  <w:style w:type="paragraph" w:customStyle="1" w:styleId="Duan2">
    <w:name w:val="Du an 2"/>
    <w:basedOn w:val="Heading2"/>
    <w:rsid w:val="00B81B40"/>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E2147F"/>
    <w:rPr>
      <w:b/>
      <w:bCs/>
      <w:sz w:val="24"/>
      <w:szCs w:val="24"/>
      <w:lang w:val="en-US" w:eastAsia="en-US"/>
    </w:rPr>
  </w:style>
  <w:style w:type="character" w:styleId="Hyperlink">
    <w:name w:val="Hyperlink"/>
    <w:uiPriority w:val="99"/>
    <w:rsid w:val="00E2147F"/>
    <w:rPr>
      <w:color w:val="0000FF"/>
      <w:u w:val="single"/>
    </w:rPr>
  </w:style>
  <w:style w:type="paragraph" w:styleId="TOC1">
    <w:name w:val="toc 1"/>
    <w:basedOn w:val="Normal"/>
    <w:next w:val="Normal"/>
    <w:autoRedefine/>
    <w:uiPriority w:val="39"/>
    <w:rsid w:val="00752653"/>
    <w:pPr>
      <w:shd w:val="clear" w:color="auto" w:fill="FFFFFF" w:themeFill="background1"/>
      <w:tabs>
        <w:tab w:val="left" w:pos="426"/>
        <w:tab w:val="left" w:pos="810"/>
        <w:tab w:val="left" w:pos="990"/>
        <w:tab w:val="right" w:leader="dot" w:pos="8789"/>
      </w:tabs>
      <w:spacing w:line="276" w:lineRule="auto"/>
      <w:ind w:left="272" w:hanging="272"/>
    </w:pPr>
    <w:rPr>
      <w:b/>
      <w:bCs/>
      <w:noProof/>
      <w:lang w:val="eu-ES"/>
    </w:rPr>
  </w:style>
  <w:style w:type="paragraph" w:styleId="TOC2">
    <w:name w:val="toc 2"/>
    <w:basedOn w:val="Normal"/>
    <w:next w:val="Normal"/>
    <w:autoRedefine/>
    <w:uiPriority w:val="39"/>
    <w:rsid w:val="00B22EFB"/>
    <w:pPr>
      <w:tabs>
        <w:tab w:val="left" w:pos="935"/>
        <w:tab w:val="left" w:pos="990"/>
        <w:tab w:val="right" w:leader="dot" w:pos="8789"/>
      </w:tabs>
      <w:spacing w:before="120"/>
      <w:ind w:left="284"/>
    </w:pPr>
    <w:rPr>
      <w:noProof/>
      <w:lang w:val="pt-BR"/>
    </w:rPr>
  </w:style>
  <w:style w:type="paragraph" w:styleId="TOC3">
    <w:name w:val="toc 3"/>
    <w:basedOn w:val="Normal"/>
    <w:next w:val="Normal"/>
    <w:autoRedefine/>
    <w:uiPriority w:val="39"/>
    <w:rsid w:val="000F7D15"/>
    <w:pPr>
      <w:tabs>
        <w:tab w:val="left" w:pos="1276"/>
        <w:tab w:val="right" w:leader="dot" w:pos="8789"/>
      </w:tabs>
      <w:spacing w:before="120"/>
      <w:ind w:left="851" w:hanging="567"/>
    </w:pPr>
    <w:rPr>
      <w:noProof/>
    </w:r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uiPriority w:val="34"/>
    <w:qFormat/>
    <w:rsid w:val="00B26516"/>
    <w:pPr>
      <w:numPr>
        <w:numId w:val="51"/>
      </w:numPr>
      <w:spacing w:after="120"/>
      <w:jc w:val="both"/>
    </w:pPr>
    <w:rPr>
      <w:lang w:val="x-none" w:eastAsia="x-none"/>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uiPriority w:val="34"/>
    <w:qFormat/>
    <w:locked/>
    <w:rsid w:val="00B26516"/>
    <w:rPr>
      <w:sz w:val="24"/>
      <w:szCs w:val="24"/>
      <w:lang w:val="x-none" w:eastAsia="x-none"/>
    </w:rPr>
  </w:style>
  <w:style w:type="paragraph" w:styleId="Header">
    <w:name w:val="header"/>
    <w:aliases w:val="En-tête client,(NECG) Header,hd,heading 3 after h2,h3+,ContentsHeader,enlish,RepHeader,RepHeader1,MyHeader,Chapter Name,page-header,ph,Name,Tab Title,*Header,H-PDID,h21,h6,h22,h7,h8,Danh muc bang,g,g1,g2,g3,g4,g5,g11,paragraph"/>
    <w:basedOn w:val="Normal"/>
    <w:link w:val="HeaderChar"/>
    <w:uiPriority w:val="99"/>
    <w:rsid w:val="00E2147F"/>
    <w:pPr>
      <w:tabs>
        <w:tab w:val="center" w:pos="4680"/>
        <w:tab w:val="right" w:pos="9360"/>
      </w:tabs>
      <w:spacing w:after="120"/>
      <w:jc w:val="both"/>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link w:val="Header"/>
    <w:uiPriority w:val="99"/>
    <w:locked/>
    <w:rsid w:val="00E2147F"/>
    <w:rPr>
      <w:sz w:val="24"/>
      <w:szCs w:val="24"/>
      <w:lang w:val="en-US" w:eastAsia="en-US"/>
    </w:rPr>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
    <w:basedOn w:val="Normal"/>
    <w:link w:val="FootnoteTextChar"/>
    <w:qFormat/>
    <w:rsid w:val="00E2147F"/>
    <w:rPr>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link w:val="FootnoteText"/>
    <w:locked/>
    <w:rsid w:val="00E2147F"/>
    <w:rPr>
      <w:lang w:val="en-US" w:eastAsia="en-US"/>
    </w:rPr>
  </w:style>
  <w:style w:type="paragraph" w:styleId="Footer">
    <w:name w:val="footer"/>
    <w:aliases w:val="RepFooter,RepFooter1 Char,RepFooter1,(Pg,No.,Code),RepFooter1 Char Char,Char Char4,BVI-ft, BVI-ft"/>
    <w:basedOn w:val="Normal"/>
    <w:link w:val="FooterChar"/>
    <w:uiPriority w:val="99"/>
    <w:rsid w:val="00E2147F"/>
    <w:pPr>
      <w:tabs>
        <w:tab w:val="center" w:pos="4680"/>
        <w:tab w:val="right" w:pos="9360"/>
      </w:tabs>
      <w:spacing w:after="120"/>
      <w:jc w:val="both"/>
    </w:pPr>
  </w:style>
  <w:style w:type="character" w:customStyle="1" w:styleId="FooterChar">
    <w:name w:val="Footer Char"/>
    <w:aliases w:val="RepFooter Char,RepFooter1 Char Char1,RepFooter1 Char1,(Pg Char,No. Char,Code) Char,RepFooter1 Char Char Char,Char Char4 Char,BVI-ft Char, BVI-ft Char"/>
    <w:link w:val="Footer"/>
    <w:uiPriority w:val="99"/>
    <w:locked/>
    <w:rsid w:val="00E2147F"/>
    <w:rPr>
      <w:sz w:val="24"/>
      <w:szCs w:val="24"/>
      <w:lang w:val="en-US" w:eastAsia="en-US"/>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w:basedOn w:val="Normal"/>
    <w:next w:val="Normal"/>
    <w:link w:val="CaptionChar"/>
    <w:uiPriority w:val="35"/>
    <w:qFormat/>
    <w:rsid w:val="00E2147F"/>
    <w:pPr>
      <w:spacing w:before="120" w:after="120"/>
      <w:jc w:val="center"/>
    </w:pPr>
    <w:rPr>
      <w:b/>
      <w:bCs/>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E2147F"/>
    <w:rPr>
      <w:b/>
      <w:bCs/>
      <w:sz w:val="24"/>
      <w:szCs w:val="24"/>
      <w:lang w:val="en-US" w:eastAsia="en-US"/>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
    <w:link w:val="ftrefCharChar"/>
    <w:uiPriority w:val="99"/>
    <w:qFormat/>
    <w:rsid w:val="00E2147F"/>
    <w:rPr>
      <w:vertAlign w:val="superscript"/>
    </w:rPr>
  </w:style>
  <w:style w:type="paragraph" w:customStyle="1" w:styleId="StyleCaptionCharCharCharCharCharCharCharCharCharCharCha">
    <w:name w:val="Style CaptionChar Char CharChar Char Char Char Char Char Char Cha"/>
    <w:basedOn w:val="Caption"/>
    <w:rsid w:val="00E2147F"/>
    <w:pPr>
      <w:jc w:val="both"/>
    </w:pPr>
    <w:rPr>
      <w:i/>
      <w:iCs/>
      <w:color w:val="002060"/>
      <w:sz w:val="26"/>
      <w:szCs w:val="26"/>
      <w:lang w:val="en-GB"/>
    </w:rPr>
  </w:style>
  <w:style w:type="paragraph" w:customStyle="1" w:styleId="bieudoxhh">
    <w:name w:val="bieudoxhh"/>
    <w:basedOn w:val="Normal"/>
    <w:link w:val="bieudoxhhChar"/>
    <w:rsid w:val="00E2147F"/>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E2147F"/>
    <w:rPr>
      <w:b/>
      <w:bCs/>
      <w:color w:val="000000"/>
      <w:sz w:val="26"/>
      <w:szCs w:val="26"/>
      <w:lang w:val="en-US" w:eastAsia="en-US"/>
    </w:rPr>
  </w:style>
  <w:style w:type="paragraph" w:customStyle="1" w:styleId="StyleStyleHeading4small-head4TimesNewRomanBefore6ptAf">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
    <w:name w:val="Style Heading 3SectionSection1SW-Heading 3small-head3 CharHead"/>
    <w:basedOn w:val="Heading3"/>
    <w:rsid w:val="00E2147F"/>
    <w:pPr>
      <w:tabs>
        <w:tab w:val="left" w:pos="720"/>
      </w:tabs>
      <w:jc w:val="both"/>
    </w:pPr>
  </w:style>
  <w:style w:type="paragraph" w:customStyle="1" w:styleId="StyleHeading2Heading2CharBVI2Heading2-BVIRepHead2smal-hea">
    <w:name w:val="Style Heading 2Heading 2 CharBVI2Heading 2-BVIRepHead2smal-hea"/>
    <w:basedOn w:val="Heading2"/>
    <w:rsid w:val="00693CD6"/>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E2147F"/>
  </w:style>
  <w:style w:type="paragraph" w:styleId="TOC4">
    <w:name w:val="toc 4"/>
    <w:basedOn w:val="Normal"/>
    <w:next w:val="Normal"/>
    <w:autoRedefine/>
    <w:uiPriority w:val="39"/>
    <w:rsid w:val="00E2147F"/>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E2147F"/>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E2147F"/>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E2147F"/>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E2147F"/>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E2147F"/>
    <w:pPr>
      <w:spacing w:after="100" w:line="276" w:lineRule="auto"/>
      <w:ind w:left="1760"/>
    </w:pPr>
    <w:rPr>
      <w:rFonts w:ascii="Calibri" w:hAnsi="Calibri" w:cs="Calibri"/>
      <w:sz w:val="22"/>
      <w:szCs w:val="22"/>
    </w:rPr>
  </w:style>
  <w:style w:type="paragraph" w:customStyle="1" w:styleId="StyleCaptionCharCharCharCharCharCharCharCharCharCharCha0">
    <w:name w:val="Style CaptionChar Char CharChar Char Char Char Char Char Char Cha..."/>
    <w:basedOn w:val="Caption"/>
    <w:rsid w:val="00E2147F"/>
    <w:pPr>
      <w:jc w:val="both"/>
    </w:pPr>
    <w:rPr>
      <w:i/>
      <w:iCs/>
      <w:color w:val="002060"/>
      <w:sz w:val="26"/>
      <w:szCs w:val="26"/>
      <w:lang w:val="en-GB"/>
    </w:rPr>
  </w:style>
  <w:style w:type="paragraph" w:customStyle="1" w:styleId="Gachdong">
    <w:name w:val="Gachdong"/>
    <w:link w:val="GachdongCharChar"/>
    <w:autoRedefine/>
    <w:rsid w:val="00E2147F"/>
    <w:pPr>
      <w:tabs>
        <w:tab w:val="num" w:pos="1301"/>
      </w:tabs>
      <w:spacing w:after="120"/>
      <w:ind w:left="1301" w:hanging="227"/>
      <w:jc w:val="both"/>
    </w:pPr>
    <w:rPr>
      <w:i/>
      <w:iCs/>
      <w:kern w:val="28"/>
      <w:sz w:val="26"/>
      <w:szCs w:val="26"/>
      <w:lang w:val="fr-FR"/>
    </w:rPr>
  </w:style>
  <w:style w:type="character" w:customStyle="1" w:styleId="GachdongCharChar">
    <w:name w:val="Gachdong Char Char"/>
    <w:link w:val="Gachdong"/>
    <w:locked/>
    <w:rsid w:val="00E2147F"/>
    <w:rPr>
      <w:i/>
      <w:iCs/>
      <w:kern w:val="28"/>
      <w:sz w:val="26"/>
      <w:szCs w:val="26"/>
      <w:lang w:val="fr-FR" w:eastAsia="en-US" w:bidi="ar-SA"/>
    </w:rPr>
  </w:style>
  <w:style w:type="paragraph" w:customStyle="1" w:styleId="StyleStyleHeading4small-head4TimesNewRomanBefore6ptAf0">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144212"/>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144212"/>
    <w:rPr>
      <w:b/>
      <w:bCs/>
      <w:i/>
      <w:iCs/>
      <w:sz w:val="26"/>
      <w:szCs w:val="26"/>
      <w:lang w:val="fr-FR" w:eastAsia="en-US"/>
    </w:rPr>
  </w:style>
  <w:style w:type="character" w:customStyle="1" w:styleId="sapeaubox1">
    <w:name w:val="sapeau_box1"/>
    <w:basedOn w:val="DefaultParagraphFont"/>
    <w:rsid w:val="00E2147F"/>
  </w:style>
  <w:style w:type="paragraph" w:styleId="BodyText2">
    <w:name w:val="Body Text 2"/>
    <w:basedOn w:val="Normal"/>
    <w:link w:val="BodyText2Char"/>
    <w:uiPriority w:val="99"/>
    <w:rsid w:val="00AE69CE"/>
    <w:pPr>
      <w:spacing w:after="120" w:line="480" w:lineRule="auto"/>
    </w:pPr>
    <w:rPr>
      <w:lang w:val="x-none" w:eastAsia="x-none"/>
    </w:rPr>
  </w:style>
  <w:style w:type="character" w:customStyle="1" w:styleId="BodyText2Char">
    <w:name w:val="Body Text 2 Char"/>
    <w:link w:val="BodyText2"/>
    <w:uiPriority w:val="99"/>
    <w:locked/>
    <w:rsid w:val="000D0482"/>
    <w:rPr>
      <w:sz w:val="24"/>
      <w:szCs w:val="24"/>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AE69CE"/>
    <w:pPr>
      <w:spacing w:after="120"/>
    </w:pPr>
    <w:rPr>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link w:val="BodyText"/>
    <w:uiPriority w:val="99"/>
    <w:locked/>
    <w:rsid w:val="000D0482"/>
    <w:rPr>
      <w:sz w:val="24"/>
      <w:szCs w:val="24"/>
    </w:rPr>
  </w:style>
  <w:style w:type="character" w:customStyle="1" w:styleId="En-tteclientChar">
    <w:name w:val="En-tête client Char"/>
    <w:aliases w:val="(NECG) Header Char Char1"/>
    <w:rsid w:val="00AE69CE"/>
    <w:rPr>
      <w:sz w:val="24"/>
      <w:szCs w:val="24"/>
      <w:lang w:val="en-US" w:eastAsia="en-US"/>
    </w:rPr>
  </w:style>
  <w:style w:type="paragraph" w:styleId="NormalWeb">
    <w:name w:val="Normal (Web)"/>
    <w:aliases w:val="표준 (웹)"/>
    <w:basedOn w:val="Normal"/>
    <w:uiPriority w:val="99"/>
    <w:rsid w:val="00AE69CE"/>
    <w:pPr>
      <w:autoSpaceDE w:val="0"/>
      <w:autoSpaceDN w:val="0"/>
      <w:spacing w:before="100" w:after="100"/>
    </w:pPr>
    <w:rPr>
      <w:rFonts w:ascii=".VnTime" w:hAnsi=".VnTime" w:cs=".VnTime"/>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AE69CE"/>
    <w:rPr>
      <w:rFonts w:ascii=".VnTime" w:hAnsi=".VnTime" w:cs=".VnTime"/>
      <w:lang w:val="en-US" w:eastAsia="en-US"/>
    </w:rPr>
  </w:style>
  <w:style w:type="paragraph" w:customStyle="1" w:styleId="Style115ptJustifiedBefore6ptAfter6pt">
    <w:name w:val="Style 11.5 pt Justified Before:  6 pt After:  6 pt"/>
    <w:basedOn w:val="Normal"/>
    <w:rsid w:val="00795AB6"/>
    <w:pPr>
      <w:spacing w:before="120" w:after="120"/>
      <w:jc w:val="both"/>
    </w:pPr>
    <w:rPr>
      <w:sz w:val="23"/>
      <w:szCs w:val="23"/>
    </w:rPr>
  </w:style>
  <w:style w:type="table" w:styleId="TableGrid">
    <w:name w:val="Table Grid"/>
    <w:basedOn w:val="TableNormal"/>
    <w:uiPriority w:val="39"/>
    <w:rsid w:val="00F9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semiHidden/>
    <w:rsid w:val="000D2694"/>
  </w:style>
  <w:style w:type="character" w:customStyle="1" w:styleId="CharChar6">
    <w:name w:val="Char Char6"/>
    <w:basedOn w:val="DefaultParagraphFont"/>
    <w:semiHidden/>
    <w:rsid w:val="000D2694"/>
  </w:style>
  <w:style w:type="character" w:customStyle="1" w:styleId="CharChar7">
    <w:name w:val="Char Char7"/>
    <w:rsid w:val="00B75E37"/>
    <w:rPr>
      <w:sz w:val="24"/>
      <w:szCs w:val="24"/>
      <w:lang w:val="en-US" w:eastAsia="en-US"/>
    </w:rPr>
  </w:style>
  <w:style w:type="paragraph" w:customStyle="1" w:styleId="StyleHeading1PartSW-Heading1h1h11h12h13BSLH-1Heading1">
    <w:name w:val="Style Heading 1PartSW-Heading 1h1h11h12h13BSLH-1Heading 1 ..."/>
    <w:basedOn w:val="Heading1"/>
    <w:rsid w:val="006219CC"/>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EA0014"/>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219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1A2BBB"/>
  </w:style>
  <w:style w:type="paragraph" w:customStyle="1" w:styleId="TrungXHH">
    <w:name w:val="TrungXHH"/>
    <w:basedOn w:val="Normal"/>
    <w:link w:val="TrungXHHChar1"/>
    <w:rsid w:val="00A83495"/>
    <w:pPr>
      <w:spacing w:before="120" w:after="120" w:line="264" w:lineRule="auto"/>
      <w:jc w:val="both"/>
    </w:pPr>
  </w:style>
  <w:style w:type="character" w:customStyle="1" w:styleId="TrungXHHChar1">
    <w:name w:val="TrungXHH Char1"/>
    <w:link w:val="TrungXHH"/>
    <w:locked/>
    <w:rsid w:val="00A83495"/>
    <w:rPr>
      <w:sz w:val="24"/>
      <w:szCs w:val="24"/>
      <w:lang w:val="en-US" w:eastAsia="en-US"/>
    </w:rPr>
  </w:style>
  <w:style w:type="character" w:styleId="CommentReference">
    <w:name w:val="annotation reference"/>
    <w:rsid w:val="000D54F8"/>
    <w:rPr>
      <w:sz w:val="16"/>
      <w:szCs w:val="16"/>
    </w:rPr>
  </w:style>
  <w:style w:type="paragraph" w:styleId="CommentText">
    <w:name w:val="annotation text"/>
    <w:basedOn w:val="Normal"/>
    <w:link w:val="CommentTextChar"/>
    <w:uiPriority w:val="99"/>
    <w:semiHidden/>
    <w:rsid w:val="000D54F8"/>
    <w:rPr>
      <w:sz w:val="20"/>
      <w:szCs w:val="20"/>
      <w:lang w:val="x-none" w:eastAsia="x-none"/>
    </w:rPr>
  </w:style>
  <w:style w:type="character" w:customStyle="1" w:styleId="CommentTextChar">
    <w:name w:val="Comment Text Char"/>
    <w:link w:val="CommentText"/>
    <w:semiHidden/>
    <w:locked/>
    <w:rsid w:val="000D0482"/>
    <w:rPr>
      <w:sz w:val="20"/>
      <w:szCs w:val="20"/>
    </w:rPr>
  </w:style>
  <w:style w:type="paragraph" w:styleId="CommentSubject">
    <w:name w:val="annotation subject"/>
    <w:basedOn w:val="CommentText"/>
    <w:next w:val="CommentText"/>
    <w:link w:val="CommentSubjectChar"/>
    <w:uiPriority w:val="99"/>
    <w:semiHidden/>
    <w:rsid w:val="000D54F8"/>
    <w:rPr>
      <w:b/>
      <w:bCs/>
    </w:rPr>
  </w:style>
  <w:style w:type="character" w:customStyle="1" w:styleId="CommentSubjectChar">
    <w:name w:val="Comment Subject Char"/>
    <w:link w:val="CommentSubject"/>
    <w:uiPriority w:val="99"/>
    <w:semiHidden/>
    <w:locked/>
    <w:rsid w:val="000D0482"/>
    <w:rPr>
      <w:b/>
      <w:bCs/>
      <w:sz w:val="20"/>
      <w:szCs w:val="20"/>
    </w:rPr>
  </w:style>
  <w:style w:type="paragraph" w:styleId="NoSpacing">
    <w:name w:val="No Spacing"/>
    <w:link w:val="NoSpacingChar"/>
    <w:qFormat/>
    <w:rsid w:val="00065850"/>
    <w:pPr>
      <w:spacing w:before="120"/>
      <w:ind w:left="792" w:hanging="360"/>
      <w:jc w:val="both"/>
    </w:pPr>
    <w:rPr>
      <w:rFonts w:ascii="Arial" w:eastAsia="SimSun" w:hAnsi="Arial"/>
      <w:sz w:val="24"/>
      <w:szCs w:val="24"/>
      <w:lang w:eastAsia="zh-CN"/>
    </w:rPr>
  </w:style>
  <w:style w:type="character" w:customStyle="1" w:styleId="NoSpacingChar">
    <w:name w:val="No Spacing Char"/>
    <w:link w:val="NoSpacing"/>
    <w:locked/>
    <w:rsid w:val="00065850"/>
    <w:rPr>
      <w:rFonts w:ascii="Arial" w:eastAsia="SimSun" w:hAnsi="Arial"/>
      <w:sz w:val="24"/>
      <w:szCs w:val="24"/>
      <w:lang w:val="en-US" w:eastAsia="zh-CN" w:bidi="ar-SA"/>
    </w:rPr>
  </w:style>
  <w:style w:type="paragraph" w:customStyle="1" w:styleId="ADBNumberredPara">
    <w:name w:val="ADB Numberred Para"/>
    <w:basedOn w:val="Normal"/>
    <w:rsid w:val="0008628E"/>
    <w:pPr>
      <w:numPr>
        <w:numId w:val="1"/>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146139"/>
    <w:rPr>
      <w:lang w:val="en-US" w:eastAsia="en-US"/>
    </w:rPr>
  </w:style>
  <w:style w:type="paragraph" w:styleId="Revision">
    <w:name w:val="Revision"/>
    <w:hidden/>
    <w:rsid w:val="00741886"/>
    <w:rPr>
      <w:sz w:val="24"/>
      <w:szCs w:val="24"/>
    </w:rPr>
  </w:style>
  <w:style w:type="paragraph" w:customStyle="1" w:styleId="Bng">
    <w:name w:val="Bảng"/>
    <w:basedOn w:val="Normal"/>
    <w:link w:val="BngChar"/>
    <w:rsid w:val="00741886"/>
    <w:pPr>
      <w:jc w:val="both"/>
    </w:pPr>
    <w:rPr>
      <w:b/>
      <w:bCs/>
      <w:i/>
      <w:iCs/>
      <w:lang w:val="eu-ES" w:eastAsia="x-none"/>
    </w:rPr>
  </w:style>
  <w:style w:type="character" w:customStyle="1" w:styleId="BngChar">
    <w:name w:val="Bảng Char"/>
    <w:link w:val="Bng"/>
    <w:locked/>
    <w:rsid w:val="00741886"/>
    <w:rPr>
      <w:b/>
      <w:bCs/>
      <w:i/>
      <w:iCs/>
      <w:sz w:val="24"/>
      <w:szCs w:val="24"/>
      <w:lang w:val="eu-ES"/>
    </w:rPr>
  </w:style>
  <w:style w:type="paragraph" w:styleId="TOCHeading">
    <w:name w:val="TOC Heading"/>
    <w:basedOn w:val="Heading1"/>
    <w:next w:val="Normal"/>
    <w:qFormat/>
    <w:rsid w:val="00741886"/>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3D5D8F"/>
    <w:pPr>
      <w:spacing w:after="160" w:line="240" w:lineRule="exact"/>
      <w:jc w:val="both"/>
    </w:pPr>
    <w:rPr>
      <w:sz w:val="28"/>
      <w:szCs w:val="22"/>
    </w:rPr>
  </w:style>
  <w:style w:type="paragraph" w:customStyle="1" w:styleId="BankNormal">
    <w:name w:val="BankNormal"/>
    <w:basedOn w:val="Normal"/>
    <w:rsid w:val="00FD3F39"/>
    <w:pPr>
      <w:spacing w:after="240"/>
    </w:pPr>
    <w:rPr>
      <w:szCs w:val="20"/>
    </w:rPr>
  </w:style>
  <w:style w:type="paragraph" w:styleId="Title">
    <w:name w:val="Title"/>
    <w:aliases w:val="ADB Title"/>
    <w:basedOn w:val="Normal"/>
    <w:link w:val="TitleChar"/>
    <w:uiPriority w:val="99"/>
    <w:qFormat/>
    <w:locked/>
    <w:rsid w:val="00AF70D1"/>
    <w:pPr>
      <w:spacing w:after="200"/>
      <w:jc w:val="center"/>
    </w:pPr>
    <w:rPr>
      <w:b/>
      <w:sz w:val="28"/>
      <w:szCs w:val="28"/>
      <w:lang w:val="x-none" w:eastAsia="x-none"/>
    </w:rPr>
  </w:style>
  <w:style w:type="character" w:customStyle="1" w:styleId="TitleChar">
    <w:name w:val="Title Char"/>
    <w:aliases w:val="ADB Title Char"/>
    <w:link w:val="Title"/>
    <w:uiPriority w:val="99"/>
    <w:rsid w:val="00AF70D1"/>
    <w:rPr>
      <w:rFonts w:cs="Arial"/>
      <w:b/>
      <w:sz w:val="28"/>
      <w:szCs w:val="28"/>
    </w:rPr>
  </w:style>
  <w:style w:type="paragraph" w:styleId="TableofFigures">
    <w:name w:val="table of figures"/>
    <w:basedOn w:val="Normal"/>
    <w:next w:val="Normal"/>
    <w:uiPriority w:val="99"/>
    <w:locked/>
    <w:rsid w:val="003F0D70"/>
  </w:style>
  <w:style w:type="paragraph" w:customStyle="1" w:styleId="A3">
    <w:name w:val="A3"/>
    <w:basedOn w:val="Normal"/>
    <w:rsid w:val="006D30E8"/>
    <w:pPr>
      <w:spacing w:before="120" w:after="120"/>
      <w:jc w:val="both"/>
    </w:pPr>
    <w:rPr>
      <w:b/>
      <w:color w:val="0000FF"/>
      <w:sz w:val="28"/>
      <w:szCs w:val="28"/>
    </w:rPr>
  </w:style>
  <w:style w:type="paragraph" w:customStyle="1" w:styleId="Hnh">
    <w:name w:val="Hình"/>
    <w:basedOn w:val="Normal"/>
    <w:uiPriority w:val="99"/>
    <w:rsid w:val="00312AFA"/>
    <w:pPr>
      <w:keepNext/>
      <w:tabs>
        <w:tab w:val="num" w:pos="360"/>
        <w:tab w:val="num" w:pos="5040"/>
      </w:tabs>
      <w:autoSpaceDE w:val="0"/>
      <w:autoSpaceDN w:val="0"/>
      <w:adjustRightInd w:val="0"/>
      <w:spacing w:after="120"/>
      <w:ind w:left="288"/>
      <w:jc w:val="center"/>
    </w:pPr>
    <w:rPr>
      <w:b/>
      <w:bCs/>
      <w:lang w:val="vi-VN"/>
    </w:rPr>
  </w:style>
  <w:style w:type="character" w:customStyle="1" w:styleId="TrungXHHChar">
    <w:name w:val="TrungXHH Char"/>
    <w:rsid w:val="00A605E1"/>
    <w:rPr>
      <w:sz w:val="22"/>
      <w:szCs w:val="24"/>
      <w:lang w:val="en-US" w:eastAsia="en-US" w:bidi="ar-SA"/>
    </w:rPr>
  </w:style>
  <w:style w:type="character" w:customStyle="1" w:styleId="hps">
    <w:name w:val="hps"/>
    <w:rsid w:val="00F34BD2"/>
  </w:style>
  <w:style w:type="paragraph" w:customStyle="1" w:styleId="Sub-Para1underXY">
    <w:name w:val="Sub-Para 1 under X.Y"/>
    <w:basedOn w:val="Normal"/>
    <w:rsid w:val="00440154"/>
    <w:pPr>
      <w:tabs>
        <w:tab w:val="num" w:pos="360"/>
      </w:tabs>
      <w:spacing w:after="240"/>
      <w:ind w:left="357" w:hanging="357"/>
      <w:outlineLvl w:val="2"/>
    </w:pPr>
  </w:style>
  <w:style w:type="paragraph" w:customStyle="1" w:styleId="Duan3">
    <w:name w:val="Du an 3"/>
    <w:basedOn w:val="Heading3"/>
    <w:link w:val="Duan3CharChar"/>
    <w:rsid w:val="00A83854"/>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A83854"/>
    <w:rPr>
      <w:rFonts w:ascii="Times New Roman Bold" w:hAnsi="Times New Roman Bold" w:cs="Arial"/>
      <w:b/>
      <w:bCs/>
      <w:kern w:val="32"/>
      <w:sz w:val="24"/>
      <w:szCs w:val="24"/>
    </w:rPr>
  </w:style>
  <w:style w:type="character" w:customStyle="1" w:styleId="longtext1">
    <w:name w:val="long_text1"/>
    <w:rsid w:val="00410663"/>
    <w:rPr>
      <w:sz w:val="18"/>
      <w:szCs w:val="18"/>
    </w:rPr>
  </w:style>
  <w:style w:type="paragraph" w:customStyle="1" w:styleId="Trungabc">
    <w:name w:val="Trungabc"/>
    <w:basedOn w:val="Normal"/>
    <w:link w:val="TrungabcChar"/>
    <w:rsid w:val="00410663"/>
    <w:pPr>
      <w:tabs>
        <w:tab w:val="num" w:pos="720"/>
      </w:tabs>
      <w:spacing w:before="120" w:line="264" w:lineRule="auto"/>
      <w:ind w:left="720" w:hanging="360"/>
      <w:jc w:val="both"/>
    </w:pPr>
    <w:rPr>
      <w:sz w:val="22"/>
      <w:lang w:val="x-none" w:eastAsia="x-none"/>
    </w:rPr>
  </w:style>
  <w:style w:type="character" w:customStyle="1" w:styleId="TrungabcChar">
    <w:name w:val="Trungabc Char"/>
    <w:link w:val="Trungabc"/>
    <w:locked/>
    <w:rsid w:val="00410663"/>
    <w:rPr>
      <w:sz w:val="22"/>
      <w:szCs w:val="24"/>
    </w:rPr>
  </w:style>
  <w:style w:type="paragraph" w:customStyle="1" w:styleId="msolistparagraph0">
    <w:name w:val="msolistparagraph"/>
    <w:basedOn w:val="Normal"/>
    <w:uiPriority w:val="99"/>
    <w:rsid w:val="00410663"/>
    <w:pPr>
      <w:autoSpaceDN w:val="0"/>
      <w:ind w:left="720"/>
    </w:pPr>
  </w:style>
  <w:style w:type="paragraph" w:customStyle="1" w:styleId="msolistparagraphcxspmiddle">
    <w:name w:val="msolistparagraphcxspmiddle"/>
    <w:basedOn w:val="Normal"/>
    <w:rsid w:val="00410663"/>
    <w:pPr>
      <w:spacing w:before="100" w:beforeAutospacing="1" w:after="100" w:afterAutospacing="1"/>
    </w:pPr>
  </w:style>
  <w:style w:type="paragraph" w:customStyle="1" w:styleId="msolistparagraphcxsplast">
    <w:name w:val="msolistparagraphcxsplast"/>
    <w:basedOn w:val="Normal"/>
    <w:rsid w:val="00410663"/>
    <w:pPr>
      <w:spacing w:before="100" w:beforeAutospacing="1" w:after="100" w:afterAutospacing="1"/>
    </w:pPr>
  </w:style>
  <w:style w:type="paragraph" w:customStyle="1" w:styleId="TrungTDC">
    <w:name w:val="TrungTDC"/>
    <w:basedOn w:val="Normal"/>
    <w:rsid w:val="00410663"/>
    <w:pPr>
      <w:tabs>
        <w:tab w:val="num" w:pos="540"/>
      </w:tabs>
      <w:spacing w:before="60" w:after="60"/>
      <w:ind w:left="714" w:hanging="357"/>
      <w:jc w:val="both"/>
    </w:pPr>
    <w:rPr>
      <w:rFonts w:eastAsia="Batang"/>
      <w:sz w:val="22"/>
      <w:szCs w:val="18"/>
    </w:rPr>
  </w:style>
  <w:style w:type="paragraph" w:customStyle="1" w:styleId="Duan1">
    <w:name w:val="Du an 1"/>
    <w:basedOn w:val="Heading1"/>
    <w:next w:val="Heading1"/>
    <w:autoRedefine/>
    <w:rsid w:val="00410663"/>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410663"/>
  </w:style>
  <w:style w:type="character" w:customStyle="1" w:styleId="hpsatn">
    <w:name w:val="hps atn"/>
    <w:uiPriority w:val="99"/>
    <w:rsid w:val="00410663"/>
  </w:style>
  <w:style w:type="character" w:customStyle="1" w:styleId="atn">
    <w:name w:val="atn"/>
    <w:basedOn w:val="DefaultParagraphFont"/>
    <w:uiPriority w:val="99"/>
    <w:rsid w:val="00410663"/>
  </w:style>
  <w:style w:type="paragraph" w:customStyle="1" w:styleId="Style11">
    <w:name w:val="Style11"/>
    <w:basedOn w:val="Normal"/>
    <w:rsid w:val="00410663"/>
    <w:pPr>
      <w:tabs>
        <w:tab w:val="num" w:pos="540"/>
      </w:tabs>
      <w:spacing w:before="120" w:after="120"/>
      <w:ind w:left="540" w:hanging="180"/>
      <w:jc w:val="both"/>
    </w:pPr>
    <w:rPr>
      <w:sz w:val="22"/>
      <w:szCs w:val="22"/>
    </w:rPr>
  </w:style>
  <w:style w:type="paragraph" w:customStyle="1" w:styleId="Duan10">
    <w:name w:val="Du an 10"/>
    <w:basedOn w:val="Normal"/>
    <w:link w:val="Duan10Char"/>
    <w:autoRedefine/>
    <w:rsid w:val="00DE2B01"/>
    <w:pPr>
      <w:keepNext/>
      <w:spacing w:before="120" w:after="120"/>
      <w:jc w:val="both"/>
    </w:pPr>
    <w:rPr>
      <w:color w:val="000000"/>
      <w:lang w:val="x-none" w:eastAsia="x-none"/>
    </w:rPr>
  </w:style>
  <w:style w:type="character" w:customStyle="1" w:styleId="Duan10Char">
    <w:name w:val="Du an 10 Char"/>
    <w:link w:val="Duan10"/>
    <w:rsid w:val="00DE2B01"/>
    <w:rPr>
      <w:color w:val="000000"/>
      <w:sz w:val="24"/>
      <w:szCs w:val="24"/>
    </w:rPr>
  </w:style>
  <w:style w:type="paragraph" w:customStyle="1" w:styleId="StyleHeading3BoldItalic">
    <w:name w:val="Style Heading 3 + Bold Italic"/>
    <w:basedOn w:val="Heading3"/>
    <w:rsid w:val="00DE2B01"/>
    <w:pPr>
      <w:spacing w:before="240" w:after="60"/>
    </w:pPr>
    <w:rPr>
      <w:sz w:val="24"/>
    </w:rPr>
  </w:style>
  <w:style w:type="character" w:customStyle="1" w:styleId="apple-converted-space">
    <w:name w:val="apple-converted-space"/>
    <w:basedOn w:val="DefaultParagraphFont"/>
    <w:rsid w:val="008425DF"/>
  </w:style>
  <w:style w:type="character" w:customStyle="1" w:styleId="tw4winMark">
    <w:name w:val="tw4winMark"/>
    <w:rsid w:val="000F5BAE"/>
    <w:rPr>
      <w:rFonts w:ascii="Courier New" w:hAnsi="Courier New" w:cs="Courier New"/>
      <w:vanish/>
      <w:color w:val="800080"/>
      <w:vertAlign w:val="subscript"/>
    </w:rPr>
  </w:style>
  <w:style w:type="paragraph" w:customStyle="1" w:styleId="StyleLeft127cm1">
    <w:name w:val="Style Left:  1.27 cm1"/>
    <w:basedOn w:val="Normal"/>
    <w:rsid w:val="005157C2"/>
    <w:pPr>
      <w:widowControl w:val="0"/>
      <w:adjustRightInd w:val="0"/>
      <w:spacing w:before="240" w:after="240" w:line="360" w:lineRule="atLeast"/>
      <w:ind w:left="454"/>
      <w:jc w:val="both"/>
    </w:pPr>
    <w:rPr>
      <w:rFonts w:ascii="Arial" w:hAnsi="Arial" w:cs="Arial"/>
      <w:sz w:val="21"/>
      <w:szCs w:val="21"/>
    </w:rPr>
  </w:style>
  <w:style w:type="paragraph" w:customStyle="1" w:styleId="DefaultParagraphFontParaCharCharCharCharChar">
    <w:name w:val="Default Paragraph Font Para Char Char Char Char Char"/>
    <w:autoRedefine/>
    <w:semiHidden/>
    <w:rsid w:val="005157C2"/>
    <w:pPr>
      <w:numPr>
        <w:numId w:val="4"/>
      </w:numPr>
      <w:tabs>
        <w:tab w:val="clear" w:pos="720"/>
        <w:tab w:val="left" w:pos="1152"/>
      </w:tabs>
      <w:spacing w:before="120" w:after="120" w:line="312" w:lineRule="auto"/>
      <w:ind w:left="0" w:firstLine="0"/>
    </w:pPr>
    <w:rPr>
      <w:rFonts w:ascii="Arial" w:hAnsi="Arial"/>
      <w:sz w:val="26"/>
    </w:rPr>
  </w:style>
  <w:style w:type="character" w:customStyle="1" w:styleId="Bodytext20">
    <w:name w:val="Body text (2)_"/>
    <w:link w:val="Bodytext21"/>
    <w:rsid w:val="00DA5487"/>
    <w:rPr>
      <w:rFonts w:ascii="Arial" w:eastAsia="Arial" w:hAnsi="Arial" w:cs="Arial"/>
      <w:sz w:val="21"/>
      <w:szCs w:val="21"/>
      <w:shd w:val="clear" w:color="auto" w:fill="FFFFFF"/>
    </w:rPr>
  </w:style>
  <w:style w:type="paragraph" w:customStyle="1" w:styleId="Bodytext21">
    <w:name w:val="Body text (2)"/>
    <w:basedOn w:val="Normal"/>
    <w:link w:val="Bodytext20"/>
    <w:rsid w:val="00DA5487"/>
    <w:pPr>
      <w:widowControl w:val="0"/>
      <w:shd w:val="clear" w:color="auto" w:fill="FFFFFF"/>
      <w:spacing w:after="180" w:line="0" w:lineRule="atLeast"/>
      <w:ind w:hanging="1020"/>
      <w:jc w:val="center"/>
    </w:pPr>
    <w:rPr>
      <w:rFonts w:ascii="Arial" w:eastAsia="Arial" w:hAnsi="Arial"/>
      <w:sz w:val="21"/>
      <w:szCs w:val="21"/>
      <w:lang w:val="x-none" w:eastAsia="x-none"/>
    </w:rPr>
  </w:style>
  <w:style w:type="character" w:customStyle="1" w:styleId="Bodytext13Exact">
    <w:name w:val="Body text (13) Exact"/>
    <w:rsid w:val="00DA5487"/>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F26EA2"/>
    <w:rPr>
      <w:rFonts w:ascii="Arial" w:eastAsia="Arial" w:hAnsi="Arial" w:cs="Arial"/>
      <w:b w:val="0"/>
      <w:bCs w:val="0"/>
      <w:i w:val="0"/>
      <w:iCs w:val="0"/>
      <w:smallCaps w:val="0"/>
      <w:strike w:val="0"/>
      <w:sz w:val="21"/>
      <w:szCs w:val="21"/>
      <w:u w:val="none"/>
    </w:rPr>
  </w:style>
  <w:style w:type="character" w:customStyle="1" w:styleId="Footnote0">
    <w:name w:val="Footnote"/>
    <w:rsid w:val="00F26EA2"/>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F26EA2"/>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F26EA2"/>
    <w:pPr>
      <w:widowControl w:val="0"/>
      <w:shd w:val="clear" w:color="auto" w:fill="FFFFFF"/>
      <w:spacing w:line="0" w:lineRule="atLeast"/>
    </w:pPr>
    <w:rPr>
      <w:rFonts w:ascii="Arial" w:eastAsia="Arial" w:hAnsi="Arial"/>
      <w:i/>
      <w:iCs/>
      <w:sz w:val="21"/>
      <w:szCs w:val="21"/>
      <w:lang w:val="x-none" w:eastAsia="x-none"/>
    </w:rPr>
  </w:style>
  <w:style w:type="character" w:customStyle="1" w:styleId="Bodytext2Bold">
    <w:name w:val="Body text (2) + Bold"/>
    <w:aliases w:val="Small Caps"/>
    <w:rsid w:val="0002095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C62D77"/>
    <w:pPr>
      <w:numPr>
        <w:numId w:val="5"/>
      </w:numPr>
      <w:spacing w:after="180"/>
      <w:jc w:val="both"/>
    </w:pPr>
    <w:rPr>
      <w:rFonts w:ascii="Arial" w:hAnsi="Arial"/>
      <w:sz w:val="21"/>
      <w:szCs w:val="20"/>
    </w:rPr>
  </w:style>
  <w:style w:type="character" w:customStyle="1" w:styleId="Bodytext9">
    <w:name w:val="Body text (9)_"/>
    <w:link w:val="Bodytext90"/>
    <w:rsid w:val="00B60E35"/>
    <w:rPr>
      <w:rFonts w:ascii="Arial" w:eastAsia="Arial" w:hAnsi="Arial" w:cs="Arial"/>
      <w:b/>
      <w:bCs/>
      <w:sz w:val="21"/>
      <w:szCs w:val="21"/>
      <w:shd w:val="clear" w:color="auto" w:fill="FFFFFF"/>
    </w:rPr>
  </w:style>
  <w:style w:type="paragraph" w:customStyle="1" w:styleId="Bodytext90">
    <w:name w:val="Body text (9)"/>
    <w:basedOn w:val="Normal"/>
    <w:link w:val="Bodytext9"/>
    <w:rsid w:val="00B60E35"/>
    <w:pPr>
      <w:widowControl w:val="0"/>
      <w:shd w:val="clear" w:color="auto" w:fill="FFFFFF"/>
      <w:spacing w:before="240" w:after="360" w:line="0" w:lineRule="atLeast"/>
      <w:jc w:val="both"/>
    </w:pPr>
    <w:rPr>
      <w:rFonts w:ascii="Arial" w:eastAsia="Arial" w:hAnsi="Arial"/>
      <w:b/>
      <w:bCs/>
      <w:sz w:val="21"/>
      <w:szCs w:val="21"/>
      <w:lang w:val="x-none" w:eastAsia="x-none"/>
    </w:rPr>
  </w:style>
  <w:style w:type="character" w:customStyle="1" w:styleId="Bodytext28pt">
    <w:name w:val="Body text (2) + 8 pt"/>
    <w:aliases w:val="Bold"/>
    <w:rsid w:val="00B60E35"/>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B60E35"/>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D52C0F"/>
    <w:pPr>
      <w:autoSpaceDE w:val="0"/>
      <w:autoSpaceDN w:val="0"/>
      <w:adjustRightInd w:val="0"/>
    </w:pPr>
    <w:rPr>
      <w:color w:val="000000"/>
      <w:sz w:val="24"/>
      <w:szCs w:val="24"/>
    </w:rPr>
  </w:style>
  <w:style w:type="character" w:styleId="FollowedHyperlink">
    <w:name w:val="FollowedHyperlink"/>
    <w:uiPriority w:val="99"/>
    <w:unhideWhenUsed/>
    <w:locked/>
    <w:rsid w:val="00365C36"/>
    <w:rPr>
      <w:color w:val="800080"/>
      <w:u w:val="single"/>
    </w:rPr>
  </w:style>
  <w:style w:type="character" w:customStyle="1" w:styleId="Bodytext0">
    <w:name w:val="Body text_"/>
    <w:link w:val="BodyText30"/>
    <w:locked/>
    <w:rsid w:val="00D300F7"/>
    <w:rPr>
      <w:b/>
      <w:bCs/>
      <w:sz w:val="18"/>
      <w:szCs w:val="18"/>
      <w:shd w:val="clear" w:color="auto" w:fill="FFFFFF"/>
    </w:rPr>
  </w:style>
  <w:style w:type="paragraph" w:customStyle="1" w:styleId="BodyText30">
    <w:name w:val="Body Text3"/>
    <w:basedOn w:val="Normal"/>
    <w:link w:val="Bodytext0"/>
    <w:rsid w:val="00D300F7"/>
    <w:pPr>
      <w:widowControl w:val="0"/>
      <w:shd w:val="clear" w:color="auto" w:fill="FFFFFF"/>
      <w:spacing w:after="60" w:line="0" w:lineRule="atLeast"/>
      <w:jc w:val="both"/>
    </w:pPr>
    <w:rPr>
      <w:b/>
      <w:bCs/>
      <w:sz w:val="18"/>
      <w:szCs w:val="18"/>
      <w:lang w:val="x-none" w:eastAsia="x-none"/>
    </w:rPr>
  </w:style>
  <w:style w:type="paragraph" w:customStyle="1" w:styleId="Style4">
    <w:name w:val="Style4"/>
    <w:link w:val="Style4Char"/>
    <w:qFormat/>
    <w:rsid w:val="00852A1A"/>
    <w:pPr>
      <w:spacing w:before="120" w:line="360" w:lineRule="auto"/>
      <w:jc w:val="both"/>
    </w:pPr>
    <w:rPr>
      <w:rFonts w:ascii="Calibri" w:eastAsia="Calibri" w:hAnsi="Calibri"/>
      <w:lang w:val="pt-PT"/>
    </w:rPr>
  </w:style>
  <w:style w:type="character" w:customStyle="1" w:styleId="Style4Char">
    <w:name w:val="Style4 Char"/>
    <w:link w:val="Style4"/>
    <w:rsid w:val="00852A1A"/>
    <w:rPr>
      <w:rFonts w:ascii="Calibri" w:eastAsia="Calibri" w:hAnsi="Calibri"/>
      <w:lang w:val="pt-PT" w:eastAsia="en-US" w:bidi="ar-SA"/>
    </w:rPr>
  </w:style>
  <w:style w:type="paragraph" w:styleId="NormalIndent">
    <w:name w:val="Normal Indent"/>
    <w:basedOn w:val="Normal"/>
    <w:locked/>
    <w:rsid w:val="000861C6"/>
    <w:pPr>
      <w:spacing w:before="240"/>
      <w:ind w:left="709"/>
    </w:pPr>
    <w:rPr>
      <w:rFonts w:ascii="Arial" w:hAnsi="Arial"/>
      <w:sz w:val="20"/>
      <w:szCs w:val="20"/>
      <w:lang w:val="en-GB"/>
    </w:rPr>
  </w:style>
  <w:style w:type="paragraph" w:customStyle="1" w:styleId="Binhthuong">
    <w:name w:val="Binhthuong"/>
    <w:basedOn w:val="Normal"/>
    <w:link w:val="BinhthuongChar"/>
    <w:rsid w:val="008F70A9"/>
    <w:pPr>
      <w:spacing w:before="120"/>
      <w:ind w:firstLine="420"/>
      <w:jc w:val="both"/>
    </w:pPr>
    <w:rPr>
      <w:szCs w:val="20"/>
      <w:lang w:val="x-none" w:eastAsia="x-none"/>
    </w:rPr>
  </w:style>
  <w:style w:type="character" w:customStyle="1" w:styleId="BinhthuongChar">
    <w:name w:val="Binhthuong Char"/>
    <w:link w:val="Binhthuong"/>
    <w:rsid w:val="008F70A9"/>
    <w:rPr>
      <w:sz w:val="24"/>
    </w:rPr>
  </w:style>
  <w:style w:type="paragraph" w:customStyle="1" w:styleId="Style2">
    <w:name w:val="Style2"/>
    <w:basedOn w:val="ListParagraph"/>
    <w:qFormat/>
    <w:rsid w:val="00E757B6"/>
    <w:pPr>
      <w:spacing w:before="120" w:after="0" w:line="360" w:lineRule="auto"/>
      <w:ind w:left="1800"/>
      <w:contextualSpacing/>
      <w:jc w:val="left"/>
      <w:outlineLvl w:val="1"/>
    </w:pPr>
    <w:rPr>
      <w:rFonts w:ascii="Calibri" w:eastAsia="Calibri" w:hAnsi="Calibri"/>
      <w:b/>
      <w:lang w:val="en-US" w:eastAsia="en-US"/>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965C03"/>
    <w:rPr>
      <w:b/>
      <w:bCs/>
    </w:rPr>
  </w:style>
  <w:style w:type="numbering" w:customStyle="1" w:styleId="Style1">
    <w:name w:val="Style1"/>
    <w:rsid w:val="00A02580"/>
    <w:pPr>
      <w:numPr>
        <w:numId w:val="7"/>
      </w:numPr>
    </w:pPr>
  </w:style>
  <w:style w:type="paragraph" w:customStyle="1" w:styleId="Giua">
    <w:name w:val="Giua"/>
    <w:basedOn w:val="Normal"/>
    <w:autoRedefine/>
    <w:rsid w:val="009B47BA"/>
    <w:pPr>
      <w:widowControl w:val="0"/>
      <w:spacing w:before="120"/>
      <w:jc w:val="center"/>
    </w:pPr>
    <w:rPr>
      <w:rFonts w:eastAsia="Batang"/>
      <w:b/>
      <w:color w:val="000000" w:themeColor="text1"/>
      <w:sz w:val="28"/>
      <w:szCs w:val="28"/>
      <w:lang w:val="es-BO" w:eastAsia="ko-KR"/>
    </w:rPr>
  </w:style>
  <w:style w:type="paragraph" w:customStyle="1" w:styleId="StyleNormal-1NotItalic">
    <w:name w:val="Style Normal-1 + Not Italic"/>
    <w:basedOn w:val="Normal"/>
    <w:link w:val="StyleNormal-1NotItalicChar"/>
    <w:rsid w:val="00270829"/>
    <w:pPr>
      <w:widowControl w:val="0"/>
      <w:spacing w:before="120" w:after="60"/>
      <w:ind w:firstLine="340"/>
      <w:jc w:val="both"/>
    </w:pPr>
    <w:rPr>
      <w:rFonts w:eastAsia="MS Mincho"/>
      <w:sz w:val="26"/>
      <w:szCs w:val="26"/>
      <w:lang w:val="vi-VN"/>
    </w:rPr>
  </w:style>
  <w:style w:type="character" w:customStyle="1" w:styleId="StyleNormal-1NotItalicChar">
    <w:name w:val="Style Normal-1 + Not Italic Char"/>
    <w:link w:val="StyleNormal-1NotItalic"/>
    <w:rsid w:val="00270829"/>
    <w:rPr>
      <w:rFonts w:eastAsia="MS Mincho"/>
      <w:sz w:val="26"/>
      <w:szCs w:val="26"/>
      <w:lang w:val="vi-VN"/>
    </w:rPr>
  </w:style>
  <w:style w:type="paragraph" w:customStyle="1" w:styleId="CM20">
    <w:name w:val="CM20"/>
    <w:basedOn w:val="Default"/>
    <w:next w:val="Default"/>
    <w:rsid w:val="00943165"/>
    <w:pPr>
      <w:widowControl w:val="0"/>
      <w:spacing w:line="253" w:lineRule="atLeast"/>
    </w:pPr>
    <w:rPr>
      <w:rFonts w:ascii="Times" w:eastAsia="Batang" w:hAnsi="Times" w:cs="Times"/>
      <w:color w:val="auto"/>
    </w:rPr>
  </w:style>
  <w:style w:type="character" w:customStyle="1" w:styleId="NormalArialChar">
    <w:name w:val="Normal +Arial Char"/>
    <w:link w:val="NormalArial"/>
    <w:locked/>
    <w:rsid w:val="008A48D4"/>
    <w:rPr>
      <w:rFonts w:ascii=".VnTime" w:hAnsi=".VnTime" w:cs=".VnTime"/>
      <w:b w:val="0"/>
      <w:bCs w:val="0"/>
      <w:i w:val="0"/>
      <w:iCs w:val="0"/>
      <w:sz w:val="28"/>
      <w:szCs w:val="28"/>
      <w:lang w:val="en-US" w:eastAsia="en-US"/>
    </w:rPr>
  </w:style>
  <w:style w:type="paragraph" w:customStyle="1" w:styleId="NormalArial">
    <w:name w:val="Normal +Arial"/>
    <w:basedOn w:val="Heading4"/>
    <w:link w:val="NormalArialChar"/>
    <w:semiHidden/>
    <w:rsid w:val="008A48D4"/>
    <w:pPr>
      <w:tabs>
        <w:tab w:val="clear" w:pos="1584"/>
      </w:tabs>
      <w:spacing w:before="120" w:after="120" w:line="340" w:lineRule="exact"/>
      <w:ind w:left="0" w:firstLine="0"/>
    </w:pPr>
    <w:rPr>
      <w:rFonts w:ascii="Times New Roman" w:hAnsi="Times New Roman"/>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091E0D"/>
    <w:pPr>
      <w:spacing w:before="120" w:after="120" w:line="312" w:lineRule="auto"/>
    </w:pPr>
    <w:rPr>
      <w:sz w:val="28"/>
      <w:szCs w:val="22"/>
    </w:rPr>
  </w:style>
  <w:style w:type="paragraph" w:customStyle="1" w:styleId="Char">
    <w:name w:val="Char"/>
    <w:basedOn w:val="Normal"/>
    <w:next w:val="Normal"/>
    <w:autoRedefine/>
    <w:rsid w:val="00C47DE3"/>
    <w:pPr>
      <w:spacing w:before="120" w:after="120" w:line="312" w:lineRule="auto"/>
    </w:pPr>
    <w:rPr>
      <w:sz w:val="28"/>
      <w:szCs w:val="22"/>
    </w:rPr>
  </w:style>
  <w:style w:type="character" w:customStyle="1" w:styleId="xdb">
    <w:name w:val="_xdb"/>
    <w:rsid w:val="00A36BC9"/>
  </w:style>
  <w:style w:type="character" w:customStyle="1" w:styleId="xbe">
    <w:name w:val="_xbe"/>
    <w:rsid w:val="00A36BC9"/>
  </w:style>
  <w:style w:type="character" w:styleId="Strong">
    <w:name w:val="Strong"/>
    <w:uiPriority w:val="22"/>
    <w:qFormat/>
    <w:locked/>
    <w:rsid w:val="00A36BC9"/>
    <w:rPr>
      <w:b/>
      <w:bCs/>
    </w:rPr>
  </w:style>
  <w:style w:type="paragraph" w:customStyle="1" w:styleId="msonormal0">
    <w:name w:val="msonormal"/>
    <w:basedOn w:val="Normal"/>
    <w:rsid w:val="00CD60DC"/>
    <w:pPr>
      <w:spacing w:before="100" w:beforeAutospacing="1" w:after="100" w:afterAutospacing="1"/>
    </w:pPr>
  </w:style>
  <w:style w:type="paragraph" w:customStyle="1" w:styleId="xl63">
    <w:name w:val="xl63"/>
    <w:basedOn w:val="Normal"/>
    <w:rsid w:val="00CD60DC"/>
    <w:pPr>
      <w:spacing w:before="100" w:beforeAutospacing="1" w:after="100" w:afterAutospacing="1"/>
      <w:jc w:val="center"/>
    </w:pPr>
  </w:style>
  <w:style w:type="paragraph" w:customStyle="1" w:styleId="xl64">
    <w:name w:val="xl64"/>
    <w:basedOn w:val="Normal"/>
    <w:rsid w:val="00CD60DC"/>
    <w:pPr>
      <w:spacing w:before="100" w:beforeAutospacing="1" w:after="100" w:afterAutospacing="1"/>
    </w:pPr>
  </w:style>
  <w:style w:type="paragraph" w:customStyle="1" w:styleId="xl65">
    <w:name w:val="xl6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6">
    <w:name w:val="xl6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7">
    <w:name w:val="xl6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9">
    <w:name w:val="xl6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0">
    <w:name w:val="xl7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1">
    <w:name w:val="xl71"/>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2">
    <w:name w:val="xl72"/>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3">
    <w:name w:val="xl7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4">
    <w:name w:val="xl74"/>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5">
    <w:name w:val="xl7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Normal"/>
    <w:rsid w:val="00CD60DC"/>
    <w:pPr>
      <w:pBdr>
        <w:top w:val="single" w:sz="4" w:space="0" w:color="auto"/>
        <w:left w:val="single" w:sz="4" w:space="0" w:color="auto"/>
        <w:bottom w:val="single" w:sz="4" w:space="0" w:color="auto"/>
      </w:pBdr>
      <w:spacing w:before="100" w:beforeAutospacing="1" w:after="100" w:afterAutospacing="1"/>
    </w:pPr>
    <w:rPr>
      <w:b/>
      <w:bCs/>
      <w:i/>
      <w:iCs/>
      <w:sz w:val="18"/>
      <w:szCs w:val="18"/>
    </w:rPr>
  </w:style>
  <w:style w:type="paragraph" w:customStyle="1" w:styleId="xl81">
    <w:name w:val="xl81"/>
    <w:basedOn w:val="Normal"/>
    <w:rsid w:val="00CD60DC"/>
    <w:pPr>
      <w:pBdr>
        <w:top w:val="single" w:sz="4" w:space="0" w:color="auto"/>
        <w:bottom w:val="single" w:sz="4" w:space="0" w:color="auto"/>
      </w:pBdr>
      <w:spacing w:before="100" w:beforeAutospacing="1" w:after="100" w:afterAutospacing="1"/>
    </w:pPr>
    <w:rPr>
      <w:b/>
      <w:bCs/>
      <w:i/>
      <w:iCs/>
      <w:sz w:val="18"/>
      <w:szCs w:val="18"/>
    </w:rPr>
  </w:style>
  <w:style w:type="paragraph" w:customStyle="1" w:styleId="xl82">
    <w:name w:val="xl82"/>
    <w:basedOn w:val="Normal"/>
    <w:rsid w:val="00CD60DC"/>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83">
    <w:name w:val="xl8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84">
    <w:name w:val="xl84"/>
    <w:basedOn w:val="Normal"/>
    <w:rsid w:val="00CD60DC"/>
    <w:pPr>
      <w:pBdr>
        <w:top w:val="single" w:sz="4" w:space="0" w:color="auto"/>
        <w:left w:val="single" w:sz="4" w:space="0" w:color="auto"/>
        <w:bottom w:val="single" w:sz="4" w:space="0" w:color="auto"/>
      </w:pBdr>
      <w:spacing w:before="100" w:beforeAutospacing="1" w:after="100" w:afterAutospacing="1"/>
      <w:textAlignment w:val="top"/>
    </w:pPr>
    <w:rPr>
      <w:b/>
      <w:bCs/>
      <w:color w:val="FF0000"/>
      <w:sz w:val="18"/>
      <w:szCs w:val="18"/>
    </w:rPr>
  </w:style>
  <w:style w:type="paragraph" w:customStyle="1" w:styleId="xl85">
    <w:name w:val="xl85"/>
    <w:basedOn w:val="Normal"/>
    <w:rsid w:val="00CD60DC"/>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86">
    <w:name w:val="xl86"/>
    <w:basedOn w:val="Normal"/>
    <w:rsid w:val="00CD60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7">
    <w:name w:val="xl8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8">
    <w:name w:val="xl8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9">
    <w:name w:val="xl8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2">
    <w:name w:val="xl92"/>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MUC11">
    <w:name w:val="MUC 1.1"/>
    <w:basedOn w:val="Normal"/>
    <w:link w:val="MUC11Char"/>
    <w:autoRedefine/>
    <w:rsid w:val="00637A85"/>
    <w:pPr>
      <w:widowControl w:val="0"/>
      <w:spacing w:before="120"/>
      <w:ind w:left="142" w:firstLine="425"/>
      <w:jc w:val="both"/>
    </w:pPr>
    <w:rPr>
      <w:sz w:val="26"/>
      <w:szCs w:val="26"/>
      <w:lang w:val="fr-FR"/>
    </w:rPr>
  </w:style>
  <w:style w:type="character" w:customStyle="1" w:styleId="MUC11Char">
    <w:name w:val="MUC 1.1 Char"/>
    <w:link w:val="MUC11"/>
    <w:rsid w:val="00637A85"/>
    <w:rPr>
      <w:sz w:val="26"/>
      <w:szCs w:val="26"/>
      <w:lang w:val="fr-FR"/>
    </w:rPr>
  </w:style>
  <w:style w:type="paragraph" w:customStyle="1" w:styleId="L4">
    <w:name w:val="L4"/>
    <w:basedOn w:val="Normal"/>
    <w:rsid w:val="003D1127"/>
    <w:pPr>
      <w:spacing w:after="120" w:line="312" w:lineRule="auto"/>
    </w:pPr>
    <w:rPr>
      <w:rFonts w:ascii=".VnTime" w:hAnsi=".VnTime"/>
      <w:b/>
      <w:sz w:val="26"/>
      <w:szCs w:val="26"/>
      <w:lang w:val="vi-VN"/>
    </w:rPr>
  </w:style>
  <w:style w:type="paragraph" w:styleId="ListNumber">
    <w:name w:val="List Number"/>
    <w:basedOn w:val="Normal"/>
    <w:unhideWhenUsed/>
    <w:locked/>
    <w:rsid w:val="008D36DD"/>
    <w:pPr>
      <w:numPr>
        <w:numId w:val="18"/>
      </w:numPr>
      <w:spacing w:before="60" w:after="60" w:line="312" w:lineRule="auto"/>
      <w:ind w:left="142" w:firstLine="0"/>
      <w:contextualSpacing/>
      <w:jc w:val="both"/>
    </w:pPr>
    <w:rPr>
      <w:sz w:val="26"/>
    </w:rPr>
  </w:style>
  <w:style w:type="paragraph" w:styleId="HTMLPreformatted">
    <w:name w:val="HTML Preformatted"/>
    <w:basedOn w:val="Normal"/>
    <w:link w:val="HTMLPreformattedChar"/>
    <w:uiPriority w:val="99"/>
    <w:unhideWhenUsed/>
    <w:locked/>
    <w:rsid w:val="008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7EF8"/>
    <w:rPr>
      <w:rFonts w:ascii="Courier New" w:hAnsi="Courier New" w:cs="Courier New"/>
    </w:rPr>
  </w:style>
  <w:style w:type="paragraph" w:customStyle="1" w:styleId="MediumGrid21">
    <w:name w:val="Medium Grid 21"/>
    <w:link w:val="MediumGrid2Char"/>
    <w:uiPriority w:val="1"/>
    <w:qFormat/>
    <w:rsid w:val="00CF44DD"/>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CF44DD"/>
    <w:rPr>
      <w:rFonts w:ascii="Arial" w:eastAsia="SimSun" w:hAnsi="Arial"/>
      <w:sz w:val="24"/>
      <w:szCs w:val="24"/>
      <w:lang w:eastAsia="zh-CN"/>
    </w:rPr>
  </w:style>
  <w:style w:type="paragraph" w:customStyle="1" w:styleId="Char2CharCharChar">
    <w:name w:val="Char2 Char Char Char"/>
    <w:basedOn w:val="Normal"/>
    <w:semiHidden/>
    <w:rsid w:val="00CF44DD"/>
    <w:pPr>
      <w:spacing w:after="160" w:line="240" w:lineRule="exact"/>
    </w:pPr>
    <w:rPr>
      <w:rFonts w:ascii="Arial" w:hAnsi="Arial"/>
      <w:sz w:val="22"/>
      <w:szCs w:val="22"/>
    </w:rPr>
  </w:style>
  <w:style w:type="character" w:customStyle="1" w:styleId="ColorfulList-Accent1Char">
    <w:name w:val="Colorful List - Accent 1 Char"/>
    <w:link w:val="LightGrid-Accent3"/>
    <w:uiPriority w:val="1"/>
    <w:locked/>
    <w:rsid w:val="00CF44DD"/>
    <w:rPr>
      <w:sz w:val="24"/>
      <w:szCs w:val="24"/>
    </w:rPr>
  </w:style>
  <w:style w:type="table" w:styleId="LightGrid-Accent3">
    <w:name w:val="Light Grid Accent 3"/>
    <w:basedOn w:val="TableNormal"/>
    <w:link w:val="ColorfulList-Accent1Char"/>
    <w:uiPriority w:val="34"/>
    <w:rsid w:val="00CF44DD"/>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CF44DD"/>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CF44DD"/>
    <w:rPr>
      <w:rFonts w:eastAsia="Calibri"/>
      <w:b/>
      <w:bCs/>
      <w:i/>
      <w:iCs/>
      <w:color w:val="FF0000"/>
      <w:sz w:val="24"/>
      <w:u w:val="single"/>
      <w:lang w:val="x-none" w:eastAsia="x-none"/>
    </w:rPr>
  </w:style>
  <w:style w:type="paragraph" w:customStyle="1" w:styleId="Bang-cantho">
    <w:name w:val="Bang - can tho"/>
    <w:basedOn w:val="Bieudo-CanTho"/>
    <w:autoRedefine/>
    <w:rsid w:val="00CF44DD"/>
    <w:pPr>
      <w:spacing w:after="120"/>
      <w:ind w:left="0" w:firstLine="720"/>
    </w:pPr>
    <w:rPr>
      <w:u w:val="none"/>
    </w:rPr>
  </w:style>
  <w:style w:type="table" w:styleId="MediumGrid1-Accent2">
    <w:name w:val="Medium Grid 1 Accent 2"/>
    <w:basedOn w:val="TableNormal"/>
    <w:uiPriority w:val="34"/>
    <w:unhideWhenUsed/>
    <w:rsid w:val="00CF44DD"/>
    <w:rPr>
      <w:rFonts w:asciiTheme="minorHAnsi" w:eastAsiaTheme="minorHAnsi" w:hAnsiTheme="minorHAnsi" w:cstheme="minorBidi"/>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CF44DD"/>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1"/>
    <w:qFormat/>
    <w:rsid w:val="00CF44DD"/>
    <w:pPr>
      <w:spacing w:after="120"/>
      <w:ind w:left="720"/>
      <w:contextualSpacing/>
      <w:jc w:val="both"/>
    </w:pPr>
  </w:style>
  <w:style w:type="paragraph" w:customStyle="1" w:styleId="Bang">
    <w:name w:val="Bang"/>
    <w:basedOn w:val="Normal"/>
    <w:link w:val="BangChar"/>
    <w:qFormat/>
    <w:rsid w:val="00CF44DD"/>
    <w:pPr>
      <w:spacing w:before="100" w:beforeAutospacing="1" w:after="100" w:afterAutospacing="1"/>
      <w:ind w:firstLine="539"/>
      <w:jc w:val="right"/>
    </w:pPr>
    <w:rPr>
      <w:b/>
      <w:i/>
      <w:lang w:val="vi-VN" w:eastAsia="x-none"/>
    </w:rPr>
  </w:style>
  <w:style w:type="character" w:customStyle="1" w:styleId="BangChar">
    <w:name w:val="Bang Char"/>
    <w:link w:val="Bang"/>
    <w:rsid w:val="00CF44DD"/>
    <w:rPr>
      <w:b/>
      <w:i/>
      <w:sz w:val="24"/>
      <w:szCs w:val="24"/>
      <w:lang w:val="vi-VN" w:eastAsia="x-none"/>
    </w:rPr>
  </w:style>
  <w:style w:type="paragraph" w:customStyle="1" w:styleId="Bang1">
    <w:name w:val="Bang 1"/>
    <w:basedOn w:val="Normal"/>
    <w:qFormat/>
    <w:rsid w:val="00CF44DD"/>
    <w:pPr>
      <w:spacing w:after="120"/>
      <w:jc w:val="both"/>
    </w:pPr>
    <w:rPr>
      <w:i/>
    </w:rPr>
  </w:style>
  <w:style w:type="paragraph" w:styleId="Index3">
    <w:name w:val="index 3"/>
    <w:basedOn w:val="Normal"/>
    <w:next w:val="Normal"/>
    <w:autoRedefine/>
    <w:uiPriority w:val="99"/>
    <w:unhideWhenUsed/>
    <w:locked/>
    <w:rsid w:val="00CF44DD"/>
    <w:pPr>
      <w:spacing w:after="120"/>
      <w:ind w:left="720" w:hanging="240"/>
      <w:jc w:val="both"/>
    </w:pPr>
  </w:style>
  <w:style w:type="paragraph" w:customStyle="1" w:styleId="Heading31">
    <w:name w:val="Heading 31"/>
    <w:basedOn w:val="Normal"/>
    <w:next w:val="Normal"/>
    <w:link w:val="Heading3Char1"/>
    <w:uiPriority w:val="9"/>
    <w:unhideWhenUsed/>
    <w:qFormat/>
    <w:rsid w:val="00CF44DD"/>
    <w:pPr>
      <w:keepNext/>
      <w:spacing w:before="120" w:after="120"/>
      <w:outlineLvl w:val="2"/>
    </w:pPr>
    <w:rPr>
      <w:b/>
      <w:bCs/>
      <w:i/>
      <w:szCs w:val="26"/>
      <w:lang w:val="x-none" w:eastAsia="x-none"/>
    </w:rPr>
  </w:style>
  <w:style w:type="character" w:customStyle="1" w:styleId="Heading3Char1">
    <w:name w:val="Heading 3 Char1"/>
    <w:link w:val="Heading31"/>
    <w:uiPriority w:val="9"/>
    <w:rsid w:val="00CF44DD"/>
    <w:rPr>
      <w:b/>
      <w:bCs/>
      <w:i/>
      <w:sz w:val="24"/>
      <w:szCs w:val="26"/>
      <w:lang w:val="x-none" w:eastAsia="x-none"/>
    </w:rPr>
  </w:style>
  <w:style w:type="paragraph" w:customStyle="1" w:styleId="Bangxhh">
    <w:name w:val="Bangxhh"/>
    <w:basedOn w:val="Normal"/>
    <w:link w:val="BangxhhChar"/>
    <w:rsid w:val="00CF44DD"/>
    <w:pPr>
      <w:tabs>
        <w:tab w:val="center" w:pos="4017"/>
      </w:tabs>
      <w:autoSpaceDE w:val="0"/>
      <w:autoSpaceDN w:val="0"/>
      <w:adjustRightInd w:val="0"/>
      <w:spacing w:before="240" w:after="240"/>
      <w:jc w:val="center"/>
    </w:pPr>
    <w:rPr>
      <w:b/>
      <w:bCs/>
      <w:color w:val="000000"/>
      <w:szCs w:val="26"/>
      <w:lang w:val="x-none" w:eastAsia="x-none"/>
    </w:rPr>
  </w:style>
  <w:style w:type="character" w:customStyle="1" w:styleId="BangxhhChar">
    <w:name w:val="Bangxhh Char"/>
    <w:link w:val="Bangxhh"/>
    <w:rsid w:val="00CF44DD"/>
    <w:rPr>
      <w:b/>
      <w:bCs/>
      <w:color w:val="000000"/>
      <w:sz w:val="24"/>
      <w:szCs w:val="26"/>
      <w:lang w:val="x-none" w:eastAsia="x-none"/>
    </w:rPr>
  </w:style>
  <w:style w:type="paragraph" w:customStyle="1" w:styleId="nguonxhh">
    <w:name w:val="nguonxhh"/>
    <w:basedOn w:val="Normal"/>
    <w:rsid w:val="00CF44DD"/>
    <w:pPr>
      <w:spacing w:before="120" w:after="120"/>
      <w:jc w:val="right"/>
    </w:pPr>
    <w:rPr>
      <w:i/>
      <w:iCs/>
      <w:sz w:val="22"/>
      <w:szCs w:val="22"/>
    </w:rPr>
  </w:style>
  <w:style w:type="paragraph" w:customStyle="1" w:styleId="Cpara">
    <w:name w:val="Cpara"/>
    <w:basedOn w:val="Normal"/>
    <w:next w:val="Normal"/>
    <w:qFormat/>
    <w:rsid w:val="00CF44DD"/>
    <w:pPr>
      <w:spacing w:before="60" w:after="60" w:line="340" w:lineRule="exact"/>
      <w:jc w:val="both"/>
    </w:pPr>
  </w:style>
  <w:style w:type="paragraph" w:styleId="TOAHeading">
    <w:name w:val="toa heading"/>
    <w:basedOn w:val="Heading1"/>
    <w:next w:val="Normal"/>
    <w:uiPriority w:val="99"/>
    <w:unhideWhenUsed/>
    <w:locked/>
    <w:rsid w:val="00CF44DD"/>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locked/>
    <w:rsid w:val="00CF44DD"/>
    <w:pPr>
      <w:spacing w:after="120"/>
      <w:jc w:val="both"/>
    </w:pPr>
    <w:rPr>
      <w:sz w:val="20"/>
      <w:szCs w:val="20"/>
      <w:lang w:val="x-none" w:eastAsia="x-none"/>
    </w:rPr>
  </w:style>
  <w:style w:type="character" w:customStyle="1" w:styleId="EndnoteTextChar">
    <w:name w:val="Endnote Text Char"/>
    <w:basedOn w:val="DefaultParagraphFont"/>
    <w:link w:val="EndnoteText"/>
    <w:uiPriority w:val="99"/>
    <w:rsid w:val="00CF44DD"/>
    <w:rPr>
      <w:lang w:val="x-none" w:eastAsia="x-none"/>
    </w:rPr>
  </w:style>
  <w:style w:type="character" w:styleId="EndnoteReference">
    <w:name w:val="endnote reference"/>
    <w:uiPriority w:val="99"/>
    <w:unhideWhenUsed/>
    <w:locked/>
    <w:rsid w:val="00CF44DD"/>
    <w:rPr>
      <w:vertAlign w:val="superscript"/>
    </w:rPr>
  </w:style>
  <w:style w:type="paragraph" w:customStyle="1" w:styleId="NumberedPara">
    <w:name w:val="NumberedPara"/>
    <w:basedOn w:val="Normal"/>
    <w:qFormat/>
    <w:rsid w:val="00CF44DD"/>
    <w:pPr>
      <w:spacing w:after="160" w:line="259" w:lineRule="auto"/>
      <w:jc w:val="both"/>
    </w:pPr>
    <w:rPr>
      <w:rFonts w:ascii="Arial" w:eastAsia="Calibri" w:hAnsi="Arial" w:cs="Arial"/>
      <w:sz w:val="22"/>
      <w:szCs w:val="22"/>
      <w:lang w:val="en-GB"/>
    </w:rPr>
  </w:style>
  <w:style w:type="paragraph" w:customStyle="1" w:styleId="font5">
    <w:name w:val="font5"/>
    <w:basedOn w:val="Normal"/>
    <w:rsid w:val="00CF44DD"/>
    <w:pPr>
      <w:spacing w:before="100" w:beforeAutospacing="1" w:after="100" w:afterAutospacing="1"/>
    </w:pPr>
    <w:rPr>
      <w:rFonts w:ascii="Arial" w:hAnsi="Arial"/>
      <w:sz w:val="18"/>
      <w:szCs w:val="18"/>
    </w:rPr>
  </w:style>
  <w:style w:type="paragraph" w:customStyle="1" w:styleId="h">
    <w:name w:val="h"/>
    <w:basedOn w:val="Normal"/>
    <w:uiPriority w:val="99"/>
    <w:rsid w:val="00CF44DD"/>
    <w:pPr>
      <w:suppressAutoHyphens/>
      <w:jc w:val="both"/>
    </w:pPr>
    <w:rPr>
      <w:szCs w:val="20"/>
    </w:rPr>
  </w:style>
  <w:style w:type="paragraph" w:styleId="BodyTextIndent2">
    <w:name w:val="Body Text Indent 2"/>
    <w:basedOn w:val="Normal"/>
    <w:link w:val="BodyTextIndent2Char"/>
    <w:uiPriority w:val="99"/>
    <w:unhideWhenUsed/>
    <w:locked/>
    <w:rsid w:val="00CF44DD"/>
    <w:pPr>
      <w:spacing w:after="120" w:line="480" w:lineRule="auto"/>
      <w:ind w:left="360"/>
      <w:jc w:val="both"/>
    </w:pPr>
    <w:rPr>
      <w:lang w:val="x-none" w:eastAsia="x-none"/>
    </w:rPr>
  </w:style>
  <w:style w:type="character" w:customStyle="1" w:styleId="BodyTextIndent2Char">
    <w:name w:val="Body Text Indent 2 Char"/>
    <w:basedOn w:val="DefaultParagraphFont"/>
    <w:link w:val="BodyTextIndent2"/>
    <w:uiPriority w:val="99"/>
    <w:rsid w:val="00CF44DD"/>
    <w:rPr>
      <w:sz w:val="24"/>
      <w:szCs w:val="24"/>
      <w:lang w:val="x-none" w:eastAsia="x-none"/>
    </w:rPr>
  </w:style>
  <w:style w:type="paragraph" w:customStyle="1" w:styleId="BulletedSecondaryChar">
    <w:name w:val="Bulleted Secondary Char"/>
    <w:basedOn w:val="Normal"/>
    <w:rsid w:val="00CF44DD"/>
    <w:pPr>
      <w:numPr>
        <w:numId w:val="19"/>
      </w:numPr>
      <w:spacing w:before="60" w:after="120"/>
      <w:ind w:left="714" w:hanging="357"/>
      <w:jc w:val="both"/>
    </w:pPr>
    <w:rPr>
      <w:rFonts w:ascii="Arial" w:eastAsia="Calibri" w:hAnsi="Arial"/>
      <w:sz w:val="21"/>
      <w:lang w:eastAsia="en-AU"/>
    </w:rPr>
  </w:style>
  <w:style w:type="paragraph" w:customStyle="1" w:styleId="TrungN">
    <w:name w:val="TrungN"/>
    <w:basedOn w:val="Normal"/>
    <w:rsid w:val="00CF44DD"/>
    <w:pPr>
      <w:tabs>
        <w:tab w:val="num" w:pos="720"/>
      </w:tabs>
      <w:autoSpaceDE w:val="0"/>
      <w:autoSpaceDN w:val="0"/>
      <w:adjustRightInd w:val="0"/>
      <w:spacing w:before="80" w:after="80"/>
      <w:ind w:left="720" w:hanging="360"/>
    </w:pPr>
    <w:rPr>
      <w:rFonts w:ascii="TimesNewRomanPSMT" w:hAnsi="TimesNewRomanPSMT" w:cs="TimesNewRomanPSMT"/>
      <w:sz w:val="23"/>
      <w:szCs w:val="23"/>
    </w:rPr>
  </w:style>
  <w:style w:type="paragraph" w:customStyle="1" w:styleId="bt2">
    <w:name w:val="bt2"/>
    <w:basedOn w:val="BodyText"/>
    <w:rsid w:val="00CF44DD"/>
    <w:pPr>
      <w:widowControl w:val="0"/>
      <w:numPr>
        <w:numId w:val="20"/>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CF44DD"/>
    <w:pPr>
      <w:widowControl w:val="0"/>
      <w:numPr>
        <w:ilvl w:val="1"/>
        <w:numId w:val="20"/>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CF44DD"/>
    <w:pPr>
      <w:widowControl w:val="0"/>
      <w:spacing w:after="120" w:line="400" w:lineRule="atLeast"/>
      <w:ind w:firstLine="567"/>
      <w:jc w:val="both"/>
    </w:pPr>
    <w:rPr>
      <w:sz w:val="28"/>
      <w:szCs w:val="28"/>
    </w:rPr>
  </w:style>
  <w:style w:type="paragraph" w:customStyle="1" w:styleId="d2">
    <w:name w:val="d2"/>
    <w:basedOn w:val="Normal"/>
    <w:rsid w:val="00CF44DD"/>
    <w:pPr>
      <w:numPr>
        <w:ilvl w:val="1"/>
        <w:numId w:val="21"/>
      </w:numPr>
      <w:tabs>
        <w:tab w:val="clear" w:pos="1440"/>
        <w:tab w:val="num" w:pos="1080"/>
      </w:tabs>
      <w:spacing w:line="264" w:lineRule="auto"/>
      <w:ind w:left="1080" w:hanging="540"/>
      <w:jc w:val="both"/>
    </w:pPr>
  </w:style>
  <w:style w:type="paragraph" w:customStyle="1" w:styleId="Style10">
    <w:name w:val="Style10"/>
    <w:basedOn w:val="Normal"/>
    <w:autoRedefine/>
    <w:rsid w:val="00CF44DD"/>
    <w:pPr>
      <w:tabs>
        <w:tab w:val="left" w:pos="880"/>
        <w:tab w:val="left" w:pos="2310"/>
      </w:tabs>
      <w:spacing w:before="120" w:after="120"/>
      <w:jc w:val="both"/>
    </w:pPr>
    <w:rPr>
      <w:i/>
      <w:sz w:val="20"/>
      <w:szCs w:val="20"/>
      <w:lang w:val="en-AU"/>
    </w:rPr>
  </w:style>
  <w:style w:type="paragraph" w:customStyle="1" w:styleId="StyleHeading9Before0cmHanging508cm">
    <w:name w:val="Style Heading 9 + Before:  0 cm Hanging:  5.08 cm"/>
    <w:basedOn w:val="Heading9"/>
    <w:rsid w:val="00CF44DD"/>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CF44DD"/>
    <w:pPr>
      <w:tabs>
        <w:tab w:val="left" w:pos="-1080"/>
        <w:tab w:val="left" w:pos="7920"/>
        <w:tab w:val="right" w:pos="8800"/>
        <w:tab w:val="center" w:pos="8910"/>
        <w:tab w:val="left" w:pos="8959"/>
        <w:tab w:val="right" w:pos="9000"/>
      </w:tabs>
      <w:suppressAutoHyphens/>
      <w:ind w:right="-41"/>
      <w:jc w:val="both"/>
    </w:pPr>
    <w:rPr>
      <w:rFonts w:ascii="Arial" w:hAnsi="Arial"/>
      <w:sz w:val="16"/>
      <w:szCs w:val="16"/>
      <w:lang w:val="x-none" w:eastAsia="x-none"/>
    </w:rPr>
  </w:style>
  <w:style w:type="character" w:customStyle="1" w:styleId="StyleStyle38ptChar">
    <w:name w:val="Style Style3 + 8 pt Char"/>
    <w:link w:val="StyleStyle38pt"/>
    <w:rsid w:val="00CF44DD"/>
    <w:rPr>
      <w:rFonts w:ascii="Arial" w:hAnsi="Arial"/>
      <w:sz w:val="16"/>
      <w:szCs w:val="16"/>
      <w:lang w:val="x-none" w:eastAsia="x-none"/>
    </w:rPr>
  </w:style>
  <w:style w:type="character" w:customStyle="1" w:styleId="Heading2CharCharCharChar">
    <w:name w:val="Heading 2 Char Char Char Char"/>
    <w:rsid w:val="00CF44DD"/>
    <w:rPr>
      <w:b/>
      <w:bCs/>
      <w:iCs/>
      <w:sz w:val="24"/>
      <w:szCs w:val="28"/>
      <w:lang w:val="en-US" w:eastAsia="en-US" w:bidi="ar-SA"/>
    </w:rPr>
  </w:style>
  <w:style w:type="paragraph" w:customStyle="1" w:styleId="BodyCharChar">
    <w:name w:val="Body Char Char"/>
    <w:basedOn w:val="Normal"/>
    <w:rsid w:val="00CF44DD"/>
    <w:pPr>
      <w:overflowPunct w:val="0"/>
      <w:autoSpaceDE w:val="0"/>
      <w:autoSpaceDN w:val="0"/>
      <w:adjustRightInd w:val="0"/>
      <w:spacing w:after="113"/>
      <w:ind w:left="851" w:hanging="274"/>
      <w:jc w:val="both"/>
      <w:textAlignment w:val="baseline"/>
    </w:pPr>
    <w:rPr>
      <w:rFonts w:ascii="Arial" w:hAnsi="Arial" w:cs="Arial"/>
      <w:sz w:val="22"/>
      <w:szCs w:val="22"/>
      <w:lang w:val="en-AU"/>
    </w:rPr>
  </w:style>
  <w:style w:type="paragraph" w:customStyle="1" w:styleId="font6">
    <w:name w:val="font6"/>
    <w:basedOn w:val="Normal"/>
    <w:rsid w:val="00CF44DD"/>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CF44DD"/>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F44DD"/>
    <w:pPr>
      <w:spacing w:before="100" w:beforeAutospacing="1" w:after="100" w:afterAutospacing="1"/>
    </w:pPr>
    <w:rPr>
      <w:rFonts w:ascii="Tahoma" w:hAnsi="Tahoma" w:cs="Tahoma"/>
      <w:b/>
      <w:bCs/>
      <w:color w:val="000000"/>
      <w:sz w:val="18"/>
      <w:szCs w:val="18"/>
    </w:rPr>
  </w:style>
  <w:style w:type="paragraph" w:customStyle="1" w:styleId="xl93">
    <w:name w:val="xl9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6">
    <w:name w:val="xl9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CF44DD"/>
    <w:pPr>
      <w:shd w:val="clear" w:color="000000" w:fill="EEECE1"/>
      <w:spacing w:before="100" w:beforeAutospacing="1" w:after="100" w:afterAutospacing="1"/>
    </w:pPr>
  </w:style>
  <w:style w:type="paragraph" w:customStyle="1" w:styleId="xl100">
    <w:name w:val="xl10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1">
    <w:name w:val="xl10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1">
    <w:name w:val="xl111"/>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CF44DD"/>
    <w:pPr>
      <w:spacing w:before="100" w:beforeAutospacing="1" w:after="100" w:afterAutospacing="1"/>
      <w:jc w:val="right"/>
    </w:pPr>
  </w:style>
  <w:style w:type="paragraph" w:customStyle="1" w:styleId="xl115">
    <w:name w:val="xl11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7">
    <w:name w:val="xl11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9">
    <w:name w:val="xl11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125">
    <w:name w:val="xl12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26">
    <w:name w:val="xl12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8">
    <w:name w:val="xl12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9">
    <w:name w:val="xl12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0">
    <w:name w:val="xl13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1">
    <w:name w:val="xl13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2">
    <w:name w:val="xl132"/>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3">
    <w:name w:val="xl133"/>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4">
    <w:name w:val="xl134"/>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35">
    <w:name w:val="xl13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36">
    <w:name w:val="xl136"/>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137">
    <w:name w:val="xl13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39">
    <w:name w:val="xl139"/>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F0000"/>
    </w:rPr>
  </w:style>
  <w:style w:type="paragraph" w:customStyle="1" w:styleId="xl140">
    <w:name w:val="xl140"/>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1">
    <w:name w:val="xl141"/>
    <w:basedOn w:val="Normal"/>
    <w:rsid w:val="00CF44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42">
    <w:name w:val="xl142"/>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3">
    <w:name w:val="xl143"/>
    <w:basedOn w:val="Normal"/>
    <w:rsid w:val="00CF44D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44">
    <w:name w:val="xl14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6">
    <w:name w:val="xl146"/>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7">
    <w:name w:val="xl14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8">
    <w:name w:val="xl14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9">
    <w:name w:val="xl14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3">
    <w:name w:val="xl153"/>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rPr>
  </w:style>
  <w:style w:type="paragraph" w:customStyle="1" w:styleId="xl154">
    <w:name w:val="xl15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0">
    <w:name w:val="xl16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1">
    <w:name w:val="xl16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163">
    <w:name w:val="xl163"/>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4">
    <w:name w:val="xl164"/>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style>
  <w:style w:type="paragraph" w:customStyle="1" w:styleId="xl165">
    <w:name w:val="xl165"/>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6">
    <w:name w:val="xl166"/>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center"/>
    </w:pPr>
  </w:style>
  <w:style w:type="paragraph" w:customStyle="1" w:styleId="xl167">
    <w:name w:val="xl16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8">
    <w:name w:val="xl16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normal-p">
    <w:name w:val="normal-p"/>
    <w:basedOn w:val="Normal"/>
    <w:rsid w:val="00CF44DD"/>
    <w:pPr>
      <w:spacing w:before="100" w:beforeAutospacing="1" w:after="100" w:afterAutospacing="1"/>
    </w:pPr>
  </w:style>
  <w:style w:type="paragraph" w:customStyle="1" w:styleId="ftrefCharChar">
    <w:name w:val="ftref Char Char"/>
    <w:aliases w:val="fr Char Char,ftref Char1 Char Char,fr Char Char Char"/>
    <w:basedOn w:val="Normal"/>
    <w:link w:val="FootnoteReference"/>
    <w:uiPriority w:val="99"/>
    <w:rsid w:val="005119BD"/>
    <w:pPr>
      <w:spacing w:after="160" w:line="240" w:lineRule="exact"/>
    </w:pPr>
    <w:rPr>
      <w:sz w:val="20"/>
      <w:szCs w:val="20"/>
      <w:vertAlign w:val="superscript"/>
    </w:rPr>
  </w:style>
  <w:style w:type="character" w:customStyle="1" w:styleId="CommentTextChar1">
    <w:name w:val="Comment Text Char1"/>
    <w:aliases w:val="Char Char"/>
    <w:uiPriority w:val="99"/>
    <w:semiHidden/>
    <w:rsid w:val="00443998"/>
    <w:rPr>
      <w:rFonts w:ascii="Verdana" w:eastAsia="Times New Roman" w:hAnsi="Verdana" w:cs="Times New Roman"/>
      <w:sz w:val="20"/>
      <w:szCs w:val="20"/>
      <w:lang w:val="en-GB"/>
    </w:rPr>
  </w:style>
  <w:style w:type="character" w:customStyle="1" w:styleId="fontstyle01">
    <w:name w:val="fontstyle01"/>
    <w:rsid w:val="00E1744E"/>
    <w:rPr>
      <w:rFonts w:ascii="TimesNewRomanPSMT" w:hAnsi="TimesNewRomanPSMT" w:hint="default"/>
      <w:b w:val="0"/>
      <w:bCs w:val="0"/>
      <w:i w:val="0"/>
      <w:iCs w:val="0"/>
      <w:color w:val="000000"/>
      <w:sz w:val="24"/>
      <w:szCs w:val="24"/>
    </w:rPr>
  </w:style>
  <w:style w:type="paragraph" w:customStyle="1" w:styleId="ECC-1BT">
    <w:name w:val="ECC-1.BT"/>
    <w:basedOn w:val="Normal"/>
    <w:qFormat/>
    <w:rsid w:val="00E86A77"/>
    <w:pPr>
      <w:widowControl w:val="0"/>
      <w:spacing w:before="200"/>
      <w:jc w:val="both"/>
    </w:pPr>
    <w:rPr>
      <w:rFonts w:eastAsia="Calibri"/>
      <w:szCs w:val="26"/>
      <w:lang w:eastAsia="en-GB"/>
    </w:rPr>
  </w:style>
  <w:style w:type="paragraph" w:customStyle="1" w:styleId="BodyText210">
    <w:name w:val="Body Text 21"/>
    <w:basedOn w:val="Normal"/>
    <w:link w:val="Bodytext2Char0"/>
    <w:rsid w:val="00921814"/>
    <w:pPr>
      <w:spacing w:before="120" w:line="312" w:lineRule="auto"/>
      <w:jc w:val="both"/>
    </w:pPr>
    <w:rPr>
      <w:rFonts w:ascii="Arial" w:hAnsi="Arial"/>
      <w:sz w:val="22"/>
      <w:lang w:val="en-AU"/>
    </w:rPr>
  </w:style>
  <w:style w:type="character" w:customStyle="1" w:styleId="Bodytext2Char0">
    <w:name w:val="Body text 2 Char"/>
    <w:basedOn w:val="DefaultParagraphFont"/>
    <w:link w:val="BodyText210"/>
    <w:rsid w:val="00921814"/>
    <w:rPr>
      <w:rFonts w:ascii="Arial" w:hAnsi="Arial"/>
      <w:sz w:val="22"/>
      <w:szCs w:val="24"/>
      <w:lang w:val="en-AU"/>
    </w:rPr>
  </w:style>
  <w:style w:type="paragraph" w:customStyle="1" w:styleId="Caption2">
    <w:name w:val="Caption2"/>
    <w:basedOn w:val="Normal"/>
    <w:next w:val="Normal"/>
    <w:rsid w:val="00921814"/>
    <w:rPr>
      <w:rFonts w:ascii="Arial" w:hAnsi="Arial"/>
      <w:szCs w:val="20"/>
    </w:rPr>
  </w:style>
  <w:style w:type="paragraph" w:customStyle="1" w:styleId="MuclucDS">
    <w:name w:val="Muc luc DS"/>
    <w:basedOn w:val="Normal"/>
    <w:link w:val="MuclucDSChar"/>
    <w:qFormat/>
    <w:rsid w:val="008F55FD"/>
    <w:pPr>
      <w:numPr>
        <w:numId w:val="33"/>
      </w:numPr>
      <w:spacing w:before="120" w:after="120" w:line="276" w:lineRule="auto"/>
    </w:pPr>
    <w:rPr>
      <w:rFonts w:eastAsiaTheme="minorHAnsi" w:cstheme="minorBidi"/>
      <w:b/>
      <w:sz w:val="26"/>
      <w:szCs w:val="22"/>
    </w:rPr>
  </w:style>
  <w:style w:type="character" w:customStyle="1" w:styleId="MuclucDSChar">
    <w:name w:val="Muc luc DS Char"/>
    <w:basedOn w:val="DefaultParagraphFont"/>
    <w:link w:val="MuclucDS"/>
    <w:rsid w:val="008F55FD"/>
    <w:rPr>
      <w:rFonts w:eastAsiaTheme="minorHAnsi" w:cstheme="minorBidi"/>
      <w:b/>
      <w:sz w:val="26"/>
      <w:szCs w:val="22"/>
    </w:rPr>
  </w:style>
  <w:style w:type="table" w:customStyle="1" w:styleId="TableGrid1">
    <w:name w:val="Table Grid1"/>
    <w:basedOn w:val="TableNormal"/>
    <w:next w:val="TableGrid"/>
    <w:uiPriority w:val="59"/>
    <w:rsid w:val="00434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6CD1"/>
    <w:rPr>
      <w:color w:val="605E5C"/>
      <w:shd w:val="clear" w:color="auto" w:fill="E1DFDD"/>
    </w:rPr>
  </w:style>
  <w:style w:type="paragraph" w:customStyle="1" w:styleId="RightPar5">
    <w:name w:val="Right Par 5"/>
    <w:rsid w:val="00013E18"/>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191D50"/>
    <w:rPr>
      <w:color w:val="605E5C"/>
      <w:shd w:val="clear" w:color="auto" w:fill="E1DFDD"/>
    </w:rPr>
  </w:style>
  <w:style w:type="paragraph" w:customStyle="1" w:styleId="Gach">
    <w:name w:val="Gach"/>
    <w:basedOn w:val="Normal"/>
    <w:qFormat/>
    <w:rsid w:val="00970793"/>
    <w:pPr>
      <w:numPr>
        <w:numId w:val="65"/>
      </w:numPr>
      <w:spacing w:after="120"/>
      <w:ind w:left="810"/>
    </w:pPr>
    <w:rPr>
      <w:rFonts w:eastAsia="Calibri"/>
      <w:szCs w:val="22"/>
      <w:lang w:val="vi-VN"/>
    </w:rPr>
  </w:style>
  <w:style w:type="table" w:customStyle="1" w:styleId="TableGrid0">
    <w:name w:val="TableGrid"/>
    <w:rsid w:val="003909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977754"/>
    <w:pPr>
      <w:spacing w:line="260" w:lineRule="auto"/>
      <w:ind w:right="236"/>
    </w:pPr>
    <w:rPr>
      <w:color w:val="000000"/>
      <w:szCs w:val="22"/>
    </w:rPr>
  </w:style>
  <w:style w:type="character" w:customStyle="1" w:styleId="footnotedescriptionChar">
    <w:name w:val="footnote description Char"/>
    <w:link w:val="footnotedescription"/>
    <w:rsid w:val="00977754"/>
    <w:rPr>
      <w:color w:val="000000"/>
      <w:szCs w:val="22"/>
    </w:rPr>
  </w:style>
  <w:style w:type="character" w:customStyle="1" w:styleId="footnotemark">
    <w:name w:val="footnote mark"/>
    <w:hidden/>
    <w:rsid w:val="00977754"/>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17474">
      <w:bodyDiv w:val="1"/>
      <w:marLeft w:val="0"/>
      <w:marRight w:val="0"/>
      <w:marTop w:val="0"/>
      <w:marBottom w:val="0"/>
      <w:divBdr>
        <w:top w:val="none" w:sz="0" w:space="0" w:color="auto"/>
        <w:left w:val="none" w:sz="0" w:space="0" w:color="auto"/>
        <w:bottom w:val="none" w:sz="0" w:space="0" w:color="auto"/>
        <w:right w:val="none" w:sz="0" w:space="0" w:color="auto"/>
      </w:divBdr>
    </w:div>
    <w:div w:id="33314069">
      <w:bodyDiv w:val="1"/>
      <w:marLeft w:val="0"/>
      <w:marRight w:val="0"/>
      <w:marTop w:val="0"/>
      <w:marBottom w:val="0"/>
      <w:divBdr>
        <w:top w:val="none" w:sz="0" w:space="0" w:color="auto"/>
        <w:left w:val="none" w:sz="0" w:space="0" w:color="auto"/>
        <w:bottom w:val="none" w:sz="0" w:space="0" w:color="auto"/>
        <w:right w:val="none" w:sz="0" w:space="0" w:color="auto"/>
      </w:divBdr>
    </w:div>
    <w:div w:id="34622394">
      <w:bodyDiv w:val="1"/>
      <w:marLeft w:val="0"/>
      <w:marRight w:val="0"/>
      <w:marTop w:val="0"/>
      <w:marBottom w:val="0"/>
      <w:divBdr>
        <w:top w:val="none" w:sz="0" w:space="0" w:color="auto"/>
        <w:left w:val="none" w:sz="0" w:space="0" w:color="auto"/>
        <w:bottom w:val="none" w:sz="0" w:space="0" w:color="auto"/>
        <w:right w:val="none" w:sz="0" w:space="0" w:color="auto"/>
      </w:divBdr>
    </w:div>
    <w:div w:id="46805482">
      <w:bodyDiv w:val="1"/>
      <w:marLeft w:val="0"/>
      <w:marRight w:val="0"/>
      <w:marTop w:val="0"/>
      <w:marBottom w:val="0"/>
      <w:divBdr>
        <w:top w:val="none" w:sz="0" w:space="0" w:color="auto"/>
        <w:left w:val="none" w:sz="0" w:space="0" w:color="auto"/>
        <w:bottom w:val="none" w:sz="0" w:space="0" w:color="auto"/>
        <w:right w:val="none" w:sz="0" w:space="0" w:color="auto"/>
      </w:divBdr>
    </w:div>
    <w:div w:id="48918812">
      <w:bodyDiv w:val="1"/>
      <w:marLeft w:val="0"/>
      <w:marRight w:val="0"/>
      <w:marTop w:val="0"/>
      <w:marBottom w:val="0"/>
      <w:divBdr>
        <w:top w:val="none" w:sz="0" w:space="0" w:color="auto"/>
        <w:left w:val="none" w:sz="0" w:space="0" w:color="auto"/>
        <w:bottom w:val="none" w:sz="0" w:space="0" w:color="auto"/>
        <w:right w:val="none" w:sz="0" w:space="0" w:color="auto"/>
      </w:divBdr>
    </w:div>
    <w:div w:id="64573892">
      <w:bodyDiv w:val="1"/>
      <w:marLeft w:val="0"/>
      <w:marRight w:val="0"/>
      <w:marTop w:val="0"/>
      <w:marBottom w:val="0"/>
      <w:divBdr>
        <w:top w:val="none" w:sz="0" w:space="0" w:color="auto"/>
        <w:left w:val="none" w:sz="0" w:space="0" w:color="auto"/>
        <w:bottom w:val="none" w:sz="0" w:space="0" w:color="auto"/>
        <w:right w:val="none" w:sz="0" w:space="0" w:color="auto"/>
      </w:divBdr>
    </w:div>
    <w:div w:id="72629796">
      <w:bodyDiv w:val="1"/>
      <w:marLeft w:val="0"/>
      <w:marRight w:val="0"/>
      <w:marTop w:val="0"/>
      <w:marBottom w:val="0"/>
      <w:divBdr>
        <w:top w:val="none" w:sz="0" w:space="0" w:color="auto"/>
        <w:left w:val="none" w:sz="0" w:space="0" w:color="auto"/>
        <w:bottom w:val="none" w:sz="0" w:space="0" w:color="auto"/>
        <w:right w:val="none" w:sz="0" w:space="0" w:color="auto"/>
      </w:divBdr>
    </w:div>
    <w:div w:id="78454013">
      <w:bodyDiv w:val="1"/>
      <w:marLeft w:val="0"/>
      <w:marRight w:val="0"/>
      <w:marTop w:val="0"/>
      <w:marBottom w:val="0"/>
      <w:divBdr>
        <w:top w:val="none" w:sz="0" w:space="0" w:color="auto"/>
        <w:left w:val="none" w:sz="0" w:space="0" w:color="auto"/>
        <w:bottom w:val="none" w:sz="0" w:space="0" w:color="auto"/>
        <w:right w:val="none" w:sz="0" w:space="0" w:color="auto"/>
      </w:divBdr>
    </w:div>
    <w:div w:id="102506706">
      <w:bodyDiv w:val="1"/>
      <w:marLeft w:val="0"/>
      <w:marRight w:val="0"/>
      <w:marTop w:val="0"/>
      <w:marBottom w:val="0"/>
      <w:divBdr>
        <w:top w:val="none" w:sz="0" w:space="0" w:color="auto"/>
        <w:left w:val="none" w:sz="0" w:space="0" w:color="auto"/>
        <w:bottom w:val="none" w:sz="0" w:space="0" w:color="auto"/>
        <w:right w:val="none" w:sz="0" w:space="0" w:color="auto"/>
      </w:divBdr>
    </w:div>
    <w:div w:id="110708660">
      <w:bodyDiv w:val="1"/>
      <w:marLeft w:val="0"/>
      <w:marRight w:val="0"/>
      <w:marTop w:val="0"/>
      <w:marBottom w:val="0"/>
      <w:divBdr>
        <w:top w:val="none" w:sz="0" w:space="0" w:color="auto"/>
        <w:left w:val="none" w:sz="0" w:space="0" w:color="auto"/>
        <w:bottom w:val="none" w:sz="0" w:space="0" w:color="auto"/>
        <w:right w:val="none" w:sz="0" w:space="0" w:color="auto"/>
      </w:divBdr>
    </w:div>
    <w:div w:id="129640003">
      <w:bodyDiv w:val="1"/>
      <w:marLeft w:val="0"/>
      <w:marRight w:val="0"/>
      <w:marTop w:val="0"/>
      <w:marBottom w:val="0"/>
      <w:divBdr>
        <w:top w:val="none" w:sz="0" w:space="0" w:color="auto"/>
        <w:left w:val="none" w:sz="0" w:space="0" w:color="auto"/>
        <w:bottom w:val="none" w:sz="0" w:space="0" w:color="auto"/>
        <w:right w:val="none" w:sz="0" w:space="0" w:color="auto"/>
      </w:divBdr>
    </w:div>
    <w:div w:id="132452841">
      <w:bodyDiv w:val="1"/>
      <w:marLeft w:val="0"/>
      <w:marRight w:val="0"/>
      <w:marTop w:val="0"/>
      <w:marBottom w:val="0"/>
      <w:divBdr>
        <w:top w:val="none" w:sz="0" w:space="0" w:color="auto"/>
        <w:left w:val="none" w:sz="0" w:space="0" w:color="auto"/>
        <w:bottom w:val="none" w:sz="0" w:space="0" w:color="auto"/>
        <w:right w:val="none" w:sz="0" w:space="0" w:color="auto"/>
      </w:divBdr>
    </w:div>
    <w:div w:id="145586401">
      <w:bodyDiv w:val="1"/>
      <w:marLeft w:val="0"/>
      <w:marRight w:val="0"/>
      <w:marTop w:val="0"/>
      <w:marBottom w:val="0"/>
      <w:divBdr>
        <w:top w:val="none" w:sz="0" w:space="0" w:color="auto"/>
        <w:left w:val="none" w:sz="0" w:space="0" w:color="auto"/>
        <w:bottom w:val="none" w:sz="0" w:space="0" w:color="auto"/>
        <w:right w:val="none" w:sz="0" w:space="0" w:color="auto"/>
      </w:divBdr>
    </w:div>
    <w:div w:id="150758253">
      <w:bodyDiv w:val="1"/>
      <w:marLeft w:val="0"/>
      <w:marRight w:val="0"/>
      <w:marTop w:val="0"/>
      <w:marBottom w:val="0"/>
      <w:divBdr>
        <w:top w:val="none" w:sz="0" w:space="0" w:color="auto"/>
        <w:left w:val="none" w:sz="0" w:space="0" w:color="auto"/>
        <w:bottom w:val="none" w:sz="0" w:space="0" w:color="auto"/>
        <w:right w:val="none" w:sz="0" w:space="0" w:color="auto"/>
      </w:divBdr>
    </w:div>
    <w:div w:id="157237308">
      <w:bodyDiv w:val="1"/>
      <w:marLeft w:val="0"/>
      <w:marRight w:val="0"/>
      <w:marTop w:val="0"/>
      <w:marBottom w:val="0"/>
      <w:divBdr>
        <w:top w:val="none" w:sz="0" w:space="0" w:color="auto"/>
        <w:left w:val="none" w:sz="0" w:space="0" w:color="auto"/>
        <w:bottom w:val="none" w:sz="0" w:space="0" w:color="auto"/>
        <w:right w:val="none" w:sz="0" w:space="0" w:color="auto"/>
      </w:divBdr>
    </w:div>
    <w:div w:id="160968629">
      <w:bodyDiv w:val="1"/>
      <w:marLeft w:val="0"/>
      <w:marRight w:val="0"/>
      <w:marTop w:val="0"/>
      <w:marBottom w:val="0"/>
      <w:divBdr>
        <w:top w:val="none" w:sz="0" w:space="0" w:color="auto"/>
        <w:left w:val="none" w:sz="0" w:space="0" w:color="auto"/>
        <w:bottom w:val="none" w:sz="0" w:space="0" w:color="auto"/>
        <w:right w:val="none" w:sz="0" w:space="0" w:color="auto"/>
      </w:divBdr>
    </w:div>
    <w:div w:id="163060711">
      <w:bodyDiv w:val="1"/>
      <w:marLeft w:val="0"/>
      <w:marRight w:val="0"/>
      <w:marTop w:val="0"/>
      <w:marBottom w:val="0"/>
      <w:divBdr>
        <w:top w:val="none" w:sz="0" w:space="0" w:color="auto"/>
        <w:left w:val="none" w:sz="0" w:space="0" w:color="auto"/>
        <w:bottom w:val="none" w:sz="0" w:space="0" w:color="auto"/>
        <w:right w:val="none" w:sz="0" w:space="0" w:color="auto"/>
      </w:divBdr>
    </w:div>
    <w:div w:id="165677672">
      <w:bodyDiv w:val="1"/>
      <w:marLeft w:val="0"/>
      <w:marRight w:val="0"/>
      <w:marTop w:val="0"/>
      <w:marBottom w:val="0"/>
      <w:divBdr>
        <w:top w:val="none" w:sz="0" w:space="0" w:color="auto"/>
        <w:left w:val="none" w:sz="0" w:space="0" w:color="auto"/>
        <w:bottom w:val="none" w:sz="0" w:space="0" w:color="auto"/>
        <w:right w:val="none" w:sz="0" w:space="0" w:color="auto"/>
      </w:divBdr>
    </w:div>
    <w:div w:id="172034310">
      <w:bodyDiv w:val="1"/>
      <w:marLeft w:val="0"/>
      <w:marRight w:val="0"/>
      <w:marTop w:val="0"/>
      <w:marBottom w:val="0"/>
      <w:divBdr>
        <w:top w:val="none" w:sz="0" w:space="0" w:color="auto"/>
        <w:left w:val="none" w:sz="0" w:space="0" w:color="auto"/>
        <w:bottom w:val="none" w:sz="0" w:space="0" w:color="auto"/>
        <w:right w:val="none" w:sz="0" w:space="0" w:color="auto"/>
      </w:divBdr>
    </w:div>
    <w:div w:id="176892141">
      <w:bodyDiv w:val="1"/>
      <w:marLeft w:val="0"/>
      <w:marRight w:val="0"/>
      <w:marTop w:val="0"/>
      <w:marBottom w:val="0"/>
      <w:divBdr>
        <w:top w:val="none" w:sz="0" w:space="0" w:color="auto"/>
        <w:left w:val="none" w:sz="0" w:space="0" w:color="auto"/>
        <w:bottom w:val="none" w:sz="0" w:space="0" w:color="auto"/>
        <w:right w:val="none" w:sz="0" w:space="0" w:color="auto"/>
      </w:divBdr>
    </w:div>
    <w:div w:id="186330356">
      <w:bodyDiv w:val="1"/>
      <w:marLeft w:val="0"/>
      <w:marRight w:val="0"/>
      <w:marTop w:val="0"/>
      <w:marBottom w:val="0"/>
      <w:divBdr>
        <w:top w:val="none" w:sz="0" w:space="0" w:color="auto"/>
        <w:left w:val="none" w:sz="0" w:space="0" w:color="auto"/>
        <w:bottom w:val="none" w:sz="0" w:space="0" w:color="auto"/>
        <w:right w:val="none" w:sz="0" w:space="0" w:color="auto"/>
      </w:divBdr>
    </w:div>
    <w:div w:id="189805485">
      <w:bodyDiv w:val="1"/>
      <w:marLeft w:val="0"/>
      <w:marRight w:val="0"/>
      <w:marTop w:val="0"/>
      <w:marBottom w:val="0"/>
      <w:divBdr>
        <w:top w:val="none" w:sz="0" w:space="0" w:color="auto"/>
        <w:left w:val="none" w:sz="0" w:space="0" w:color="auto"/>
        <w:bottom w:val="none" w:sz="0" w:space="0" w:color="auto"/>
        <w:right w:val="none" w:sz="0" w:space="0" w:color="auto"/>
      </w:divBdr>
    </w:div>
    <w:div w:id="194123362">
      <w:bodyDiv w:val="1"/>
      <w:marLeft w:val="0"/>
      <w:marRight w:val="0"/>
      <w:marTop w:val="0"/>
      <w:marBottom w:val="0"/>
      <w:divBdr>
        <w:top w:val="none" w:sz="0" w:space="0" w:color="auto"/>
        <w:left w:val="none" w:sz="0" w:space="0" w:color="auto"/>
        <w:bottom w:val="none" w:sz="0" w:space="0" w:color="auto"/>
        <w:right w:val="none" w:sz="0" w:space="0" w:color="auto"/>
      </w:divBdr>
    </w:div>
    <w:div w:id="198859305">
      <w:bodyDiv w:val="1"/>
      <w:marLeft w:val="0"/>
      <w:marRight w:val="0"/>
      <w:marTop w:val="0"/>
      <w:marBottom w:val="0"/>
      <w:divBdr>
        <w:top w:val="none" w:sz="0" w:space="0" w:color="auto"/>
        <w:left w:val="none" w:sz="0" w:space="0" w:color="auto"/>
        <w:bottom w:val="none" w:sz="0" w:space="0" w:color="auto"/>
        <w:right w:val="none" w:sz="0" w:space="0" w:color="auto"/>
      </w:divBdr>
    </w:div>
    <w:div w:id="200097234">
      <w:bodyDiv w:val="1"/>
      <w:marLeft w:val="0"/>
      <w:marRight w:val="0"/>
      <w:marTop w:val="0"/>
      <w:marBottom w:val="0"/>
      <w:divBdr>
        <w:top w:val="none" w:sz="0" w:space="0" w:color="auto"/>
        <w:left w:val="none" w:sz="0" w:space="0" w:color="auto"/>
        <w:bottom w:val="none" w:sz="0" w:space="0" w:color="auto"/>
        <w:right w:val="none" w:sz="0" w:space="0" w:color="auto"/>
      </w:divBdr>
    </w:div>
    <w:div w:id="224462606">
      <w:bodyDiv w:val="1"/>
      <w:marLeft w:val="0"/>
      <w:marRight w:val="0"/>
      <w:marTop w:val="0"/>
      <w:marBottom w:val="0"/>
      <w:divBdr>
        <w:top w:val="none" w:sz="0" w:space="0" w:color="auto"/>
        <w:left w:val="none" w:sz="0" w:space="0" w:color="auto"/>
        <w:bottom w:val="none" w:sz="0" w:space="0" w:color="auto"/>
        <w:right w:val="none" w:sz="0" w:space="0" w:color="auto"/>
      </w:divBdr>
    </w:div>
    <w:div w:id="234048483">
      <w:bodyDiv w:val="1"/>
      <w:marLeft w:val="0"/>
      <w:marRight w:val="0"/>
      <w:marTop w:val="0"/>
      <w:marBottom w:val="0"/>
      <w:divBdr>
        <w:top w:val="none" w:sz="0" w:space="0" w:color="auto"/>
        <w:left w:val="none" w:sz="0" w:space="0" w:color="auto"/>
        <w:bottom w:val="none" w:sz="0" w:space="0" w:color="auto"/>
        <w:right w:val="none" w:sz="0" w:space="0" w:color="auto"/>
      </w:divBdr>
    </w:div>
    <w:div w:id="238059256">
      <w:bodyDiv w:val="1"/>
      <w:marLeft w:val="0"/>
      <w:marRight w:val="0"/>
      <w:marTop w:val="0"/>
      <w:marBottom w:val="0"/>
      <w:divBdr>
        <w:top w:val="none" w:sz="0" w:space="0" w:color="auto"/>
        <w:left w:val="none" w:sz="0" w:space="0" w:color="auto"/>
        <w:bottom w:val="none" w:sz="0" w:space="0" w:color="auto"/>
        <w:right w:val="none" w:sz="0" w:space="0" w:color="auto"/>
      </w:divBdr>
    </w:div>
    <w:div w:id="238753402">
      <w:bodyDiv w:val="1"/>
      <w:marLeft w:val="0"/>
      <w:marRight w:val="0"/>
      <w:marTop w:val="0"/>
      <w:marBottom w:val="0"/>
      <w:divBdr>
        <w:top w:val="none" w:sz="0" w:space="0" w:color="auto"/>
        <w:left w:val="none" w:sz="0" w:space="0" w:color="auto"/>
        <w:bottom w:val="none" w:sz="0" w:space="0" w:color="auto"/>
        <w:right w:val="none" w:sz="0" w:space="0" w:color="auto"/>
      </w:divBdr>
    </w:div>
    <w:div w:id="238830630">
      <w:bodyDiv w:val="1"/>
      <w:marLeft w:val="0"/>
      <w:marRight w:val="0"/>
      <w:marTop w:val="0"/>
      <w:marBottom w:val="0"/>
      <w:divBdr>
        <w:top w:val="none" w:sz="0" w:space="0" w:color="auto"/>
        <w:left w:val="none" w:sz="0" w:space="0" w:color="auto"/>
        <w:bottom w:val="none" w:sz="0" w:space="0" w:color="auto"/>
        <w:right w:val="none" w:sz="0" w:space="0" w:color="auto"/>
      </w:divBdr>
    </w:div>
    <w:div w:id="255477357">
      <w:bodyDiv w:val="1"/>
      <w:marLeft w:val="0"/>
      <w:marRight w:val="0"/>
      <w:marTop w:val="0"/>
      <w:marBottom w:val="0"/>
      <w:divBdr>
        <w:top w:val="none" w:sz="0" w:space="0" w:color="auto"/>
        <w:left w:val="none" w:sz="0" w:space="0" w:color="auto"/>
        <w:bottom w:val="none" w:sz="0" w:space="0" w:color="auto"/>
        <w:right w:val="none" w:sz="0" w:space="0" w:color="auto"/>
      </w:divBdr>
    </w:div>
    <w:div w:id="259147565">
      <w:bodyDiv w:val="1"/>
      <w:marLeft w:val="0"/>
      <w:marRight w:val="0"/>
      <w:marTop w:val="0"/>
      <w:marBottom w:val="0"/>
      <w:divBdr>
        <w:top w:val="none" w:sz="0" w:space="0" w:color="auto"/>
        <w:left w:val="none" w:sz="0" w:space="0" w:color="auto"/>
        <w:bottom w:val="none" w:sz="0" w:space="0" w:color="auto"/>
        <w:right w:val="none" w:sz="0" w:space="0" w:color="auto"/>
      </w:divBdr>
    </w:div>
    <w:div w:id="260113270">
      <w:bodyDiv w:val="1"/>
      <w:marLeft w:val="0"/>
      <w:marRight w:val="0"/>
      <w:marTop w:val="0"/>
      <w:marBottom w:val="0"/>
      <w:divBdr>
        <w:top w:val="none" w:sz="0" w:space="0" w:color="auto"/>
        <w:left w:val="none" w:sz="0" w:space="0" w:color="auto"/>
        <w:bottom w:val="none" w:sz="0" w:space="0" w:color="auto"/>
        <w:right w:val="none" w:sz="0" w:space="0" w:color="auto"/>
      </w:divBdr>
    </w:div>
    <w:div w:id="260139888">
      <w:bodyDiv w:val="1"/>
      <w:marLeft w:val="0"/>
      <w:marRight w:val="0"/>
      <w:marTop w:val="0"/>
      <w:marBottom w:val="0"/>
      <w:divBdr>
        <w:top w:val="none" w:sz="0" w:space="0" w:color="auto"/>
        <w:left w:val="none" w:sz="0" w:space="0" w:color="auto"/>
        <w:bottom w:val="none" w:sz="0" w:space="0" w:color="auto"/>
        <w:right w:val="none" w:sz="0" w:space="0" w:color="auto"/>
      </w:divBdr>
    </w:div>
    <w:div w:id="278533867">
      <w:bodyDiv w:val="1"/>
      <w:marLeft w:val="0"/>
      <w:marRight w:val="0"/>
      <w:marTop w:val="0"/>
      <w:marBottom w:val="0"/>
      <w:divBdr>
        <w:top w:val="none" w:sz="0" w:space="0" w:color="auto"/>
        <w:left w:val="none" w:sz="0" w:space="0" w:color="auto"/>
        <w:bottom w:val="none" w:sz="0" w:space="0" w:color="auto"/>
        <w:right w:val="none" w:sz="0" w:space="0" w:color="auto"/>
      </w:divBdr>
    </w:div>
    <w:div w:id="284623417">
      <w:bodyDiv w:val="1"/>
      <w:marLeft w:val="0"/>
      <w:marRight w:val="0"/>
      <w:marTop w:val="0"/>
      <w:marBottom w:val="0"/>
      <w:divBdr>
        <w:top w:val="none" w:sz="0" w:space="0" w:color="auto"/>
        <w:left w:val="none" w:sz="0" w:space="0" w:color="auto"/>
        <w:bottom w:val="none" w:sz="0" w:space="0" w:color="auto"/>
        <w:right w:val="none" w:sz="0" w:space="0" w:color="auto"/>
      </w:divBdr>
    </w:div>
    <w:div w:id="285551703">
      <w:bodyDiv w:val="1"/>
      <w:marLeft w:val="0"/>
      <w:marRight w:val="0"/>
      <w:marTop w:val="0"/>
      <w:marBottom w:val="0"/>
      <w:divBdr>
        <w:top w:val="none" w:sz="0" w:space="0" w:color="auto"/>
        <w:left w:val="none" w:sz="0" w:space="0" w:color="auto"/>
        <w:bottom w:val="none" w:sz="0" w:space="0" w:color="auto"/>
        <w:right w:val="none" w:sz="0" w:space="0" w:color="auto"/>
      </w:divBdr>
    </w:div>
    <w:div w:id="286206143">
      <w:bodyDiv w:val="1"/>
      <w:marLeft w:val="0"/>
      <w:marRight w:val="0"/>
      <w:marTop w:val="0"/>
      <w:marBottom w:val="0"/>
      <w:divBdr>
        <w:top w:val="none" w:sz="0" w:space="0" w:color="auto"/>
        <w:left w:val="none" w:sz="0" w:space="0" w:color="auto"/>
        <w:bottom w:val="none" w:sz="0" w:space="0" w:color="auto"/>
        <w:right w:val="none" w:sz="0" w:space="0" w:color="auto"/>
      </w:divBdr>
    </w:div>
    <w:div w:id="286544771">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
    <w:div w:id="298000150">
      <w:bodyDiv w:val="1"/>
      <w:marLeft w:val="0"/>
      <w:marRight w:val="0"/>
      <w:marTop w:val="0"/>
      <w:marBottom w:val="0"/>
      <w:divBdr>
        <w:top w:val="none" w:sz="0" w:space="0" w:color="auto"/>
        <w:left w:val="none" w:sz="0" w:space="0" w:color="auto"/>
        <w:bottom w:val="none" w:sz="0" w:space="0" w:color="auto"/>
        <w:right w:val="none" w:sz="0" w:space="0" w:color="auto"/>
      </w:divBdr>
    </w:div>
    <w:div w:id="298540365">
      <w:bodyDiv w:val="1"/>
      <w:marLeft w:val="0"/>
      <w:marRight w:val="0"/>
      <w:marTop w:val="0"/>
      <w:marBottom w:val="0"/>
      <w:divBdr>
        <w:top w:val="none" w:sz="0" w:space="0" w:color="auto"/>
        <w:left w:val="none" w:sz="0" w:space="0" w:color="auto"/>
        <w:bottom w:val="none" w:sz="0" w:space="0" w:color="auto"/>
        <w:right w:val="none" w:sz="0" w:space="0" w:color="auto"/>
      </w:divBdr>
    </w:div>
    <w:div w:id="302656073">
      <w:bodyDiv w:val="1"/>
      <w:marLeft w:val="0"/>
      <w:marRight w:val="0"/>
      <w:marTop w:val="0"/>
      <w:marBottom w:val="0"/>
      <w:divBdr>
        <w:top w:val="none" w:sz="0" w:space="0" w:color="auto"/>
        <w:left w:val="none" w:sz="0" w:space="0" w:color="auto"/>
        <w:bottom w:val="none" w:sz="0" w:space="0" w:color="auto"/>
        <w:right w:val="none" w:sz="0" w:space="0" w:color="auto"/>
      </w:divBdr>
    </w:div>
    <w:div w:id="306711306">
      <w:bodyDiv w:val="1"/>
      <w:marLeft w:val="0"/>
      <w:marRight w:val="0"/>
      <w:marTop w:val="0"/>
      <w:marBottom w:val="0"/>
      <w:divBdr>
        <w:top w:val="none" w:sz="0" w:space="0" w:color="auto"/>
        <w:left w:val="none" w:sz="0" w:space="0" w:color="auto"/>
        <w:bottom w:val="none" w:sz="0" w:space="0" w:color="auto"/>
        <w:right w:val="none" w:sz="0" w:space="0" w:color="auto"/>
      </w:divBdr>
    </w:div>
    <w:div w:id="313684103">
      <w:bodyDiv w:val="1"/>
      <w:marLeft w:val="0"/>
      <w:marRight w:val="0"/>
      <w:marTop w:val="0"/>
      <w:marBottom w:val="0"/>
      <w:divBdr>
        <w:top w:val="none" w:sz="0" w:space="0" w:color="auto"/>
        <w:left w:val="none" w:sz="0" w:space="0" w:color="auto"/>
        <w:bottom w:val="none" w:sz="0" w:space="0" w:color="auto"/>
        <w:right w:val="none" w:sz="0" w:space="0" w:color="auto"/>
      </w:divBdr>
    </w:div>
    <w:div w:id="326832157">
      <w:bodyDiv w:val="1"/>
      <w:marLeft w:val="0"/>
      <w:marRight w:val="0"/>
      <w:marTop w:val="0"/>
      <w:marBottom w:val="0"/>
      <w:divBdr>
        <w:top w:val="none" w:sz="0" w:space="0" w:color="auto"/>
        <w:left w:val="none" w:sz="0" w:space="0" w:color="auto"/>
        <w:bottom w:val="none" w:sz="0" w:space="0" w:color="auto"/>
        <w:right w:val="none" w:sz="0" w:space="0" w:color="auto"/>
      </w:divBdr>
    </w:div>
    <w:div w:id="327565269">
      <w:bodyDiv w:val="1"/>
      <w:marLeft w:val="0"/>
      <w:marRight w:val="0"/>
      <w:marTop w:val="0"/>
      <w:marBottom w:val="0"/>
      <w:divBdr>
        <w:top w:val="none" w:sz="0" w:space="0" w:color="auto"/>
        <w:left w:val="none" w:sz="0" w:space="0" w:color="auto"/>
        <w:bottom w:val="none" w:sz="0" w:space="0" w:color="auto"/>
        <w:right w:val="none" w:sz="0" w:space="0" w:color="auto"/>
      </w:divBdr>
    </w:div>
    <w:div w:id="342124707">
      <w:bodyDiv w:val="1"/>
      <w:marLeft w:val="0"/>
      <w:marRight w:val="0"/>
      <w:marTop w:val="0"/>
      <w:marBottom w:val="0"/>
      <w:divBdr>
        <w:top w:val="none" w:sz="0" w:space="0" w:color="auto"/>
        <w:left w:val="none" w:sz="0" w:space="0" w:color="auto"/>
        <w:bottom w:val="none" w:sz="0" w:space="0" w:color="auto"/>
        <w:right w:val="none" w:sz="0" w:space="0" w:color="auto"/>
      </w:divBdr>
    </w:div>
    <w:div w:id="345375766">
      <w:bodyDiv w:val="1"/>
      <w:marLeft w:val="0"/>
      <w:marRight w:val="0"/>
      <w:marTop w:val="0"/>
      <w:marBottom w:val="0"/>
      <w:divBdr>
        <w:top w:val="none" w:sz="0" w:space="0" w:color="auto"/>
        <w:left w:val="none" w:sz="0" w:space="0" w:color="auto"/>
        <w:bottom w:val="none" w:sz="0" w:space="0" w:color="auto"/>
        <w:right w:val="none" w:sz="0" w:space="0" w:color="auto"/>
      </w:divBdr>
    </w:div>
    <w:div w:id="347176196">
      <w:bodyDiv w:val="1"/>
      <w:marLeft w:val="0"/>
      <w:marRight w:val="0"/>
      <w:marTop w:val="0"/>
      <w:marBottom w:val="0"/>
      <w:divBdr>
        <w:top w:val="none" w:sz="0" w:space="0" w:color="auto"/>
        <w:left w:val="none" w:sz="0" w:space="0" w:color="auto"/>
        <w:bottom w:val="none" w:sz="0" w:space="0" w:color="auto"/>
        <w:right w:val="none" w:sz="0" w:space="0" w:color="auto"/>
      </w:divBdr>
    </w:div>
    <w:div w:id="356810352">
      <w:bodyDiv w:val="1"/>
      <w:marLeft w:val="0"/>
      <w:marRight w:val="0"/>
      <w:marTop w:val="0"/>
      <w:marBottom w:val="0"/>
      <w:divBdr>
        <w:top w:val="none" w:sz="0" w:space="0" w:color="auto"/>
        <w:left w:val="none" w:sz="0" w:space="0" w:color="auto"/>
        <w:bottom w:val="none" w:sz="0" w:space="0" w:color="auto"/>
        <w:right w:val="none" w:sz="0" w:space="0" w:color="auto"/>
      </w:divBdr>
    </w:div>
    <w:div w:id="360710841">
      <w:bodyDiv w:val="1"/>
      <w:marLeft w:val="0"/>
      <w:marRight w:val="0"/>
      <w:marTop w:val="0"/>
      <w:marBottom w:val="0"/>
      <w:divBdr>
        <w:top w:val="none" w:sz="0" w:space="0" w:color="auto"/>
        <w:left w:val="none" w:sz="0" w:space="0" w:color="auto"/>
        <w:bottom w:val="none" w:sz="0" w:space="0" w:color="auto"/>
        <w:right w:val="none" w:sz="0" w:space="0" w:color="auto"/>
      </w:divBdr>
    </w:div>
    <w:div w:id="397216497">
      <w:bodyDiv w:val="1"/>
      <w:marLeft w:val="0"/>
      <w:marRight w:val="0"/>
      <w:marTop w:val="0"/>
      <w:marBottom w:val="0"/>
      <w:divBdr>
        <w:top w:val="none" w:sz="0" w:space="0" w:color="auto"/>
        <w:left w:val="none" w:sz="0" w:space="0" w:color="auto"/>
        <w:bottom w:val="none" w:sz="0" w:space="0" w:color="auto"/>
        <w:right w:val="none" w:sz="0" w:space="0" w:color="auto"/>
      </w:divBdr>
    </w:div>
    <w:div w:id="408042139">
      <w:bodyDiv w:val="1"/>
      <w:marLeft w:val="0"/>
      <w:marRight w:val="0"/>
      <w:marTop w:val="0"/>
      <w:marBottom w:val="0"/>
      <w:divBdr>
        <w:top w:val="none" w:sz="0" w:space="0" w:color="auto"/>
        <w:left w:val="none" w:sz="0" w:space="0" w:color="auto"/>
        <w:bottom w:val="none" w:sz="0" w:space="0" w:color="auto"/>
        <w:right w:val="none" w:sz="0" w:space="0" w:color="auto"/>
      </w:divBdr>
    </w:div>
    <w:div w:id="427047704">
      <w:bodyDiv w:val="1"/>
      <w:marLeft w:val="0"/>
      <w:marRight w:val="0"/>
      <w:marTop w:val="0"/>
      <w:marBottom w:val="0"/>
      <w:divBdr>
        <w:top w:val="none" w:sz="0" w:space="0" w:color="auto"/>
        <w:left w:val="none" w:sz="0" w:space="0" w:color="auto"/>
        <w:bottom w:val="none" w:sz="0" w:space="0" w:color="auto"/>
        <w:right w:val="none" w:sz="0" w:space="0" w:color="auto"/>
      </w:divBdr>
    </w:div>
    <w:div w:id="428084066">
      <w:bodyDiv w:val="1"/>
      <w:marLeft w:val="0"/>
      <w:marRight w:val="0"/>
      <w:marTop w:val="0"/>
      <w:marBottom w:val="0"/>
      <w:divBdr>
        <w:top w:val="none" w:sz="0" w:space="0" w:color="auto"/>
        <w:left w:val="none" w:sz="0" w:space="0" w:color="auto"/>
        <w:bottom w:val="none" w:sz="0" w:space="0" w:color="auto"/>
        <w:right w:val="none" w:sz="0" w:space="0" w:color="auto"/>
      </w:divBdr>
    </w:div>
    <w:div w:id="435830016">
      <w:bodyDiv w:val="1"/>
      <w:marLeft w:val="0"/>
      <w:marRight w:val="0"/>
      <w:marTop w:val="0"/>
      <w:marBottom w:val="0"/>
      <w:divBdr>
        <w:top w:val="none" w:sz="0" w:space="0" w:color="auto"/>
        <w:left w:val="none" w:sz="0" w:space="0" w:color="auto"/>
        <w:bottom w:val="none" w:sz="0" w:space="0" w:color="auto"/>
        <w:right w:val="none" w:sz="0" w:space="0" w:color="auto"/>
      </w:divBdr>
    </w:div>
    <w:div w:id="441846878">
      <w:bodyDiv w:val="1"/>
      <w:marLeft w:val="0"/>
      <w:marRight w:val="0"/>
      <w:marTop w:val="0"/>
      <w:marBottom w:val="0"/>
      <w:divBdr>
        <w:top w:val="none" w:sz="0" w:space="0" w:color="auto"/>
        <w:left w:val="none" w:sz="0" w:space="0" w:color="auto"/>
        <w:bottom w:val="none" w:sz="0" w:space="0" w:color="auto"/>
        <w:right w:val="none" w:sz="0" w:space="0" w:color="auto"/>
      </w:divBdr>
    </w:div>
    <w:div w:id="442656824">
      <w:bodyDiv w:val="1"/>
      <w:marLeft w:val="0"/>
      <w:marRight w:val="0"/>
      <w:marTop w:val="0"/>
      <w:marBottom w:val="0"/>
      <w:divBdr>
        <w:top w:val="none" w:sz="0" w:space="0" w:color="auto"/>
        <w:left w:val="none" w:sz="0" w:space="0" w:color="auto"/>
        <w:bottom w:val="none" w:sz="0" w:space="0" w:color="auto"/>
        <w:right w:val="none" w:sz="0" w:space="0" w:color="auto"/>
      </w:divBdr>
    </w:div>
    <w:div w:id="448670328">
      <w:bodyDiv w:val="1"/>
      <w:marLeft w:val="0"/>
      <w:marRight w:val="0"/>
      <w:marTop w:val="0"/>
      <w:marBottom w:val="0"/>
      <w:divBdr>
        <w:top w:val="none" w:sz="0" w:space="0" w:color="auto"/>
        <w:left w:val="none" w:sz="0" w:space="0" w:color="auto"/>
        <w:bottom w:val="none" w:sz="0" w:space="0" w:color="auto"/>
        <w:right w:val="none" w:sz="0" w:space="0" w:color="auto"/>
      </w:divBdr>
    </w:div>
    <w:div w:id="455610506">
      <w:bodyDiv w:val="1"/>
      <w:marLeft w:val="0"/>
      <w:marRight w:val="0"/>
      <w:marTop w:val="0"/>
      <w:marBottom w:val="0"/>
      <w:divBdr>
        <w:top w:val="none" w:sz="0" w:space="0" w:color="auto"/>
        <w:left w:val="none" w:sz="0" w:space="0" w:color="auto"/>
        <w:bottom w:val="none" w:sz="0" w:space="0" w:color="auto"/>
        <w:right w:val="none" w:sz="0" w:space="0" w:color="auto"/>
      </w:divBdr>
    </w:div>
    <w:div w:id="474107235">
      <w:bodyDiv w:val="1"/>
      <w:marLeft w:val="0"/>
      <w:marRight w:val="0"/>
      <w:marTop w:val="0"/>
      <w:marBottom w:val="0"/>
      <w:divBdr>
        <w:top w:val="none" w:sz="0" w:space="0" w:color="auto"/>
        <w:left w:val="none" w:sz="0" w:space="0" w:color="auto"/>
        <w:bottom w:val="none" w:sz="0" w:space="0" w:color="auto"/>
        <w:right w:val="none" w:sz="0" w:space="0" w:color="auto"/>
      </w:divBdr>
    </w:div>
    <w:div w:id="480394439">
      <w:bodyDiv w:val="1"/>
      <w:marLeft w:val="0"/>
      <w:marRight w:val="0"/>
      <w:marTop w:val="0"/>
      <w:marBottom w:val="0"/>
      <w:divBdr>
        <w:top w:val="none" w:sz="0" w:space="0" w:color="auto"/>
        <w:left w:val="none" w:sz="0" w:space="0" w:color="auto"/>
        <w:bottom w:val="none" w:sz="0" w:space="0" w:color="auto"/>
        <w:right w:val="none" w:sz="0" w:space="0" w:color="auto"/>
      </w:divBdr>
    </w:div>
    <w:div w:id="491260233">
      <w:bodyDiv w:val="1"/>
      <w:marLeft w:val="0"/>
      <w:marRight w:val="0"/>
      <w:marTop w:val="0"/>
      <w:marBottom w:val="0"/>
      <w:divBdr>
        <w:top w:val="none" w:sz="0" w:space="0" w:color="auto"/>
        <w:left w:val="none" w:sz="0" w:space="0" w:color="auto"/>
        <w:bottom w:val="none" w:sz="0" w:space="0" w:color="auto"/>
        <w:right w:val="none" w:sz="0" w:space="0" w:color="auto"/>
      </w:divBdr>
    </w:div>
    <w:div w:id="498691976">
      <w:bodyDiv w:val="1"/>
      <w:marLeft w:val="0"/>
      <w:marRight w:val="0"/>
      <w:marTop w:val="0"/>
      <w:marBottom w:val="0"/>
      <w:divBdr>
        <w:top w:val="none" w:sz="0" w:space="0" w:color="auto"/>
        <w:left w:val="none" w:sz="0" w:space="0" w:color="auto"/>
        <w:bottom w:val="none" w:sz="0" w:space="0" w:color="auto"/>
        <w:right w:val="none" w:sz="0" w:space="0" w:color="auto"/>
      </w:divBdr>
    </w:div>
    <w:div w:id="515853180">
      <w:bodyDiv w:val="1"/>
      <w:marLeft w:val="0"/>
      <w:marRight w:val="0"/>
      <w:marTop w:val="0"/>
      <w:marBottom w:val="0"/>
      <w:divBdr>
        <w:top w:val="none" w:sz="0" w:space="0" w:color="auto"/>
        <w:left w:val="none" w:sz="0" w:space="0" w:color="auto"/>
        <w:bottom w:val="none" w:sz="0" w:space="0" w:color="auto"/>
        <w:right w:val="none" w:sz="0" w:space="0" w:color="auto"/>
      </w:divBdr>
    </w:div>
    <w:div w:id="517810478">
      <w:bodyDiv w:val="1"/>
      <w:marLeft w:val="0"/>
      <w:marRight w:val="0"/>
      <w:marTop w:val="0"/>
      <w:marBottom w:val="0"/>
      <w:divBdr>
        <w:top w:val="none" w:sz="0" w:space="0" w:color="auto"/>
        <w:left w:val="none" w:sz="0" w:space="0" w:color="auto"/>
        <w:bottom w:val="none" w:sz="0" w:space="0" w:color="auto"/>
        <w:right w:val="none" w:sz="0" w:space="0" w:color="auto"/>
      </w:divBdr>
    </w:div>
    <w:div w:id="517961077">
      <w:bodyDiv w:val="1"/>
      <w:marLeft w:val="0"/>
      <w:marRight w:val="0"/>
      <w:marTop w:val="0"/>
      <w:marBottom w:val="0"/>
      <w:divBdr>
        <w:top w:val="none" w:sz="0" w:space="0" w:color="auto"/>
        <w:left w:val="none" w:sz="0" w:space="0" w:color="auto"/>
        <w:bottom w:val="none" w:sz="0" w:space="0" w:color="auto"/>
        <w:right w:val="none" w:sz="0" w:space="0" w:color="auto"/>
      </w:divBdr>
    </w:div>
    <w:div w:id="518206046">
      <w:bodyDiv w:val="1"/>
      <w:marLeft w:val="0"/>
      <w:marRight w:val="0"/>
      <w:marTop w:val="0"/>
      <w:marBottom w:val="0"/>
      <w:divBdr>
        <w:top w:val="none" w:sz="0" w:space="0" w:color="auto"/>
        <w:left w:val="none" w:sz="0" w:space="0" w:color="auto"/>
        <w:bottom w:val="none" w:sz="0" w:space="0" w:color="auto"/>
        <w:right w:val="none" w:sz="0" w:space="0" w:color="auto"/>
      </w:divBdr>
    </w:div>
    <w:div w:id="524562795">
      <w:bodyDiv w:val="1"/>
      <w:marLeft w:val="0"/>
      <w:marRight w:val="0"/>
      <w:marTop w:val="0"/>
      <w:marBottom w:val="0"/>
      <w:divBdr>
        <w:top w:val="none" w:sz="0" w:space="0" w:color="auto"/>
        <w:left w:val="none" w:sz="0" w:space="0" w:color="auto"/>
        <w:bottom w:val="none" w:sz="0" w:space="0" w:color="auto"/>
        <w:right w:val="none" w:sz="0" w:space="0" w:color="auto"/>
      </w:divBdr>
    </w:div>
    <w:div w:id="538056894">
      <w:bodyDiv w:val="1"/>
      <w:marLeft w:val="0"/>
      <w:marRight w:val="0"/>
      <w:marTop w:val="0"/>
      <w:marBottom w:val="0"/>
      <w:divBdr>
        <w:top w:val="none" w:sz="0" w:space="0" w:color="auto"/>
        <w:left w:val="none" w:sz="0" w:space="0" w:color="auto"/>
        <w:bottom w:val="none" w:sz="0" w:space="0" w:color="auto"/>
        <w:right w:val="none" w:sz="0" w:space="0" w:color="auto"/>
      </w:divBdr>
    </w:div>
    <w:div w:id="552739931">
      <w:bodyDiv w:val="1"/>
      <w:marLeft w:val="0"/>
      <w:marRight w:val="0"/>
      <w:marTop w:val="0"/>
      <w:marBottom w:val="0"/>
      <w:divBdr>
        <w:top w:val="none" w:sz="0" w:space="0" w:color="auto"/>
        <w:left w:val="none" w:sz="0" w:space="0" w:color="auto"/>
        <w:bottom w:val="none" w:sz="0" w:space="0" w:color="auto"/>
        <w:right w:val="none" w:sz="0" w:space="0" w:color="auto"/>
      </w:divBdr>
    </w:div>
    <w:div w:id="584147882">
      <w:bodyDiv w:val="1"/>
      <w:marLeft w:val="0"/>
      <w:marRight w:val="0"/>
      <w:marTop w:val="0"/>
      <w:marBottom w:val="0"/>
      <w:divBdr>
        <w:top w:val="none" w:sz="0" w:space="0" w:color="auto"/>
        <w:left w:val="none" w:sz="0" w:space="0" w:color="auto"/>
        <w:bottom w:val="none" w:sz="0" w:space="0" w:color="auto"/>
        <w:right w:val="none" w:sz="0" w:space="0" w:color="auto"/>
      </w:divBdr>
    </w:div>
    <w:div w:id="590550639">
      <w:bodyDiv w:val="1"/>
      <w:marLeft w:val="0"/>
      <w:marRight w:val="0"/>
      <w:marTop w:val="0"/>
      <w:marBottom w:val="0"/>
      <w:divBdr>
        <w:top w:val="none" w:sz="0" w:space="0" w:color="auto"/>
        <w:left w:val="none" w:sz="0" w:space="0" w:color="auto"/>
        <w:bottom w:val="none" w:sz="0" w:space="0" w:color="auto"/>
        <w:right w:val="none" w:sz="0" w:space="0" w:color="auto"/>
      </w:divBdr>
    </w:div>
    <w:div w:id="591737920">
      <w:bodyDiv w:val="1"/>
      <w:marLeft w:val="0"/>
      <w:marRight w:val="0"/>
      <w:marTop w:val="0"/>
      <w:marBottom w:val="0"/>
      <w:divBdr>
        <w:top w:val="none" w:sz="0" w:space="0" w:color="auto"/>
        <w:left w:val="none" w:sz="0" w:space="0" w:color="auto"/>
        <w:bottom w:val="none" w:sz="0" w:space="0" w:color="auto"/>
        <w:right w:val="none" w:sz="0" w:space="0" w:color="auto"/>
      </w:divBdr>
    </w:div>
    <w:div w:id="592402406">
      <w:bodyDiv w:val="1"/>
      <w:marLeft w:val="0"/>
      <w:marRight w:val="0"/>
      <w:marTop w:val="0"/>
      <w:marBottom w:val="0"/>
      <w:divBdr>
        <w:top w:val="none" w:sz="0" w:space="0" w:color="auto"/>
        <w:left w:val="none" w:sz="0" w:space="0" w:color="auto"/>
        <w:bottom w:val="none" w:sz="0" w:space="0" w:color="auto"/>
        <w:right w:val="none" w:sz="0" w:space="0" w:color="auto"/>
      </w:divBdr>
    </w:div>
    <w:div w:id="605385831">
      <w:bodyDiv w:val="1"/>
      <w:marLeft w:val="0"/>
      <w:marRight w:val="0"/>
      <w:marTop w:val="0"/>
      <w:marBottom w:val="0"/>
      <w:divBdr>
        <w:top w:val="none" w:sz="0" w:space="0" w:color="auto"/>
        <w:left w:val="none" w:sz="0" w:space="0" w:color="auto"/>
        <w:bottom w:val="none" w:sz="0" w:space="0" w:color="auto"/>
        <w:right w:val="none" w:sz="0" w:space="0" w:color="auto"/>
      </w:divBdr>
    </w:div>
    <w:div w:id="612785578">
      <w:bodyDiv w:val="1"/>
      <w:marLeft w:val="0"/>
      <w:marRight w:val="0"/>
      <w:marTop w:val="0"/>
      <w:marBottom w:val="0"/>
      <w:divBdr>
        <w:top w:val="none" w:sz="0" w:space="0" w:color="auto"/>
        <w:left w:val="none" w:sz="0" w:space="0" w:color="auto"/>
        <w:bottom w:val="none" w:sz="0" w:space="0" w:color="auto"/>
        <w:right w:val="none" w:sz="0" w:space="0" w:color="auto"/>
      </w:divBdr>
    </w:div>
    <w:div w:id="615331798">
      <w:bodyDiv w:val="1"/>
      <w:marLeft w:val="0"/>
      <w:marRight w:val="0"/>
      <w:marTop w:val="0"/>
      <w:marBottom w:val="0"/>
      <w:divBdr>
        <w:top w:val="none" w:sz="0" w:space="0" w:color="auto"/>
        <w:left w:val="none" w:sz="0" w:space="0" w:color="auto"/>
        <w:bottom w:val="none" w:sz="0" w:space="0" w:color="auto"/>
        <w:right w:val="none" w:sz="0" w:space="0" w:color="auto"/>
      </w:divBdr>
    </w:div>
    <w:div w:id="638456265">
      <w:bodyDiv w:val="1"/>
      <w:marLeft w:val="0"/>
      <w:marRight w:val="0"/>
      <w:marTop w:val="0"/>
      <w:marBottom w:val="0"/>
      <w:divBdr>
        <w:top w:val="none" w:sz="0" w:space="0" w:color="auto"/>
        <w:left w:val="none" w:sz="0" w:space="0" w:color="auto"/>
        <w:bottom w:val="none" w:sz="0" w:space="0" w:color="auto"/>
        <w:right w:val="none" w:sz="0" w:space="0" w:color="auto"/>
      </w:divBdr>
    </w:div>
    <w:div w:id="641157001">
      <w:bodyDiv w:val="1"/>
      <w:marLeft w:val="0"/>
      <w:marRight w:val="0"/>
      <w:marTop w:val="0"/>
      <w:marBottom w:val="0"/>
      <w:divBdr>
        <w:top w:val="none" w:sz="0" w:space="0" w:color="auto"/>
        <w:left w:val="none" w:sz="0" w:space="0" w:color="auto"/>
        <w:bottom w:val="none" w:sz="0" w:space="0" w:color="auto"/>
        <w:right w:val="none" w:sz="0" w:space="0" w:color="auto"/>
      </w:divBdr>
    </w:div>
    <w:div w:id="680817017">
      <w:bodyDiv w:val="1"/>
      <w:marLeft w:val="0"/>
      <w:marRight w:val="0"/>
      <w:marTop w:val="0"/>
      <w:marBottom w:val="0"/>
      <w:divBdr>
        <w:top w:val="none" w:sz="0" w:space="0" w:color="auto"/>
        <w:left w:val="none" w:sz="0" w:space="0" w:color="auto"/>
        <w:bottom w:val="none" w:sz="0" w:space="0" w:color="auto"/>
        <w:right w:val="none" w:sz="0" w:space="0" w:color="auto"/>
      </w:divBdr>
    </w:div>
    <w:div w:id="689837975">
      <w:bodyDiv w:val="1"/>
      <w:marLeft w:val="0"/>
      <w:marRight w:val="0"/>
      <w:marTop w:val="0"/>
      <w:marBottom w:val="0"/>
      <w:divBdr>
        <w:top w:val="none" w:sz="0" w:space="0" w:color="auto"/>
        <w:left w:val="none" w:sz="0" w:space="0" w:color="auto"/>
        <w:bottom w:val="none" w:sz="0" w:space="0" w:color="auto"/>
        <w:right w:val="none" w:sz="0" w:space="0" w:color="auto"/>
      </w:divBdr>
    </w:div>
    <w:div w:id="691800831">
      <w:bodyDiv w:val="1"/>
      <w:marLeft w:val="0"/>
      <w:marRight w:val="0"/>
      <w:marTop w:val="0"/>
      <w:marBottom w:val="0"/>
      <w:divBdr>
        <w:top w:val="none" w:sz="0" w:space="0" w:color="auto"/>
        <w:left w:val="none" w:sz="0" w:space="0" w:color="auto"/>
        <w:bottom w:val="none" w:sz="0" w:space="0" w:color="auto"/>
        <w:right w:val="none" w:sz="0" w:space="0" w:color="auto"/>
      </w:divBdr>
    </w:div>
    <w:div w:id="695272300">
      <w:bodyDiv w:val="1"/>
      <w:marLeft w:val="0"/>
      <w:marRight w:val="0"/>
      <w:marTop w:val="0"/>
      <w:marBottom w:val="0"/>
      <w:divBdr>
        <w:top w:val="none" w:sz="0" w:space="0" w:color="auto"/>
        <w:left w:val="none" w:sz="0" w:space="0" w:color="auto"/>
        <w:bottom w:val="none" w:sz="0" w:space="0" w:color="auto"/>
        <w:right w:val="none" w:sz="0" w:space="0" w:color="auto"/>
      </w:divBdr>
    </w:div>
    <w:div w:id="698748171">
      <w:bodyDiv w:val="1"/>
      <w:marLeft w:val="0"/>
      <w:marRight w:val="0"/>
      <w:marTop w:val="0"/>
      <w:marBottom w:val="0"/>
      <w:divBdr>
        <w:top w:val="none" w:sz="0" w:space="0" w:color="auto"/>
        <w:left w:val="none" w:sz="0" w:space="0" w:color="auto"/>
        <w:bottom w:val="none" w:sz="0" w:space="0" w:color="auto"/>
        <w:right w:val="none" w:sz="0" w:space="0" w:color="auto"/>
      </w:divBdr>
    </w:div>
    <w:div w:id="706025512">
      <w:bodyDiv w:val="1"/>
      <w:marLeft w:val="0"/>
      <w:marRight w:val="0"/>
      <w:marTop w:val="0"/>
      <w:marBottom w:val="0"/>
      <w:divBdr>
        <w:top w:val="none" w:sz="0" w:space="0" w:color="auto"/>
        <w:left w:val="none" w:sz="0" w:space="0" w:color="auto"/>
        <w:bottom w:val="none" w:sz="0" w:space="0" w:color="auto"/>
        <w:right w:val="none" w:sz="0" w:space="0" w:color="auto"/>
      </w:divBdr>
    </w:div>
    <w:div w:id="707224885">
      <w:bodyDiv w:val="1"/>
      <w:marLeft w:val="0"/>
      <w:marRight w:val="0"/>
      <w:marTop w:val="0"/>
      <w:marBottom w:val="0"/>
      <w:divBdr>
        <w:top w:val="none" w:sz="0" w:space="0" w:color="auto"/>
        <w:left w:val="none" w:sz="0" w:space="0" w:color="auto"/>
        <w:bottom w:val="none" w:sz="0" w:space="0" w:color="auto"/>
        <w:right w:val="none" w:sz="0" w:space="0" w:color="auto"/>
      </w:divBdr>
    </w:div>
    <w:div w:id="710886859">
      <w:bodyDiv w:val="1"/>
      <w:marLeft w:val="0"/>
      <w:marRight w:val="0"/>
      <w:marTop w:val="0"/>
      <w:marBottom w:val="0"/>
      <w:divBdr>
        <w:top w:val="none" w:sz="0" w:space="0" w:color="auto"/>
        <w:left w:val="none" w:sz="0" w:space="0" w:color="auto"/>
        <w:bottom w:val="none" w:sz="0" w:space="0" w:color="auto"/>
        <w:right w:val="none" w:sz="0" w:space="0" w:color="auto"/>
      </w:divBdr>
    </w:div>
    <w:div w:id="716125723">
      <w:bodyDiv w:val="1"/>
      <w:marLeft w:val="0"/>
      <w:marRight w:val="0"/>
      <w:marTop w:val="0"/>
      <w:marBottom w:val="0"/>
      <w:divBdr>
        <w:top w:val="none" w:sz="0" w:space="0" w:color="auto"/>
        <w:left w:val="none" w:sz="0" w:space="0" w:color="auto"/>
        <w:bottom w:val="none" w:sz="0" w:space="0" w:color="auto"/>
        <w:right w:val="none" w:sz="0" w:space="0" w:color="auto"/>
      </w:divBdr>
    </w:div>
    <w:div w:id="725102004">
      <w:bodyDiv w:val="1"/>
      <w:marLeft w:val="0"/>
      <w:marRight w:val="0"/>
      <w:marTop w:val="0"/>
      <w:marBottom w:val="0"/>
      <w:divBdr>
        <w:top w:val="none" w:sz="0" w:space="0" w:color="auto"/>
        <w:left w:val="none" w:sz="0" w:space="0" w:color="auto"/>
        <w:bottom w:val="none" w:sz="0" w:space="0" w:color="auto"/>
        <w:right w:val="none" w:sz="0" w:space="0" w:color="auto"/>
      </w:divBdr>
    </w:div>
    <w:div w:id="733506245">
      <w:bodyDiv w:val="1"/>
      <w:marLeft w:val="0"/>
      <w:marRight w:val="0"/>
      <w:marTop w:val="0"/>
      <w:marBottom w:val="0"/>
      <w:divBdr>
        <w:top w:val="none" w:sz="0" w:space="0" w:color="auto"/>
        <w:left w:val="none" w:sz="0" w:space="0" w:color="auto"/>
        <w:bottom w:val="none" w:sz="0" w:space="0" w:color="auto"/>
        <w:right w:val="none" w:sz="0" w:space="0" w:color="auto"/>
      </w:divBdr>
    </w:div>
    <w:div w:id="746193437">
      <w:bodyDiv w:val="1"/>
      <w:marLeft w:val="0"/>
      <w:marRight w:val="0"/>
      <w:marTop w:val="0"/>
      <w:marBottom w:val="0"/>
      <w:divBdr>
        <w:top w:val="none" w:sz="0" w:space="0" w:color="auto"/>
        <w:left w:val="none" w:sz="0" w:space="0" w:color="auto"/>
        <w:bottom w:val="none" w:sz="0" w:space="0" w:color="auto"/>
        <w:right w:val="none" w:sz="0" w:space="0" w:color="auto"/>
      </w:divBdr>
    </w:div>
    <w:div w:id="748889367">
      <w:bodyDiv w:val="1"/>
      <w:marLeft w:val="0"/>
      <w:marRight w:val="0"/>
      <w:marTop w:val="0"/>
      <w:marBottom w:val="0"/>
      <w:divBdr>
        <w:top w:val="none" w:sz="0" w:space="0" w:color="auto"/>
        <w:left w:val="none" w:sz="0" w:space="0" w:color="auto"/>
        <w:bottom w:val="none" w:sz="0" w:space="0" w:color="auto"/>
        <w:right w:val="none" w:sz="0" w:space="0" w:color="auto"/>
      </w:divBdr>
    </w:div>
    <w:div w:id="758527247">
      <w:bodyDiv w:val="1"/>
      <w:marLeft w:val="0"/>
      <w:marRight w:val="0"/>
      <w:marTop w:val="0"/>
      <w:marBottom w:val="0"/>
      <w:divBdr>
        <w:top w:val="none" w:sz="0" w:space="0" w:color="auto"/>
        <w:left w:val="none" w:sz="0" w:space="0" w:color="auto"/>
        <w:bottom w:val="none" w:sz="0" w:space="0" w:color="auto"/>
        <w:right w:val="none" w:sz="0" w:space="0" w:color="auto"/>
      </w:divBdr>
    </w:div>
    <w:div w:id="758720301">
      <w:bodyDiv w:val="1"/>
      <w:marLeft w:val="0"/>
      <w:marRight w:val="0"/>
      <w:marTop w:val="0"/>
      <w:marBottom w:val="0"/>
      <w:divBdr>
        <w:top w:val="none" w:sz="0" w:space="0" w:color="auto"/>
        <w:left w:val="none" w:sz="0" w:space="0" w:color="auto"/>
        <w:bottom w:val="none" w:sz="0" w:space="0" w:color="auto"/>
        <w:right w:val="none" w:sz="0" w:space="0" w:color="auto"/>
      </w:divBdr>
    </w:div>
    <w:div w:id="759373212">
      <w:bodyDiv w:val="1"/>
      <w:marLeft w:val="0"/>
      <w:marRight w:val="0"/>
      <w:marTop w:val="0"/>
      <w:marBottom w:val="0"/>
      <w:divBdr>
        <w:top w:val="none" w:sz="0" w:space="0" w:color="auto"/>
        <w:left w:val="none" w:sz="0" w:space="0" w:color="auto"/>
        <w:bottom w:val="none" w:sz="0" w:space="0" w:color="auto"/>
        <w:right w:val="none" w:sz="0" w:space="0" w:color="auto"/>
      </w:divBdr>
    </w:div>
    <w:div w:id="764228459">
      <w:bodyDiv w:val="1"/>
      <w:marLeft w:val="0"/>
      <w:marRight w:val="0"/>
      <w:marTop w:val="0"/>
      <w:marBottom w:val="0"/>
      <w:divBdr>
        <w:top w:val="none" w:sz="0" w:space="0" w:color="auto"/>
        <w:left w:val="none" w:sz="0" w:space="0" w:color="auto"/>
        <w:bottom w:val="none" w:sz="0" w:space="0" w:color="auto"/>
        <w:right w:val="none" w:sz="0" w:space="0" w:color="auto"/>
      </w:divBdr>
    </w:div>
    <w:div w:id="766969634">
      <w:bodyDiv w:val="1"/>
      <w:marLeft w:val="0"/>
      <w:marRight w:val="0"/>
      <w:marTop w:val="0"/>
      <w:marBottom w:val="0"/>
      <w:divBdr>
        <w:top w:val="none" w:sz="0" w:space="0" w:color="auto"/>
        <w:left w:val="none" w:sz="0" w:space="0" w:color="auto"/>
        <w:bottom w:val="none" w:sz="0" w:space="0" w:color="auto"/>
        <w:right w:val="none" w:sz="0" w:space="0" w:color="auto"/>
      </w:divBdr>
    </w:div>
    <w:div w:id="773021179">
      <w:bodyDiv w:val="1"/>
      <w:marLeft w:val="0"/>
      <w:marRight w:val="0"/>
      <w:marTop w:val="0"/>
      <w:marBottom w:val="0"/>
      <w:divBdr>
        <w:top w:val="none" w:sz="0" w:space="0" w:color="auto"/>
        <w:left w:val="none" w:sz="0" w:space="0" w:color="auto"/>
        <w:bottom w:val="none" w:sz="0" w:space="0" w:color="auto"/>
        <w:right w:val="none" w:sz="0" w:space="0" w:color="auto"/>
      </w:divBdr>
    </w:div>
    <w:div w:id="775053368">
      <w:bodyDiv w:val="1"/>
      <w:marLeft w:val="0"/>
      <w:marRight w:val="0"/>
      <w:marTop w:val="0"/>
      <w:marBottom w:val="0"/>
      <w:divBdr>
        <w:top w:val="none" w:sz="0" w:space="0" w:color="auto"/>
        <w:left w:val="none" w:sz="0" w:space="0" w:color="auto"/>
        <w:bottom w:val="none" w:sz="0" w:space="0" w:color="auto"/>
        <w:right w:val="none" w:sz="0" w:space="0" w:color="auto"/>
      </w:divBdr>
    </w:div>
    <w:div w:id="776828449">
      <w:bodyDiv w:val="1"/>
      <w:marLeft w:val="0"/>
      <w:marRight w:val="0"/>
      <w:marTop w:val="0"/>
      <w:marBottom w:val="0"/>
      <w:divBdr>
        <w:top w:val="none" w:sz="0" w:space="0" w:color="auto"/>
        <w:left w:val="none" w:sz="0" w:space="0" w:color="auto"/>
        <w:bottom w:val="none" w:sz="0" w:space="0" w:color="auto"/>
        <w:right w:val="none" w:sz="0" w:space="0" w:color="auto"/>
      </w:divBdr>
    </w:div>
    <w:div w:id="786434402">
      <w:bodyDiv w:val="1"/>
      <w:marLeft w:val="0"/>
      <w:marRight w:val="0"/>
      <w:marTop w:val="0"/>
      <w:marBottom w:val="0"/>
      <w:divBdr>
        <w:top w:val="none" w:sz="0" w:space="0" w:color="auto"/>
        <w:left w:val="none" w:sz="0" w:space="0" w:color="auto"/>
        <w:bottom w:val="none" w:sz="0" w:space="0" w:color="auto"/>
        <w:right w:val="none" w:sz="0" w:space="0" w:color="auto"/>
      </w:divBdr>
    </w:div>
    <w:div w:id="788285113">
      <w:bodyDiv w:val="1"/>
      <w:marLeft w:val="0"/>
      <w:marRight w:val="0"/>
      <w:marTop w:val="0"/>
      <w:marBottom w:val="0"/>
      <w:divBdr>
        <w:top w:val="none" w:sz="0" w:space="0" w:color="auto"/>
        <w:left w:val="none" w:sz="0" w:space="0" w:color="auto"/>
        <w:bottom w:val="none" w:sz="0" w:space="0" w:color="auto"/>
        <w:right w:val="none" w:sz="0" w:space="0" w:color="auto"/>
      </w:divBdr>
    </w:div>
    <w:div w:id="795219964">
      <w:bodyDiv w:val="1"/>
      <w:marLeft w:val="0"/>
      <w:marRight w:val="0"/>
      <w:marTop w:val="0"/>
      <w:marBottom w:val="0"/>
      <w:divBdr>
        <w:top w:val="none" w:sz="0" w:space="0" w:color="auto"/>
        <w:left w:val="none" w:sz="0" w:space="0" w:color="auto"/>
        <w:bottom w:val="none" w:sz="0" w:space="0" w:color="auto"/>
        <w:right w:val="none" w:sz="0" w:space="0" w:color="auto"/>
      </w:divBdr>
    </w:div>
    <w:div w:id="800684184">
      <w:bodyDiv w:val="1"/>
      <w:marLeft w:val="0"/>
      <w:marRight w:val="0"/>
      <w:marTop w:val="0"/>
      <w:marBottom w:val="0"/>
      <w:divBdr>
        <w:top w:val="none" w:sz="0" w:space="0" w:color="auto"/>
        <w:left w:val="none" w:sz="0" w:space="0" w:color="auto"/>
        <w:bottom w:val="none" w:sz="0" w:space="0" w:color="auto"/>
        <w:right w:val="none" w:sz="0" w:space="0" w:color="auto"/>
      </w:divBdr>
    </w:div>
    <w:div w:id="801309115">
      <w:bodyDiv w:val="1"/>
      <w:marLeft w:val="0"/>
      <w:marRight w:val="0"/>
      <w:marTop w:val="0"/>
      <w:marBottom w:val="0"/>
      <w:divBdr>
        <w:top w:val="none" w:sz="0" w:space="0" w:color="auto"/>
        <w:left w:val="none" w:sz="0" w:space="0" w:color="auto"/>
        <w:bottom w:val="none" w:sz="0" w:space="0" w:color="auto"/>
        <w:right w:val="none" w:sz="0" w:space="0" w:color="auto"/>
      </w:divBdr>
    </w:div>
    <w:div w:id="814759864">
      <w:bodyDiv w:val="1"/>
      <w:marLeft w:val="0"/>
      <w:marRight w:val="0"/>
      <w:marTop w:val="0"/>
      <w:marBottom w:val="0"/>
      <w:divBdr>
        <w:top w:val="none" w:sz="0" w:space="0" w:color="auto"/>
        <w:left w:val="none" w:sz="0" w:space="0" w:color="auto"/>
        <w:bottom w:val="none" w:sz="0" w:space="0" w:color="auto"/>
        <w:right w:val="none" w:sz="0" w:space="0" w:color="auto"/>
      </w:divBdr>
    </w:div>
    <w:div w:id="818494388">
      <w:bodyDiv w:val="1"/>
      <w:marLeft w:val="0"/>
      <w:marRight w:val="0"/>
      <w:marTop w:val="0"/>
      <w:marBottom w:val="0"/>
      <w:divBdr>
        <w:top w:val="none" w:sz="0" w:space="0" w:color="auto"/>
        <w:left w:val="none" w:sz="0" w:space="0" w:color="auto"/>
        <w:bottom w:val="none" w:sz="0" w:space="0" w:color="auto"/>
        <w:right w:val="none" w:sz="0" w:space="0" w:color="auto"/>
      </w:divBdr>
    </w:div>
    <w:div w:id="819158149">
      <w:bodyDiv w:val="1"/>
      <w:marLeft w:val="0"/>
      <w:marRight w:val="0"/>
      <w:marTop w:val="0"/>
      <w:marBottom w:val="0"/>
      <w:divBdr>
        <w:top w:val="none" w:sz="0" w:space="0" w:color="auto"/>
        <w:left w:val="none" w:sz="0" w:space="0" w:color="auto"/>
        <w:bottom w:val="none" w:sz="0" w:space="0" w:color="auto"/>
        <w:right w:val="none" w:sz="0" w:space="0" w:color="auto"/>
      </w:divBdr>
    </w:div>
    <w:div w:id="823863264">
      <w:bodyDiv w:val="1"/>
      <w:marLeft w:val="0"/>
      <w:marRight w:val="0"/>
      <w:marTop w:val="0"/>
      <w:marBottom w:val="0"/>
      <w:divBdr>
        <w:top w:val="none" w:sz="0" w:space="0" w:color="auto"/>
        <w:left w:val="none" w:sz="0" w:space="0" w:color="auto"/>
        <w:bottom w:val="none" w:sz="0" w:space="0" w:color="auto"/>
        <w:right w:val="none" w:sz="0" w:space="0" w:color="auto"/>
      </w:divBdr>
    </w:div>
    <w:div w:id="828013214">
      <w:bodyDiv w:val="1"/>
      <w:marLeft w:val="0"/>
      <w:marRight w:val="0"/>
      <w:marTop w:val="0"/>
      <w:marBottom w:val="0"/>
      <w:divBdr>
        <w:top w:val="none" w:sz="0" w:space="0" w:color="auto"/>
        <w:left w:val="none" w:sz="0" w:space="0" w:color="auto"/>
        <w:bottom w:val="none" w:sz="0" w:space="0" w:color="auto"/>
        <w:right w:val="none" w:sz="0" w:space="0" w:color="auto"/>
      </w:divBdr>
    </w:div>
    <w:div w:id="831916962">
      <w:bodyDiv w:val="1"/>
      <w:marLeft w:val="0"/>
      <w:marRight w:val="0"/>
      <w:marTop w:val="0"/>
      <w:marBottom w:val="0"/>
      <w:divBdr>
        <w:top w:val="none" w:sz="0" w:space="0" w:color="auto"/>
        <w:left w:val="none" w:sz="0" w:space="0" w:color="auto"/>
        <w:bottom w:val="none" w:sz="0" w:space="0" w:color="auto"/>
        <w:right w:val="none" w:sz="0" w:space="0" w:color="auto"/>
      </w:divBdr>
    </w:div>
    <w:div w:id="835072536">
      <w:bodyDiv w:val="1"/>
      <w:marLeft w:val="0"/>
      <w:marRight w:val="0"/>
      <w:marTop w:val="0"/>
      <w:marBottom w:val="0"/>
      <w:divBdr>
        <w:top w:val="none" w:sz="0" w:space="0" w:color="auto"/>
        <w:left w:val="none" w:sz="0" w:space="0" w:color="auto"/>
        <w:bottom w:val="none" w:sz="0" w:space="0" w:color="auto"/>
        <w:right w:val="none" w:sz="0" w:space="0" w:color="auto"/>
      </w:divBdr>
    </w:div>
    <w:div w:id="848176248">
      <w:bodyDiv w:val="1"/>
      <w:marLeft w:val="0"/>
      <w:marRight w:val="0"/>
      <w:marTop w:val="0"/>
      <w:marBottom w:val="0"/>
      <w:divBdr>
        <w:top w:val="none" w:sz="0" w:space="0" w:color="auto"/>
        <w:left w:val="none" w:sz="0" w:space="0" w:color="auto"/>
        <w:bottom w:val="none" w:sz="0" w:space="0" w:color="auto"/>
        <w:right w:val="none" w:sz="0" w:space="0" w:color="auto"/>
      </w:divBdr>
    </w:div>
    <w:div w:id="848718101">
      <w:bodyDiv w:val="1"/>
      <w:marLeft w:val="0"/>
      <w:marRight w:val="0"/>
      <w:marTop w:val="0"/>
      <w:marBottom w:val="0"/>
      <w:divBdr>
        <w:top w:val="none" w:sz="0" w:space="0" w:color="auto"/>
        <w:left w:val="none" w:sz="0" w:space="0" w:color="auto"/>
        <w:bottom w:val="none" w:sz="0" w:space="0" w:color="auto"/>
        <w:right w:val="none" w:sz="0" w:space="0" w:color="auto"/>
      </w:divBdr>
    </w:div>
    <w:div w:id="849567259">
      <w:bodyDiv w:val="1"/>
      <w:marLeft w:val="0"/>
      <w:marRight w:val="0"/>
      <w:marTop w:val="0"/>
      <w:marBottom w:val="0"/>
      <w:divBdr>
        <w:top w:val="none" w:sz="0" w:space="0" w:color="auto"/>
        <w:left w:val="none" w:sz="0" w:space="0" w:color="auto"/>
        <w:bottom w:val="none" w:sz="0" w:space="0" w:color="auto"/>
        <w:right w:val="none" w:sz="0" w:space="0" w:color="auto"/>
      </w:divBdr>
    </w:div>
    <w:div w:id="849829234">
      <w:bodyDiv w:val="1"/>
      <w:marLeft w:val="0"/>
      <w:marRight w:val="0"/>
      <w:marTop w:val="0"/>
      <w:marBottom w:val="0"/>
      <w:divBdr>
        <w:top w:val="none" w:sz="0" w:space="0" w:color="auto"/>
        <w:left w:val="none" w:sz="0" w:space="0" w:color="auto"/>
        <w:bottom w:val="none" w:sz="0" w:space="0" w:color="auto"/>
        <w:right w:val="none" w:sz="0" w:space="0" w:color="auto"/>
      </w:divBdr>
    </w:div>
    <w:div w:id="869028639">
      <w:bodyDiv w:val="1"/>
      <w:marLeft w:val="0"/>
      <w:marRight w:val="0"/>
      <w:marTop w:val="0"/>
      <w:marBottom w:val="0"/>
      <w:divBdr>
        <w:top w:val="none" w:sz="0" w:space="0" w:color="auto"/>
        <w:left w:val="none" w:sz="0" w:space="0" w:color="auto"/>
        <w:bottom w:val="none" w:sz="0" w:space="0" w:color="auto"/>
        <w:right w:val="none" w:sz="0" w:space="0" w:color="auto"/>
      </w:divBdr>
    </w:div>
    <w:div w:id="872763887">
      <w:bodyDiv w:val="1"/>
      <w:marLeft w:val="0"/>
      <w:marRight w:val="0"/>
      <w:marTop w:val="0"/>
      <w:marBottom w:val="0"/>
      <w:divBdr>
        <w:top w:val="none" w:sz="0" w:space="0" w:color="auto"/>
        <w:left w:val="none" w:sz="0" w:space="0" w:color="auto"/>
        <w:bottom w:val="none" w:sz="0" w:space="0" w:color="auto"/>
        <w:right w:val="none" w:sz="0" w:space="0" w:color="auto"/>
      </w:divBdr>
    </w:div>
    <w:div w:id="879973180">
      <w:bodyDiv w:val="1"/>
      <w:marLeft w:val="0"/>
      <w:marRight w:val="0"/>
      <w:marTop w:val="0"/>
      <w:marBottom w:val="0"/>
      <w:divBdr>
        <w:top w:val="none" w:sz="0" w:space="0" w:color="auto"/>
        <w:left w:val="none" w:sz="0" w:space="0" w:color="auto"/>
        <w:bottom w:val="none" w:sz="0" w:space="0" w:color="auto"/>
        <w:right w:val="none" w:sz="0" w:space="0" w:color="auto"/>
      </w:divBdr>
    </w:div>
    <w:div w:id="880291126">
      <w:bodyDiv w:val="1"/>
      <w:marLeft w:val="0"/>
      <w:marRight w:val="0"/>
      <w:marTop w:val="0"/>
      <w:marBottom w:val="0"/>
      <w:divBdr>
        <w:top w:val="none" w:sz="0" w:space="0" w:color="auto"/>
        <w:left w:val="none" w:sz="0" w:space="0" w:color="auto"/>
        <w:bottom w:val="none" w:sz="0" w:space="0" w:color="auto"/>
        <w:right w:val="none" w:sz="0" w:space="0" w:color="auto"/>
      </w:divBdr>
    </w:div>
    <w:div w:id="883834139">
      <w:bodyDiv w:val="1"/>
      <w:marLeft w:val="0"/>
      <w:marRight w:val="0"/>
      <w:marTop w:val="0"/>
      <w:marBottom w:val="0"/>
      <w:divBdr>
        <w:top w:val="none" w:sz="0" w:space="0" w:color="auto"/>
        <w:left w:val="none" w:sz="0" w:space="0" w:color="auto"/>
        <w:bottom w:val="none" w:sz="0" w:space="0" w:color="auto"/>
        <w:right w:val="none" w:sz="0" w:space="0" w:color="auto"/>
      </w:divBdr>
    </w:div>
    <w:div w:id="884679386">
      <w:bodyDiv w:val="1"/>
      <w:marLeft w:val="0"/>
      <w:marRight w:val="0"/>
      <w:marTop w:val="0"/>
      <w:marBottom w:val="0"/>
      <w:divBdr>
        <w:top w:val="none" w:sz="0" w:space="0" w:color="auto"/>
        <w:left w:val="none" w:sz="0" w:space="0" w:color="auto"/>
        <w:bottom w:val="none" w:sz="0" w:space="0" w:color="auto"/>
        <w:right w:val="none" w:sz="0" w:space="0" w:color="auto"/>
      </w:divBdr>
    </w:div>
    <w:div w:id="898438927">
      <w:bodyDiv w:val="1"/>
      <w:marLeft w:val="0"/>
      <w:marRight w:val="0"/>
      <w:marTop w:val="0"/>
      <w:marBottom w:val="0"/>
      <w:divBdr>
        <w:top w:val="none" w:sz="0" w:space="0" w:color="auto"/>
        <w:left w:val="none" w:sz="0" w:space="0" w:color="auto"/>
        <w:bottom w:val="none" w:sz="0" w:space="0" w:color="auto"/>
        <w:right w:val="none" w:sz="0" w:space="0" w:color="auto"/>
      </w:divBdr>
    </w:div>
    <w:div w:id="929002248">
      <w:bodyDiv w:val="1"/>
      <w:marLeft w:val="0"/>
      <w:marRight w:val="0"/>
      <w:marTop w:val="0"/>
      <w:marBottom w:val="0"/>
      <w:divBdr>
        <w:top w:val="none" w:sz="0" w:space="0" w:color="auto"/>
        <w:left w:val="none" w:sz="0" w:space="0" w:color="auto"/>
        <w:bottom w:val="none" w:sz="0" w:space="0" w:color="auto"/>
        <w:right w:val="none" w:sz="0" w:space="0" w:color="auto"/>
      </w:divBdr>
    </w:div>
    <w:div w:id="938442614">
      <w:bodyDiv w:val="1"/>
      <w:marLeft w:val="0"/>
      <w:marRight w:val="0"/>
      <w:marTop w:val="0"/>
      <w:marBottom w:val="0"/>
      <w:divBdr>
        <w:top w:val="none" w:sz="0" w:space="0" w:color="auto"/>
        <w:left w:val="none" w:sz="0" w:space="0" w:color="auto"/>
        <w:bottom w:val="none" w:sz="0" w:space="0" w:color="auto"/>
        <w:right w:val="none" w:sz="0" w:space="0" w:color="auto"/>
      </w:divBdr>
    </w:div>
    <w:div w:id="940600968">
      <w:bodyDiv w:val="1"/>
      <w:marLeft w:val="0"/>
      <w:marRight w:val="0"/>
      <w:marTop w:val="0"/>
      <w:marBottom w:val="0"/>
      <w:divBdr>
        <w:top w:val="none" w:sz="0" w:space="0" w:color="auto"/>
        <w:left w:val="none" w:sz="0" w:space="0" w:color="auto"/>
        <w:bottom w:val="none" w:sz="0" w:space="0" w:color="auto"/>
        <w:right w:val="none" w:sz="0" w:space="0" w:color="auto"/>
      </w:divBdr>
    </w:div>
    <w:div w:id="941306209">
      <w:bodyDiv w:val="1"/>
      <w:marLeft w:val="0"/>
      <w:marRight w:val="0"/>
      <w:marTop w:val="0"/>
      <w:marBottom w:val="0"/>
      <w:divBdr>
        <w:top w:val="none" w:sz="0" w:space="0" w:color="auto"/>
        <w:left w:val="none" w:sz="0" w:space="0" w:color="auto"/>
        <w:bottom w:val="none" w:sz="0" w:space="0" w:color="auto"/>
        <w:right w:val="none" w:sz="0" w:space="0" w:color="auto"/>
      </w:divBdr>
    </w:div>
    <w:div w:id="944734059">
      <w:bodyDiv w:val="1"/>
      <w:marLeft w:val="0"/>
      <w:marRight w:val="0"/>
      <w:marTop w:val="0"/>
      <w:marBottom w:val="0"/>
      <w:divBdr>
        <w:top w:val="none" w:sz="0" w:space="0" w:color="auto"/>
        <w:left w:val="none" w:sz="0" w:space="0" w:color="auto"/>
        <w:bottom w:val="none" w:sz="0" w:space="0" w:color="auto"/>
        <w:right w:val="none" w:sz="0" w:space="0" w:color="auto"/>
      </w:divBdr>
    </w:div>
    <w:div w:id="946691108">
      <w:bodyDiv w:val="1"/>
      <w:marLeft w:val="0"/>
      <w:marRight w:val="0"/>
      <w:marTop w:val="0"/>
      <w:marBottom w:val="0"/>
      <w:divBdr>
        <w:top w:val="none" w:sz="0" w:space="0" w:color="auto"/>
        <w:left w:val="none" w:sz="0" w:space="0" w:color="auto"/>
        <w:bottom w:val="none" w:sz="0" w:space="0" w:color="auto"/>
        <w:right w:val="none" w:sz="0" w:space="0" w:color="auto"/>
      </w:divBdr>
    </w:div>
    <w:div w:id="947543709">
      <w:bodyDiv w:val="1"/>
      <w:marLeft w:val="0"/>
      <w:marRight w:val="0"/>
      <w:marTop w:val="0"/>
      <w:marBottom w:val="0"/>
      <w:divBdr>
        <w:top w:val="none" w:sz="0" w:space="0" w:color="auto"/>
        <w:left w:val="none" w:sz="0" w:space="0" w:color="auto"/>
        <w:bottom w:val="none" w:sz="0" w:space="0" w:color="auto"/>
        <w:right w:val="none" w:sz="0" w:space="0" w:color="auto"/>
      </w:divBdr>
    </w:div>
    <w:div w:id="963656674">
      <w:bodyDiv w:val="1"/>
      <w:marLeft w:val="0"/>
      <w:marRight w:val="0"/>
      <w:marTop w:val="0"/>
      <w:marBottom w:val="0"/>
      <w:divBdr>
        <w:top w:val="none" w:sz="0" w:space="0" w:color="auto"/>
        <w:left w:val="none" w:sz="0" w:space="0" w:color="auto"/>
        <w:bottom w:val="none" w:sz="0" w:space="0" w:color="auto"/>
        <w:right w:val="none" w:sz="0" w:space="0" w:color="auto"/>
      </w:divBdr>
    </w:div>
    <w:div w:id="963779498">
      <w:bodyDiv w:val="1"/>
      <w:marLeft w:val="0"/>
      <w:marRight w:val="0"/>
      <w:marTop w:val="0"/>
      <w:marBottom w:val="0"/>
      <w:divBdr>
        <w:top w:val="none" w:sz="0" w:space="0" w:color="auto"/>
        <w:left w:val="none" w:sz="0" w:space="0" w:color="auto"/>
        <w:bottom w:val="none" w:sz="0" w:space="0" w:color="auto"/>
        <w:right w:val="none" w:sz="0" w:space="0" w:color="auto"/>
      </w:divBdr>
    </w:div>
    <w:div w:id="964581869">
      <w:bodyDiv w:val="1"/>
      <w:marLeft w:val="0"/>
      <w:marRight w:val="0"/>
      <w:marTop w:val="0"/>
      <w:marBottom w:val="0"/>
      <w:divBdr>
        <w:top w:val="none" w:sz="0" w:space="0" w:color="auto"/>
        <w:left w:val="none" w:sz="0" w:space="0" w:color="auto"/>
        <w:bottom w:val="none" w:sz="0" w:space="0" w:color="auto"/>
        <w:right w:val="none" w:sz="0" w:space="0" w:color="auto"/>
      </w:divBdr>
    </w:div>
    <w:div w:id="965239768">
      <w:bodyDiv w:val="1"/>
      <w:marLeft w:val="0"/>
      <w:marRight w:val="0"/>
      <w:marTop w:val="0"/>
      <w:marBottom w:val="0"/>
      <w:divBdr>
        <w:top w:val="none" w:sz="0" w:space="0" w:color="auto"/>
        <w:left w:val="none" w:sz="0" w:space="0" w:color="auto"/>
        <w:bottom w:val="none" w:sz="0" w:space="0" w:color="auto"/>
        <w:right w:val="none" w:sz="0" w:space="0" w:color="auto"/>
      </w:divBdr>
    </w:div>
    <w:div w:id="967856936">
      <w:bodyDiv w:val="1"/>
      <w:marLeft w:val="0"/>
      <w:marRight w:val="0"/>
      <w:marTop w:val="0"/>
      <w:marBottom w:val="0"/>
      <w:divBdr>
        <w:top w:val="none" w:sz="0" w:space="0" w:color="auto"/>
        <w:left w:val="none" w:sz="0" w:space="0" w:color="auto"/>
        <w:bottom w:val="none" w:sz="0" w:space="0" w:color="auto"/>
        <w:right w:val="none" w:sz="0" w:space="0" w:color="auto"/>
      </w:divBdr>
    </w:div>
    <w:div w:id="971441423">
      <w:bodyDiv w:val="1"/>
      <w:marLeft w:val="0"/>
      <w:marRight w:val="0"/>
      <w:marTop w:val="0"/>
      <w:marBottom w:val="0"/>
      <w:divBdr>
        <w:top w:val="none" w:sz="0" w:space="0" w:color="auto"/>
        <w:left w:val="none" w:sz="0" w:space="0" w:color="auto"/>
        <w:bottom w:val="none" w:sz="0" w:space="0" w:color="auto"/>
        <w:right w:val="none" w:sz="0" w:space="0" w:color="auto"/>
      </w:divBdr>
    </w:div>
    <w:div w:id="976376771">
      <w:bodyDiv w:val="1"/>
      <w:marLeft w:val="0"/>
      <w:marRight w:val="0"/>
      <w:marTop w:val="0"/>
      <w:marBottom w:val="0"/>
      <w:divBdr>
        <w:top w:val="none" w:sz="0" w:space="0" w:color="auto"/>
        <w:left w:val="none" w:sz="0" w:space="0" w:color="auto"/>
        <w:bottom w:val="none" w:sz="0" w:space="0" w:color="auto"/>
        <w:right w:val="none" w:sz="0" w:space="0" w:color="auto"/>
      </w:divBdr>
    </w:div>
    <w:div w:id="980379562">
      <w:bodyDiv w:val="1"/>
      <w:marLeft w:val="0"/>
      <w:marRight w:val="0"/>
      <w:marTop w:val="0"/>
      <w:marBottom w:val="0"/>
      <w:divBdr>
        <w:top w:val="none" w:sz="0" w:space="0" w:color="auto"/>
        <w:left w:val="none" w:sz="0" w:space="0" w:color="auto"/>
        <w:bottom w:val="none" w:sz="0" w:space="0" w:color="auto"/>
        <w:right w:val="none" w:sz="0" w:space="0" w:color="auto"/>
      </w:divBdr>
    </w:div>
    <w:div w:id="981078700">
      <w:bodyDiv w:val="1"/>
      <w:marLeft w:val="0"/>
      <w:marRight w:val="0"/>
      <w:marTop w:val="0"/>
      <w:marBottom w:val="0"/>
      <w:divBdr>
        <w:top w:val="none" w:sz="0" w:space="0" w:color="auto"/>
        <w:left w:val="none" w:sz="0" w:space="0" w:color="auto"/>
        <w:bottom w:val="none" w:sz="0" w:space="0" w:color="auto"/>
        <w:right w:val="none" w:sz="0" w:space="0" w:color="auto"/>
      </w:divBdr>
    </w:div>
    <w:div w:id="985938174">
      <w:bodyDiv w:val="1"/>
      <w:marLeft w:val="0"/>
      <w:marRight w:val="0"/>
      <w:marTop w:val="0"/>
      <w:marBottom w:val="0"/>
      <w:divBdr>
        <w:top w:val="none" w:sz="0" w:space="0" w:color="auto"/>
        <w:left w:val="none" w:sz="0" w:space="0" w:color="auto"/>
        <w:bottom w:val="none" w:sz="0" w:space="0" w:color="auto"/>
        <w:right w:val="none" w:sz="0" w:space="0" w:color="auto"/>
      </w:divBdr>
    </w:div>
    <w:div w:id="992178498">
      <w:bodyDiv w:val="1"/>
      <w:marLeft w:val="0"/>
      <w:marRight w:val="0"/>
      <w:marTop w:val="0"/>
      <w:marBottom w:val="0"/>
      <w:divBdr>
        <w:top w:val="none" w:sz="0" w:space="0" w:color="auto"/>
        <w:left w:val="none" w:sz="0" w:space="0" w:color="auto"/>
        <w:bottom w:val="none" w:sz="0" w:space="0" w:color="auto"/>
        <w:right w:val="none" w:sz="0" w:space="0" w:color="auto"/>
      </w:divBdr>
    </w:div>
    <w:div w:id="1000548156">
      <w:bodyDiv w:val="1"/>
      <w:marLeft w:val="0"/>
      <w:marRight w:val="0"/>
      <w:marTop w:val="0"/>
      <w:marBottom w:val="0"/>
      <w:divBdr>
        <w:top w:val="none" w:sz="0" w:space="0" w:color="auto"/>
        <w:left w:val="none" w:sz="0" w:space="0" w:color="auto"/>
        <w:bottom w:val="none" w:sz="0" w:space="0" w:color="auto"/>
        <w:right w:val="none" w:sz="0" w:space="0" w:color="auto"/>
      </w:divBdr>
    </w:div>
    <w:div w:id="1008941524">
      <w:bodyDiv w:val="1"/>
      <w:marLeft w:val="0"/>
      <w:marRight w:val="0"/>
      <w:marTop w:val="0"/>
      <w:marBottom w:val="0"/>
      <w:divBdr>
        <w:top w:val="none" w:sz="0" w:space="0" w:color="auto"/>
        <w:left w:val="none" w:sz="0" w:space="0" w:color="auto"/>
        <w:bottom w:val="none" w:sz="0" w:space="0" w:color="auto"/>
        <w:right w:val="none" w:sz="0" w:space="0" w:color="auto"/>
      </w:divBdr>
    </w:div>
    <w:div w:id="1016540681">
      <w:bodyDiv w:val="1"/>
      <w:marLeft w:val="0"/>
      <w:marRight w:val="0"/>
      <w:marTop w:val="0"/>
      <w:marBottom w:val="0"/>
      <w:divBdr>
        <w:top w:val="none" w:sz="0" w:space="0" w:color="auto"/>
        <w:left w:val="none" w:sz="0" w:space="0" w:color="auto"/>
        <w:bottom w:val="none" w:sz="0" w:space="0" w:color="auto"/>
        <w:right w:val="none" w:sz="0" w:space="0" w:color="auto"/>
      </w:divBdr>
    </w:div>
    <w:div w:id="1045446940">
      <w:bodyDiv w:val="1"/>
      <w:marLeft w:val="0"/>
      <w:marRight w:val="0"/>
      <w:marTop w:val="0"/>
      <w:marBottom w:val="0"/>
      <w:divBdr>
        <w:top w:val="none" w:sz="0" w:space="0" w:color="auto"/>
        <w:left w:val="none" w:sz="0" w:space="0" w:color="auto"/>
        <w:bottom w:val="none" w:sz="0" w:space="0" w:color="auto"/>
        <w:right w:val="none" w:sz="0" w:space="0" w:color="auto"/>
      </w:divBdr>
    </w:div>
    <w:div w:id="1046875711">
      <w:bodyDiv w:val="1"/>
      <w:marLeft w:val="0"/>
      <w:marRight w:val="0"/>
      <w:marTop w:val="0"/>
      <w:marBottom w:val="0"/>
      <w:divBdr>
        <w:top w:val="none" w:sz="0" w:space="0" w:color="auto"/>
        <w:left w:val="none" w:sz="0" w:space="0" w:color="auto"/>
        <w:bottom w:val="none" w:sz="0" w:space="0" w:color="auto"/>
        <w:right w:val="none" w:sz="0" w:space="0" w:color="auto"/>
      </w:divBdr>
    </w:div>
    <w:div w:id="1086927099">
      <w:bodyDiv w:val="1"/>
      <w:marLeft w:val="0"/>
      <w:marRight w:val="0"/>
      <w:marTop w:val="0"/>
      <w:marBottom w:val="0"/>
      <w:divBdr>
        <w:top w:val="none" w:sz="0" w:space="0" w:color="auto"/>
        <w:left w:val="none" w:sz="0" w:space="0" w:color="auto"/>
        <w:bottom w:val="none" w:sz="0" w:space="0" w:color="auto"/>
        <w:right w:val="none" w:sz="0" w:space="0" w:color="auto"/>
      </w:divBdr>
    </w:div>
    <w:div w:id="1090663437">
      <w:bodyDiv w:val="1"/>
      <w:marLeft w:val="0"/>
      <w:marRight w:val="0"/>
      <w:marTop w:val="0"/>
      <w:marBottom w:val="0"/>
      <w:divBdr>
        <w:top w:val="none" w:sz="0" w:space="0" w:color="auto"/>
        <w:left w:val="none" w:sz="0" w:space="0" w:color="auto"/>
        <w:bottom w:val="none" w:sz="0" w:space="0" w:color="auto"/>
        <w:right w:val="none" w:sz="0" w:space="0" w:color="auto"/>
      </w:divBdr>
    </w:div>
    <w:div w:id="1090782025">
      <w:bodyDiv w:val="1"/>
      <w:marLeft w:val="0"/>
      <w:marRight w:val="0"/>
      <w:marTop w:val="0"/>
      <w:marBottom w:val="0"/>
      <w:divBdr>
        <w:top w:val="none" w:sz="0" w:space="0" w:color="auto"/>
        <w:left w:val="none" w:sz="0" w:space="0" w:color="auto"/>
        <w:bottom w:val="none" w:sz="0" w:space="0" w:color="auto"/>
        <w:right w:val="none" w:sz="0" w:space="0" w:color="auto"/>
      </w:divBdr>
    </w:div>
    <w:div w:id="1104112221">
      <w:bodyDiv w:val="1"/>
      <w:marLeft w:val="0"/>
      <w:marRight w:val="0"/>
      <w:marTop w:val="0"/>
      <w:marBottom w:val="0"/>
      <w:divBdr>
        <w:top w:val="none" w:sz="0" w:space="0" w:color="auto"/>
        <w:left w:val="none" w:sz="0" w:space="0" w:color="auto"/>
        <w:bottom w:val="none" w:sz="0" w:space="0" w:color="auto"/>
        <w:right w:val="none" w:sz="0" w:space="0" w:color="auto"/>
      </w:divBdr>
    </w:div>
    <w:div w:id="1105270933">
      <w:bodyDiv w:val="1"/>
      <w:marLeft w:val="0"/>
      <w:marRight w:val="0"/>
      <w:marTop w:val="0"/>
      <w:marBottom w:val="0"/>
      <w:divBdr>
        <w:top w:val="none" w:sz="0" w:space="0" w:color="auto"/>
        <w:left w:val="none" w:sz="0" w:space="0" w:color="auto"/>
        <w:bottom w:val="none" w:sz="0" w:space="0" w:color="auto"/>
        <w:right w:val="none" w:sz="0" w:space="0" w:color="auto"/>
      </w:divBdr>
    </w:div>
    <w:div w:id="1108700776">
      <w:bodyDiv w:val="1"/>
      <w:marLeft w:val="0"/>
      <w:marRight w:val="0"/>
      <w:marTop w:val="0"/>
      <w:marBottom w:val="0"/>
      <w:divBdr>
        <w:top w:val="none" w:sz="0" w:space="0" w:color="auto"/>
        <w:left w:val="none" w:sz="0" w:space="0" w:color="auto"/>
        <w:bottom w:val="none" w:sz="0" w:space="0" w:color="auto"/>
        <w:right w:val="none" w:sz="0" w:space="0" w:color="auto"/>
      </w:divBdr>
    </w:div>
    <w:div w:id="1110006430">
      <w:bodyDiv w:val="1"/>
      <w:marLeft w:val="0"/>
      <w:marRight w:val="0"/>
      <w:marTop w:val="0"/>
      <w:marBottom w:val="0"/>
      <w:divBdr>
        <w:top w:val="none" w:sz="0" w:space="0" w:color="auto"/>
        <w:left w:val="none" w:sz="0" w:space="0" w:color="auto"/>
        <w:bottom w:val="none" w:sz="0" w:space="0" w:color="auto"/>
        <w:right w:val="none" w:sz="0" w:space="0" w:color="auto"/>
      </w:divBdr>
    </w:div>
    <w:div w:id="1110272691">
      <w:bodyDiv w:val="1"/>
      <w:marLeft w:val="0"/>
      <w:marRight w:val="0"/>
      <w:marTop w:val="0"/>
      <w:marBottom w:val="0"/>
      <w:divBdr>
        <w:top w:val="none" w:sz="0" w:space="0" w:color="auto"/>
        <w:left w:val="none" w:sz="0" w:space="0" w:color="auto"/>
        <w:bottom w:val="none" w:sz="0" w:space="0" w:color="auto"/>
        <w:right w:val="none" w:sz="0" w:space="0" w:color="auto"/>
      </w:divBdr>
    </w:div>
    <w:div w:id="1111433290">
      <w:bodyDiv w:val="1"/>
      <w:marLeft w:val="0"/>
      <w:marRight w:val="0"/>
      <w:marTop w:val="0"/>
      <w:marBottom w:val="0"/>
      <w:divBdr>
        <w:top w:val="none" w:sz="0" w:space="0" w:color="auto"/>
        <w:left w:val="none" w:sz="0" w:space="0" w:color="auto"/>
        <w:bottom w:val="none" w:sz="0" w:space="0" w:color="auto"/>
        <w:right w:val="none" w:sz="0" w:space="0" w:color="auto"/>
      </w:divBdr>
    </w:div>
    <w:div w:id="1111900470">
      <w:bodyDiv w:val="1"/>
      <w:marLeft w:val="0"/>
      <w:marRight w:val="0"/>
      <w:marTop w:val="0"/>
      <w:marBottom w:val="0"/>
      <w:divBdr>
        <w:top w:val="none" w:sz="0" w:space="0" w:color="auto"/>
        <w:left w:val="none" w:sz="0" w:space="0" w:color="auto"/>
        <w:bottom w:val="none" w:sz="0" w:space="0" w:color="auto"/>
        <w:right w:val="none" w:sz="0" w:space="0" w:color="auto"/>
      </w:divBdr>
    </w:div>
    <w:div w:id="1113940080">
      <w:bodyDiv w:val="1"/>
      <w:marLeft w:val="0"/>
      <w:marRight w:val="0"/>
      <w:marTop w:val="0"/>
      <w:marBottom w:val="0"/>
      <w:divBdr>
        <w:top w:val="none" w:sz="0" w:space="0" w:color="auto"/>
        <w:left w:val="none" w:sz="0" w:space="0" w:color="auto"/>
        <w:bottom w:val="none" w:sz="0" w:space="0" w:color="auto"/>
        <w:right w:val="none" w:sz="0" w:space="0" w:color="auto"/>
      </w:divBdr>
    </w:div>
    <w:div w:id="1115322889">
      <w:bodyDiv w:val="1"/>
      <w:marLeft w:val="0"/>
      <w:marRight w:val="0"/>
      <w:marTop w:val="0"/>
      <w:marBottom w:val="0"/>
      <w:divBdr>
        <w:top w:val="none" w:sz="0" w:space="0" w:color="auto"/>
        <w:left w:val="none" w:sz="0" w:space="0" w:color="auto"/>
        <w:bottom w:val="none" w:sz="0" w:space="0" w:color="auto"/>
        <w:right w:val="none" w:sz="0" w:space="0" w:color="auto"/>
      </w:divBdr>
    </w:div>
    <w:div w:id="1132600537">
      <w:bodyDiv w:val="1"/>
      <w:marLeft w:val="0"/>
      <w:marRight w:val="0"/>
      <w:marTop w:val="0"/>
      <w:marBottom w:val="0"/>
      <w:divBdr>
        <w:top w:val="none" w:sz="0" w:space="0" w:color="auto"/>
        <w:left w:val="none" w:sz="0" w:space="0" w:color="auto"/>
        <w:bottom w:val="none" w:sz="0" w:space="0" w:color="auto"/>
        <w:right w:val="none" w:sz="0" w:space="0" w:color="auto"/>
      </w:divBdr>
    </w:div>
    <w:div w:id="1141926866">
      <w:bodyDiv w:val="1"/>
      <w:marLeft w:val="0"/>
      <w:marRight w:val="0"/>
      <w:marTop w:val="0"/>
      <w:marBottom w:val="0"/>
      <w:divBdr>
        <w:top w:val="none" w:sz="0" w:space="0" w:color="auto"/>
        <w:left w:val="none" w:sz="0" w:space="0" w:color="auto"/>
        <w:bottom w:val="none" w:sz="0" w:space="0" w:color="auto"/>
        <w:right w:val="none" w:sz="0" w:space="0" w:color="auto"/>
      </w:divBdr>
    </w:div>
    <w:div w:id="1149055357">
      <w:bodyDiv w:val="1"/>
      <w:marLeft w:val="0"/>
      <w:marRight w:val="0"/>
      <w:marTop w:val="0"/>
      <w:marBottom w:val="0"/>
      <w:divBdr>
        <w:top w:val="none" w:sz="0" w:space="0" w:color="auto"/>
        <w:left w:val="none" w:sz="0" w:space="0" w:color="auto"/>
        <w:bottom w:val="none" w:sz="0" w:space="0" w:color="auto"/>
        <w:right w:val="none" w:sz="0" w:space="0" w:color="auto"/>
      </w:divBdr>
    </w:div>
    <w:div w:id="1154031793">
      <w:bodyDiv w:val="1"/>
      <w:marLeft w:val="0"/>
      <w:marRight w:val="0"/>
      <w:marTop w:val="0"/>
      <w:marBottom w:val="0"/>
      <w:divBdr>
        <w:top w:val="none" w:sz="0" w:space="0" w:color="auto"/>
        <w:left w:val="none" w:sz="0" w:space="0" w:color="auto"/>
        <w:bottom w:val="none" w:sz="0" w:space="0" w:color="auto"/>
        <w:right w:val="none" w:sz="0" w:space="0" w:color="auto"/>
      </w:divBdr>
    </w:div>
    <w:div w:id="1161388405">
      <w:bodyDiv w:val="1"/>
      <w:marLeft w:val="0"/>
      <w:marRight w:val="0"/>
      <w:marTop w:val="0"/>
      <w:marBottom w:val="0"/>
      <w:divBdr>
        <w:top w:val="none" w:sz="0" w:space="0" w:color="auto"/>
        <w:left w:val="none" w:sz="0" w:space="0" w:color="auto"/>
        <w:bottom w:val="none" w:sz="0" w:space="0" w:color="auto"/>
        <w:right w:val="none" w:sz="0" w:space="0" w:color="auto"/>
      </w:divBdr>
    </w:div>
    <w:div w:id="1166356732">
      <w:bodyDiv w:val="1"/>
      <w:marLeft w:val="0"/>
      <w:marRight w:val="0"/>
      <w:marTop w:val="0"/>
      <w:marBottom w:val="0"/>
      <w:divBdr>
        <w:top w:val="none" w:sz="0" w:space="0" w:color="auto"/>
        <w:left w:val="none" w:sz="0" w:space="0" w:color="auto"/>
        <w:bottom w:val="none" w:sz="0" w:space="0" w:color="auto"/>
        <w:right w:val="none" w:sz="0" w:space="0" w:color="auto"/>
      </w:divBdr>
    </w:div>
    <w:div w:id="1167356657">
      <w:bodyDiv w:val="1"/>
      <w:marLeft w:val="0"/>
      <w:marRight w:val="0"/>
      <w:marTop w:val="0"/>
      <w:marBottom w:val="0"/>
      <w:divBdr>
        <w:top w:val="none" w:sz="0" w:space="0" w:color="auto"/>
        <w:left w:val="none" w:sz="0" w:space="0" w:color="auto"/>
        <w:bottom w:val="none" w:sz="0" w:space="0" w:color="auto"/>
        <w:right w:val="none" w:sz="0" w:space="0" w:color="auto"/>
      </w:divBdr>
    </w:div>
    <w:div w:id="1172375141">
      <w:bodyDiv w:val="1"/>
      <w:marLeft w:val="0"/>
      <w:marRight w:val="0"/>
      <w:marTop w:val="0"/>
      <w:marBottom w:val="0"/>
      <w:divBdr>
        <w:top w:val="none" w:sz="0" w:space="0" w:color="auto"/>
        <w:left w:val="none" w:sz="0" w:space="0" w:color="auto"/>
        <w:bottom w:val="none" w:sz="0" w:space="0" w:color="auto"/>
        <w:right w:val="none" w:sz="0" w:space="0" w:color="auto"/>
      </w:divBdr>
    </w:div>
    <w:div w:id="1173884908">
      <w:bodyDiv w:val="1"/>
      <w:marLeft w:val="0"/>
      <w:marRight w:val="0"/>
      <w:marTop w:val="0"/>
      <w:marBottom w:val="0"/>
      <w:divBdr>
        <w:top w:val="none" w:sz="0" w:space="0" w:color="auto"/>
        <w:left w:val="none" w:sz="0" w:space="0" w:color="auto"/>
        <w:bottom w:val="none" w:sz="0" w:space="0" w:color="auto"/>
        <w:right w:val="none" w:sz="0" w:space="0" w:color="auto"/>
      </w:divBdr>
    </w:div>
    <w:div w:id="1173960056">
      <w:bodyDiv w:val="1"/>
      <w:marLeft w:val="0"/>
      <w:marRight w:val="0"/>
      <w:marTop w:val="0"/>
      <w:marBottom w:val="0"/>
      <w:divBdr>
        <w:top w:val="none" w:sz="0" w:space="0" w:color="auto"/>
        <w:left w:val="none" w:sz="0" w:space="0" w:color="auto"/>
        <w:bottom w:val="none" w:sz="0" w:space="0" w:color="auto"/>
        <w:right w:val="none" w:sz="0" w:space="0" w:color="auto"/>
      </w:divBdr>
    </w:div>
    <w:div w:id="1213886506">
      <w:bodyDiv w:val="1"/>
      <w:marLeft w:val="0"/>
      <w:marRight w:val="0"/>
      <w:marTop w:val="0"/>
      <w:marBottom w:val="0"/>
      <w:divBdr>
        <w:top w:val="none" w:sz="0" w:space="0" w:color="auto"/>
        <w:left w:val="none" w:sz="0" w:space="0" w:color="auto"/>
        <w:bottom w:val="none" w:sz="0" w:space="0" w:color="auto"/>
        <w:right w:val="none" w:sz="0" w:space="0" w:color="auto"/>
      </w:divBdr>
    </w:div>
    <w:div w:id="1214734987">
      <w:bodyDiv w:val="1"/>
      <w:marLeft w:val="0"/>
      <w:marRight w:val="0"/>
      <w:marTop w:val="0"/>
      <w:marBottom w:val="0"/>
      <w:divBdr>
        <w:top w:val="none" w:sz="0" w:space="0" w:color="auto"/>
        <w:left w:val="none" w:sz="0" w:space="0" w:color="auto"/>
        <w:bottom w:val="none" w:sz="0" w:space="0" w:color="auto"/>
        <w:right w:val="none" w:sz="0" w:space="0" w:color="auto"/>
      </w:divBdr>
    </w:div>
    <w:div w:id="1223057292">
      <w:bodyDiv w:val="1"/>
      <w:marLeft w:val="0"/>
      <w:marRight w:val="0"/>
      <w:marTop w:val="0"/>
      <w:marBottom w:val="0"/>
      <w:divBdr>
        <w:top w:val="none" w:sz="0" w:space="0" w:color="auto"/>
        <w:left w:val="none" w:sz="0" w:space="0" w:color="auto"/>
        <w:bottom w:val="none" w:sz="0" w:space="0" w:color="auto"/>
        <w:right w:val="none" w:sz="0" w:space="0" w:color="auto"/>
      </w:divBdr>
    </w:div>
    <w:div w:id="1246187166">
      <w:bodyDiv w:val="1"/>
      <w:marLeft w:val="0"/>
      <w:marRight w:val="0"/>
      <w:marTop w:val="0"/>
      <w:marBottom w:val="0"/>
      <w:divBdr>
        <w:top w:val="none" w:sz="0" w:space="0" w:color="auto"/>
        <w:left w:val="none" w:sz="0" w:space="0" w:color="auto"/>
        <w:bottom w:val="none" w:sz="0" w:space="0" w:color="auto"/>
        <w:right w:val="none" w:sz="0" w:space="0" w:color="auto"/>
      </w:divBdr>
    </w:div>
    <w:div w:id="1250846143">
      <w:bodyDiv w:val="1"/>
      <w:marLeft w:val="0"/>
      <w:marRight w:val="0"/>
      <w:marTop w:val="0"/>
      <w:marBottom w:val="0"/>
      <w:divBdr>
        <w:top w:val="none" w:sz="0" w:space="0" w:color="auto"/>
        <w:left w:val="none" w:sz="0" w:space="0" w:color="auto"/>
        <w:bottom w:val="none" w:sz="0" w:space="0" w:color="auto"/>
        <w:right w:val="none" w:sz="0" w:space="0" w:color="auto"/>
      </w:divBdr>
    </w:div>
    <w:div w:id="1251041078">
      <w:bodyDiv w:val="1"/>
      <w:marLeft w:val="0"/>
      <w:marRight w:val="0"/>
      <w:marTop w:val="0"/>
      <w:marBottom w:val="0"/>
      <w:divBdr>
        <w:top w:val="none" w:sz="0" w:space="0" w:color="auto"/>
        <w:left w:val="none" w:sz="0" w:space="0" w:color="auto"/>
        <w:bottom w:val="none" w:sz="0" w:space="0" w:color="auto"/>
        <w:right w:val="none" w:sz="0" w:space="0" w:color="auto"/>
      </w:divBdr>
    </w:div>
    <w:div w:id="1292400053">
      <w:bodyDiv w:val="1"/>
      <w:marLeft w:val="0"/>
      <w:marRight w:val="0"/>
      <w:marTop w:val="0"/>
      <w:marBottom w:val="0"/>
      <w:divBdr>
        <w:top w:val="none" w:sz="0" w:space="0" w:color="auto"/>
        <w:left w:val="none" w:sz="0" w:space="0" w:color="auto"/>
        <w:bottom w:val="none" w:sz="0" w:space="0" w:color="auto"/>
        <w:right w:val="none" w:sz="0" w:space="0" w:color="auto"/>
      </w:divBdr>
    </w:div>
    <w:div w:id="1294942572">
      <w:bodyDiv w:val="1"/>
      <w:marLeft w:val="0"/>
      <w:marRight w:val="0"/>
      <w:marTop w:val="0"/>
      <w:marBottom w:val="0"/>
      <w:divBdr>
        <w:top w:val="none" w:sz="0" w:space="0" w:color="auto"/>
        <w:left w:val="none" w:sz="0" w:space="0" w:color="auto"/>
        <w:bottom w:val="none" w:sz="0" w:space="0" w:color="auto"/>
        <w:right w:val="none" w:sz="0" w:space="0" w:color="auto"/>
      </w:divBdr>
    </w:div>
    <w:div w:id="1298104177">
      <w:bodyDiv w:val="1"/>
      <w:marLeft w:val="0"/>
      <w:marRight w:val="0"/>
      <w:marTop w:val="0"/>
      <w:marBottom w:val="0"/>
      <w:divBdr>
        <w:top w:val="none" w:sz="0" w:space="0" w:color="auto"/>
        <w:left w:val="none" w:sz="0" w:space="0" w:color="auto"/>
        <w:bottom w:val="none" w:sz="0" w:space="0" w:color="auto"/>
        <w:right w:val="none" w:sz="0" w:space="0" w:color="auto"/>
      </w:divBdr>
    </w:div>
    <w:div w:id="1302229347">
      <w:bodyDiv w:val="1"/>
      <w:marLeft w:val="0"/>
      <w:marRight w:val="0"/>
      <w:marTop w:val="0"/>
      <w:marBottom w:val="0"/>
      <w:divBdr>
        <w:top w:val="none" w:sz="0" w:space="0" w:color="auto"/>
        <w:left w:val="none" w:sz="0" w:space="0" w:color="auto"/>
        <w:bottom w:val="none" w:sz="0" w:space="0" w:color="auto"/>
        <w:right w:val="none" w:sz="0" w:space="0" w:color="auto"/>
      </w:divBdr>
    </w:div>
    <w:div w:id="1303004170">
      <w:bodyDiv w:val="1"/>
      <w:marLeft w:val="0"/>
      <w:marRight w:val="0"/>
      <w:marTop w:val="0"/>
      <w:marBottom w:val="0"/>
      <w:divBdr>
        <w:top w:val="none" w:sz="0" w:space="0" w:color="auto"/>
        <w:left w:val="none" w:sz="0" w:space="0" w:color="auto"/>
        <w:bottom w:val="none" w:sz="0" w:space="0" w:color="auto"/>
        <w:right w:val="none" w:sz="0" w:space="0" w:color="auto"/>
      </w:divBdr>
    </w:div>
    <w:div w:id="1307853507">
      <w:bodyDiv w:val="1"/>
      <w:marLeft w:val="0"/>
      <w:marRight w:val="0"/>
      <w:marTop w:val="0"/>
      <w:marBottom w:val="0"/>
      <w:divBdr>
        <w:top w:val="none" w:sz="0" w:space="0" w:color="auto"/>
        <w:left w:val="none" w:sz="0" w:space="0" w:color="auto"/>
        <w:bottom w:val="none" w:sz="0" w:space="0" w:color="auto"/>
        <w:right w:val="none" w:sz="0" w:space="0" w:color="auto"/>
      </w:divBdr>
    </w:div>
    <w:div w:id="1314411372">
      <w:bodyDiv w:val="1"/>
      <w:marLeft w:val="0"/>
      <w:marRight w:val="0"/>
      <w:marTop w:val="0"/>
      <w:marBottom w:val="0"/>
      <w:divBdr>
        <w:top w:val="none" w:sz="0" w:space="0" w:color="auto"/>
        <w:left w:val="none" w:sz="0" w:space="0" w:color="auto"/>
        <w:bottom w:val="none" w:sz="0" w:space="0" w:color="auto"/>
        <w:right w:val="none" w:sz="0" w:space="0" w:color="auto"/>
      </w:divBdr>
    </w:div>
    <w:div w:id="1326669732">
      <w:bodyDiv w:val="1"/>
      <w:marLeft w:val="0"/>
      <w:marRight w:val="0"/>
      <w:marTop w:val="0"/>
      <w:marBottom w:val="0"/>
      <w:divBdr>
        <w:top w:val="none" w:sz="0" w:space="0" w:color="auto"/>
        <w:left w:val="none" w:sz="0" w:space="0" w:color="auto"/>
        <w:bottom w:val="none" w:sz="0" w:space="0" w:color="auto"/>
        <w:right w:val="none" w:sz="0" w:space="0" w:color="auto"/>
      </w:divBdr>
    </w:div>
    <w:div w:id="1340083612">
      <w:bodyDiv w:val="1"/>
      <w:marLeft w:val="0"/>
      <w:marRight w:val="0"/>
      <w:marTop w:val="0"/>
      <w:marBottom w:val="0"/>
      <w:divBdr>
        <w:top w:val="none" w:sz="0" w:space="0" w:color="auto"/>
        <w:left w:val="none" w:sz="0" w:space="0" w:color="auto"/>
        <w:bottom w:val="none" w:sz="0" w:space="0" w:color="auto"/>
        <w:right w:val="none" w:sz="0" w:space="0" w:color="auto"/>
      </w:divBdr>
    </w:div>
    <w:div w:id="1351953318">
      <w:bodyDiv w:val="1"/>
      <w:marLeft w:val="0"/>
      <w:marRight w:val="0"/>
      <w:marTop w:val="0"/>
      <w:marBottom w:val="0"/>
      <w:divBdr>
        <w:top w:val="none" w:sz="0" w:space="0" w:color="auto"/>
        <w:left w:val="none" w:sz="0" w:space="0" w:color="auto"/>
        <w:bottom w:val="none" w:sz="0" w:space="0" w:color="auto"/>
        <w:right w:val="none" w:sz="0" w:space="0" w:color="auto"/>
      </w:divBdr>
    </w:div>
    <w:div w:id="1353457714">
      <w:bodyDiv w:val="1"/>
      <w:marLeft w:val="0"/>
      <w:marRight w:val="0"/>
      <w:marTop w:val="0"/>
      <w:marBottom w:val="0"/>
      <w:divBdr>
        <w:top w:val="none" w:sz="0" w:space="0" w:color="auto"/>
        <w:left w:val="none" w:sz="0" w:space="0" w:color="auto"/>
        <w:bottom w:val="none" w:sz="0" w:space="0" w:color="auto"/>
        <w:right w:val="none" w:sz="0" w:space="0" w:color="auto"/>
      </w:divBdr>
    </w:div>
    <w:div w:id="1355034330">
      <w:bodyDiv w:val="1"/>
      <w:marLeft w:val="0"/>
      <w:marRight w:val="0"/>
      <w:marTop w:val="0"/>
      <w:marBottom w:val="0"/>
      <w:divBdr>
        <w:top w:val="none" w:sz="0" w:space="0" w:color="auto"/>
        <w:left w:val="none" w:sz="0" w:space="0" w:color="auto"/>
        <w:bottom w:val="none" w:sz="0" w:space="0" w:color="auto"/>
        <w:right w:val="none" w:sz="0" w:space="0" w:color="auto"/>
      </w:divBdr>
    </w:div>
    <w:div w:id="1361008156">
      <w:bodyDiv w:val="1"/>
      <w:marLeft w:val="0"/>
      <w:marRight w:val="0"/>
      <w:marTop w:val="0"/>
      <w:marBottom w:val="0"/>
      <w:divBdr>
        <w:top w:val="none" w:sz="0" w:space="0" w:color="auto"/>
        <w:left w:val="none" w:sz="0" w:space="0" w:color="auto"/>
        <w:bottom w:val="none" w:sz="0" w:space="0" w:color="auto"/>
        <w:right w:val="none" w:sz="0" w:space="0" w:color="auto"/>
      </w:divBdr>
    </w:div>
    <w:div w:id="1370491432">
      <w:bodyDiv w:val="1"/>
      <w:marLeft w:val="0"/>
      <w:marRight w:val="0"/>
      <w:marTop w:val="0"/>
      <w:marBottom w:val="0"/>
      <w:divBdr>
        <w:top w:val="none" w:sz="0" w:space="0" w:color="auto"/>
        <w:left w:val="none" w:sz="0" w:space="0" w:color="auto"/>
        <w:bottom w:val="none" w:sz="0" w:space="0" w:color="auto"/>
        <w:right w:val="none" w:sz="0" w:space="0" w:color="auto"/>
      </w:divBdr>
    </w:div>
    <w:div w:id="1373991799">
      <w:bodyDiv w:val="1"/>
      <w:marLeft w:val="0"/>
      <w:marRight w:val="0"/>
      <w:marTop w:val="0"/>
      <w:marBottom w:val="0"/>
      <w:divBdr>
        <w:top w:val="none" w:sz="0" w:space="0" w:color="auto"/>
        <w:left w:val="none" w:sz="0" w:space="0" w:color="auto"/>
        <w:bottom w:val="none" w:sz="0" w:space="0" w:color="auto"/>
        <w:right w:val="none" w:sz="0" w:space="0" w:color="auto"/>
      </w:divBdr>
    </w:div>
    <w:div w:id="1376851505">
      <w:bodyDiv w:val="1"/>
      <w:marLeft w:val="0"/>
      <w:marRight w:val="0"/>
      <w:marTop w:val="0"/>
      <w:marBottom w:val="0"/>
      <w:divBdr>
        <w:top w:val="none" w:sz="0" w:space="0" w:color="auto"/>
        <w:left w:val="none" w:sz="0" w:space="0" w:color="auto"/>
        <w:bottom w:val="none" w:sz="0" w:space="0" w:color="auto"/>
        <w:right w:val="none" w:sz="0" w:space="0" w:color="auto"/>
      </w:divBdr>
    </w:div>
    <w:div w:id="1395160715">
      <w:bodyDiv w:val="1"/>
      <w:marLeft w:val="0"/>
      <w:marRight w:val="0"/>
      <w:marTop w:val="0"/>
      <w:marBottom w:val="0"/>
      <w:divBdr>
        <w:top w:val="none" w:sz="0" w:space="0" w:color="auto"/>
        <w:left w:val="none" w:sz="0" w:space="0" w:color="auto"/>
        <w:bottom w:val="none" w:sz="0" w:space="0" w:color="auto"/>
        <w:right w:val="none" w:sz="0" w:space="0" w:color="auto"/>
      </w:divBdr>
    </w:div>
    <w:div w:id="1410931983">
      <w:bodyDiv w:val="1"/>
      <w:marLeft w:val="0"/>
      <w:marRight w:val="0"/>
      <w:marTop w:val="0"/>
      <w:marBottom w:val="0"/>
      <w:divBdr>
        <w:top w:val="none" w:sz="0" w:space="0" w:color="auto"/>
        <w:left w:val="none" w:sz="0" w:space="0" w:color="auto"/>
        <w:bottom w:val="none" w:sz="0" w:space="0" w:color="auto"/>
        <w:right w:val="none" w:sz="0" w:space="0" w:color="auto"/>
      </w:divBdr>
    </w:div>
    <w:div w:id="1421179656">
      <w:bodyDiv w:val="1"/>
      <w:marLeft w:val="0"/>
      <w:marRight w:val="0"/>
      <w:marTop w:val="0"/>
      <w:marBottom w:val="0"/>
      <w:divBdr>
        <w:top w:val="none" w:sz="0" w:space="0" w:color="auto"/>
        <w:left w:val="none" w:sz="0" w:space="0" w:color="auto"/>
        <w:bottom w:val="none" w:sz="0" w:space="0" w:color="auto"/>
        <w:right w:val="none" w:sz="0" w:space="0" w:color="auto"/>
      </w:divBdr>
    </w:div>
    <w:div w:id="1422262850">
      <w:bodyDiv w:val="1"/>
      <w:marLeft w:val="0"/>
      <w:marRight w:val="0"/>
      <w:marTop w:val="0"/>
      <w:marBottom w:val="0"/>
      <w:divBdr>
        <w:top w:val="none" w:sz="0" w:space="0" w:color="auto"/>
        <w:left w:val="none" w:sz="0" w:space="0" w:color="auto"/>
        <w:bottom w:val="none" w:sz="0" w:space="0" w:color="auto"/>
        <w:right w:val="none" w:sz="0" w:space="0" w:color="auto"/>
      </w:divBdr>
    </w:div>
    <w:div w:id="1422752340">
      <w:bodyDiv w:val="1"/>
      <w:marLeft w:val="0"/>
      <w:marRight w:val="0"/>
      <w:marTop w:val="0"/>
      <w:marBottom w:val="0"/>
      <w:divBdr>
        <w:top w:val="none" w:sz="0" w:space="0" w:color="auto"/>
        <w:left w:val="none" w:sz="0" w:space="0" w:color="auto"/>
        <w:bottom w:val="none" w:sz="0" w:space="0" w:color="auto"/>
        <w:right w:val="none" w:sz="0" w:space="0" w:color="auto"/>
      </w:divBdr>
    </w:div>
    <w:div w:id="1431319647">
      <w:bodyDiv w:val="1"/>
      <w:marLeft w:val="0"/>
      <w:marRight w:val="0"/>
      <w:marTop w:val="0"/>
      <w:marBottom w:val="0"/>
      <w:divBdr>
        <w:top w:val="none" w:sz="0" w:space="0" w:color="auto"/>
        <w:left w:val="none" w:sz="0" w:space="0" w:color="auto"/>
        <w:bottom w:val="none" w:sz="0" w:space="0" w:color="auto"/>
        <w:right w:val="none" w:sz="0" w:space="0" w:color="auto"/>
      </w:divBdr>
    </w:div>
    <w:div w:id="1434859204">
      <w:bodyDiv w:val="1"/>
      <w:marLeft w:val="0"/>
      <w:marRight w:val="0"/>
      <w:marTop w:val="0"/>
      <w:marBottom w:val="0"/>
      <w:divBdr>
        <w:top w:val="none" w:sz="0" w:space="0" w:color="auto"/>
        <w:left w:val="none" w:sz="0" w:space="0" w:color="auto"/>
        <w:bottom w:val="none" w:sz="0" w:space="0" w:color="auto"/>
        <w:right w:val="none" w:sz="0" w:space="0" w:color="auto"/>
      </w:divBdr>
    </w:div>
    <w:div w:id="1455293020">
      <w:bodyDiv w:val="1"/>
      <w:marLeft w:val="0"/>
      <w:marRight w:val="0"/>
      <w:marTop w:val="0"/>
      <w:marBottom w:val="0"/>
      <w:divBdr>
        <w:top w:val="none" w:sz="0" w:space="0" w:color="auto"/>
        <w:left w:val="none" w:sz="0" w:space="0" w:color="auto"/>
        <w:bottom w:val="none" w:sz="0" w:space="0" w:color="auto"/>
        <w:right w:val="none" w:sz="0" w:space="0" w:color="auto"/>
      </w:divBdr>
    </w:div>
    <w:div w:id="1472089879">
      <w:bodyDiv w:val="1"/>
      <w:marLeft w:val="0"/>
      <w:marRight w:val="0"/>
      <w:marTop w:val="0"/>
      <w:marBottom w:val="0"/>
      <w:divBdr>
        <w:top w:val="none" w:sz="0" w:space="0" w:color="auto"/>
        <w:left w:val="none" w:sz="0" w:space="0" w:color="auto"/>
        <w:bottom w:val="none" w:sz="0" w:space="0" w:color="auto"/>
        <w:right w:val="none" w:sz="0" w:space="0" w:color="auto"/>
      </w:divBdr>
    </w:div>
    <w:div w:id="1485395245">
      <w:bodyDiv w:val="1"/>
      <w:marLeft w:val="0"/>
      <w:marRight w:val="0"/>
      <w:marTop w:val="0"/>
      <w:marBottom w:val="0"/>
      <w:divBdr>
        <w:top w:val="none" w:sz="0" w:space="0" w:color="auto"/>
        <w:left w:val="none" w:sz="0" w:space="0" w:color="auto"/>
        <w:bottom w:val="none" w:sz="0" w:space="0" w:color="auto"/>
        <w:right w:val="none" w:sz="0" w:space="0" w:color="auto"/>
      </w:divBdr>
    </w:div>
    <w:div w:id="1497652582">
      <w:bodyDiv w:val="1"/>
      <w:marLeft w:val="0"/>
      <w:marRight w:val="0"/>
      <w:marTop w:val="0"/>
      <w:marBottom w:val="0"/>
      <w:divBdr>
        <w:top w:val="none" w:sz="0" w:space="0" w:color="auto"/>
        <w:left w:val="none" w:sz="0" w:space="0" w:color="auto"/>
        <w:bottom w:val="none" w:sz="0" w:space="0" w:color="auto"/>
        <w:right w:val="none" w:sz="0" w:space="0" w:color="auto"/>
      </w:divBdr>
    </w:div>
    <w:div w:id="1505784083">
      <w:bodyDiv w:val="1"/>
      <w:marLeft w:val="0"/>
      <w:marRight w:val="0"/>
      <w:marTop w:val="0"/>
      <w:marBottom w:val="0"/>
      <w:divBdr>
        <w:top w:val="none" w:sz="0" w:space="0" w:color="auto"/>
        <w:left w:val="none" w:sz="0" w:space="0" w:color="auto"/>
        <w:bottom w:val="none" w:sz="0" w:space="0" w:color="auto"/>
        <w:right w:val="none" w:sz="0" w:space="0" w:color="auto"/>
      </w:divBdr>
    </w:div>
    <w:div w:id="1513371260">
      <w:bodyDiv w:val="1"/>
      <w:marLeft w:val="0"/>
      <w:marRight w:val="0"/>
      <w:marTop w:val="0"/>
      <w:marBottom w:val="0"/>
      <w:divBdr>
        <w:top w:val="none" w:sz="0" w:space="0" w:color="auto"/>
        <w:left w:val="none" w:sz="0" w:space="0" w:color="auto"/>
        <w:bottom w:val="none" w:sz="0" w:space="0" w:color="auto"/>
        <w:right w:val="none" w:sz="0" w:space="0" w:color="auto"/>
      </w:divBdr>
    </w:div>
    <w:div w:id="1516533195">
      <w:bodyDiv w:val="1"/>
      <w:marLeft w:val="0"/>
      <w:marRight w:val="0"/>
      <w:marTop w:val="0"/>
      <w:marBottom w:val="0"/>
      <w:divBdr>
        <w:top w:val="none" w:sz="0" w:space="0" w:color="auto"/>
        <w:left w:val="none" w:sz="0" w:space="0" w:color="auto"/>
        <w:bottom w:val="none" w:sz="0" w:space="0" w:color="auto"/>
        <w:right w:val="none" w:sz="0" w:space="0" w:color="auto"/>
      </w:divBdr>
    </w:div>
    <w:div w:id="1525747996">
      <w:bodyDiv w:val="1"/>
      <w:marLeft w:val="0"/>
      <w:marRight w:val="0"/>
      <w:marTop w:val="0"/>
      <w:marBottom w:val="0"/>
      <w:divBdr>
        <w:top w:val="none" w:sz="0" w:space="0" w:color="auto"/>
        <w:left w:val="none" w:sz="0" w:space="0" w:color="auto"/>
        <w:bottom w:val="none" w:sz="0" w:space="0" w:color="auto"/>
        <w:right w:val="none" w:sz="0" w:space="0" w:color="auto"/>
      </w:divBdr>
    </w:div>
    <w:div w:id="1531990411">
      <w:bodyDiv w:val="1"/>
      <w:marLeft w:val="0"/>
      <w:marRight w:val="0"/>
      <w:marTop w:val="0"/>
      <w:marBottom w:val="0"/>
      <w:divBdr>
        <w:top w:val="none" w:sz="0" w:space="0" w:color="auto"/>
        <w:left w:val="none" w:sz="0" w:space="0" w:color="auto"/>
        <w:bottom w:val="none" w:sz="0" w:space="0" w:color="auto"/>
        <w:right w:val="none" w:sz="0" w:space="0" w:color="auto"/>
      </w:divBdr>
    </w:div>
    <w:div w:id="1535918976">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53809210">
      <w:bodyDiv w:val="1"/>
      <w:marLeft w:val="0"/>
      <w:marRight w:val="0"/>
      <w:marTop w:val="0"/>
      <w:marBottom w:val="0"/>
      <w:divBdr>
        <w:top w:val="none" w:sz="0" w:space="0" w:color="auto"/>
        <w:left w:val="none" w:sz="0" w:space="0" w:color="auto"/>
        <w:bottom w:val="none" w:sz="0" w:space="0" w:color="auto"/>
        <w:right w:val="none" w:sz="0" w:space="0" w:color="auto"/>
      </w:divBdr>
    </w:div>
    <w:div w:id="1575429237">
      <w:bodyDiv w:val="1"/>
      <w:marLeft w:val="0"/>
      <w:marRight w:val="0"/>
      <w:marTop w:val="0"/>
      <w:marBottom w:val="0"/>
      <w:divBdr>
        <w:top w:val="none" w:sz="0" w:space="0" w:color="auto"/>
        <w:left w:val="none" w:sz="0" w:space="0" w:color="auto"/>
        <w:bottom w:val="none" w:sz="0" w:space="0" w:color="auto"/>
        <w:right w:val="none" w:sz="0" w:space="0" w:color="auto"/>
      </w:divBdr>
    </w:div>
    <w:div w:id="1583563420">
      <w:bodyDiv w:val="1"/>
      <w:marLeft w:val="0"/>
      <w:marRight w:val="0"/>
      <w:marTop w:val="0"/>
      <w:marBottom w:val="0"/>
      <w:divBdr>
        <w:top w:val="none" w:sz="0" w:space="0" w:color="auto"/>
        <w:left w:val="none" w:sz="0" w:space="0" w:color="auto"/>
        <w:bottom w:val="none" w:sz="0" w:space="0" w:color="auto"/>
        <w:right w:val="none" w:sz="0" w:space="0" w:color="auto"/>
      </w:divBdr>
    </w:div>
    <w:div w:id="1598247920">
      <w:bodyDiv w:val="1"/>
      <w:marLeft w:val="0"/>
      <w:marRight w:val="0"/>
      <w:marTop w:val="0"/>
      <w:marBottom w:val="0"/>
      <w:divBdr>
        <w:top w:val="none" w:sz="0" w:space="0" w:color="auto"/>
        <w:left w:val="none" w:sz="0" w:space="0" w:color="auto"/>
        <w:bottom w:val="none" w:sz="0" w:space="0" w:color="auto"/>
        <w:right w:val="none" w:sz="0" w:space="0" w:color="auto"/>
      </w:divBdr>
    </w:div>
    <w:div w:id="1618950165">
      <w:bodyDiv w:val="1"/>
      <w:marLeft w:val="0"/>
      <w:marRight w:val="0"/>
      <w:marTop w:val="0"/>
      <w:marBottom w:val="0"/>
      <w:divBdr>
        <w:top w:val="none" w:sz="0" w:space="0" w:color="auto"/>
        <w:left w:val="none" w:sz="0" w:space="0" w:color="auto"/>
        <w:bottom w:val="none" w:sz="0" w:space="0" w:color="auto"/>
        <w:right w:val="none" w:sz="0" w:space="0" w:color="auto"/>
      </w:divBdr>
    </w:div>
    <w:div w:id="1624186647">
      <w:bodyDiv w:val="1"/>
      <w:marLeft w:val="0"/>
      <w:marRight w:val="0"/>
      <w:marTop w:val="0"/>
      <w:marBottom w:val="0"/>
      <w:divBdr>
        <w:top w:val="none" w:sz="0" w:space="0" w:color="auto"/>
        <w:left w:val="none" w:sz="0" w:space="0" w:color="auto"/>
        <w:bottom w:val="none" w:sz="0" w:space="0" w:color="auto"/>
        <w:right w:val="none" w:sz="0" w:space="0" w:color="auto"/>
      </w:divBdr>
    </w:div>
    <w:div w:id="1643386951">
      <w:bodyDiv w:val="1"/>
      <w:marLeft w:val="0"/>
      <w:marRight w:val="0"/>
      <w:marTop w:val="0"/>
      <w:marBottom w:val="0"/>
      <w:divBdr>
        <w:top w:val="none" w:sz="0" w:space="0" w:color="auto"/>
        <w:left w:val="none" w:sz="0" w:space="0" w:color="auto"/>
        <w:bottom w:val="none" w:sz="0" w:space="0" w:color="auto"/>
        <w:right w:val="none" w:sz="0" w:space="0" w:color="auto"/>
      </w:divBdr>
    </w:div>
    <w:div w:id="1646617109">
      <w:bodyDiv w:val="1"/>
      <w:marLeft w:val="0"/>
      <w:marRight w:val="0"/>
      <w:marTop w:val="0"/>
      <w:marBottom w:val="0"/>
      <w:divBdr>
        <w:top w:val="none" w:sz="0" w:space="0" w:color="auto"/>
        <w:left w:val="none" w:sz="0" w:space="0" w:color="auto"/>
        <w:bottom w:val="none" w:sz="0" w:space="0" w:color="auto"/>
        <w:right w:val="none" w:sz="0" w:space="0" w:color="auto"/>
      </w:divBdr>
    </w:div>
    <w:div w:id="1655064144">
      <w:bodyDiv w:val="1"/>
      <w:marLeft w:val="0"/>
      <w:marRight w:val="0"/>
      <w:marTop w:val="0"/>
      <w:marBottom w:val="0"/>
      <w:divBdr>
        <w:top w:val="none" w:sz="0" w:space="0" w:color="auto"/>
        <w:left w:val="none" w:sz="0" w:space="0" w:color="auto"/>
        <w:bottom w:val="none" w:sz="0" w:space="0" w:color="auto"/>
        <w:right w:val="none" w:sz="0" w:space="0" w:color="auto"/>
      </w:divBdr>
    </w:div>
    <w:div w:id="1674798093">
      <w:bodyDiv w:val="1"/>
      <w:marLeft w:val="0"/>
      <w:marRight w:val="0"/>
      <w:marTop w:val="0"/>
      <w:marBottom w:val="0"/>
      <w:divBdr>
        <w:top w:val="none" w:sz="0" w:space="0" w:color="auto"/>
        <w:left w:val="none" w:sz="0" w:space="0" w:color="auto"/>
        <w:bottom w:val="none" w:sz="0" w:space="0" w:color="auto"/>
        <w:right w:val="none" w:sz="0" w:space="0" w:color="auto"/>
      </w:divBdr>
    </w:div>
    <w:div w:id="1679770809">
      <w:bodyDiv w:val="1"/>
      <w:marLeft w:val="0"/>
      <w:marRight w:val="0"/>
      <w:marTop w:val="0"/>
      <w:marBottom w:val="0"/>
      <w:divBdr>
        <w:top w:val="none" w:sz="0" w:space="0" w:color="auto"/>
        <w:left w:val="none" w:sz="0" w:space="0" w:color="auto"/>
        <w:bottom w:val="none" w:sz="0" w:space="0" w:color="auto"/>
        <w:right w:val="none" w:sz="0" w:space="0" w:color="auto"/>
      </w:divBdr>
    </w:div>
    <w:div w:id="1688554543">
      <w:bodyDiv w:val="1"/>
      <w:marLeft w:val="0"/>
      <w:marRight w:val="0"/>
      <w:marTop w:val="0"/>
      <w:marBottom w:val="0"/>
      <w:divBdr>
        <w:top w:val="none" w:sz="0" w:space="0" w:color="auto"/>
        <w:left w:val="none" w:sz="0" w:space="0" w:color="auto"/>
        <w:bottom w:val="none" w:sz="0" w:space="0" w:color="auto"/>
        <w:right w:val="none" w:sz="0" w:space="0" w:color="auto"/>
      </w:divBdr>
    </w:div>
    <w:div w:id="1689409533">
      <w:bodyDiv w:val="1"/>
      <w:marLeft w:val="0"/>
      <w:marRight w:val="0"/>
      <w:marTop w:val="0"/>
      <w:marBottom w:val="0"/>
      <w:divBdr>
        <w:top w:val="none" w:sz="0" w:space="0" w:color="auto"/>
        <w:left w:val="none" w:sz="0" w:space="0" w:color="auto"/>
        <w:bottom w:val="none" w:sz="0" w:space="0" w:color="auto"/>
        <w:right w:val="none" w:sz="0" w:space="0" w:color="auto"/>
      </w:divBdr>
    </w:div>
    <w:div w:id="1691491594">
      <w:bodyDiv w:val="1"/>
      <w:marLeft w:val="0"/>
      <w:marRight w:val="0"/>
      <w:marTop w:val="0"/>
      <w:marBottom w:val="0"/>
      <w:divBdr>
        <w:top w:val="none" w:sz="0" w:space="0" w:color="auto"/>
        <w:left w:val="none" w:sz="0" w:space="0" w:color="auto"/>
        <w:bottom w:val="none" w:sz="0" w:space="0" w:color="auto"/>
        <w:right w:val="none" w:sz="0" w:space="0" w:color="auto"/>
      </w:divBdr>
    </w:div>
    <w:div w:id="1695114904">
      <w:bodyDiv w:val="1"/>
      <w:marLeft w:val="0"/>
      <w:marRight w:val="0"/>
      <w:marTop w:val="0"/>
      <w:marBottom w:val="0"/>
      <w:divBdr>
        <w:top w:val="none" w:sz="0" w:space="0" w:color="auto"/>
        <w:left w:val="none" w:sz="0" w:space="0" w:color="auto"/>
        <w:bottom w:val="none" w:sz="0" w:space="0" w:color="auto"/>
        <w:right w:val="none" w:sz="0" w:space="0" w:color="auto"/>
      </w:divBdr>
    </w:div>
    <w:div w:id="1698701220">
      <w:bodyDiv w:val="1"/>
      <w:marLeft w:val="0"/>
      <w:marRight w:val="0"/>
      <w:marTop w:val="0"/>
      <w:marBottom w:val="0"/>
      <w:divBdr>
        <w:top w:val="none" w:sz="0" w:space="0" w:color="auto"/>
        <w:left w:val="none" w:sz="0" w:space="0" w:color="auto"/>
        <w:bottom w:val="none" w:sz="0" w:space="0" w:color="auto"/>
        <w:right w:val="none" w:sz="0" w:space="0" w:color="auto"/>
      </w:divBdr>
    </w:div>
    <w:div w:id="1707683784">
      <w:bodyDiv w:val="1"/>
      <w:marLeft w:val="0"/>
      <w:marRight w:val="0"/>
      <w:marTop w:val="0"/>
      <w:marBottom w:val="0"/>
      <w:divBdr>
        <w:top w:val="none" w:sz="0" w:space="0" w:color="auto"/>
        <w:left w:val="none" w:sz="0" w:space="0" w:color="auto"/>
        <w:bottom w:val="none" w:sz="0" w:space="0" w:color="auto"/>
        <w:right w:val="none" w:sz="0" w:space="0" w:color="auto"/>
      </w:divBdr>
    </w:div>
    <w:div w:id="1717898684">
      <w:bodyDiv w:val="1"/>
      <w:marLeft w:val="0"/>
      <w:marRight w:val="0"/>
      <w:marTop w:val="0"/>
      <w:marBottom w:val="0"/>
      <w:divBdr>
        <w:top w:val="none" w:sz="0" w:space="0" w:color="auto"/>
        <w:left w:val="none" w:sz="0" w:space="0" w:color="auto"/>
        <w:bottom w:val="none" w:sz="0" w:space="0" w:color="auto"/>
        <w:right w:val="none" w:sz="0" w:space="0" w:color="auto"/>
      </w:divBdr>
    </w:div>
    <w:div w:id="1734499721">
      <w:bodyDiv w:val="1"/>
      <w:marLeft w:val="0"/>
      <w:marRight w:val="0"/>
      <w:marTop w:val="0"/>
      <w:marBottom w:val="0"/>
      <w:divBdr>
        <w:top w:val="none" w:sz="0" w:space="0" w:color="auto"/>
        <w:left w:val="none" w:sz="0" w:space="0" w:color="auto"/>
        <w:bottom w:val="none" w:sz="0" w:space="0" w:color="auto"/>
        <w:right w:val="none" w:sz="0" w:space="0" w:color="auto"/>
      </w:divBdr>
    </w:div>
    <w:div w:id="1738279197">
      <w:bodyDiv w:val="1"/>
      <w:marLeft w:val="0"/>
      <w:marRight w:val="0"/>
      <w:marTop w:val="0"/>
      <w:marBottom w:val="0"/>
      <w:divBdr>
        <w:top w:val="none" w:sz="0" w:space="0" w:color="auto"/>
        <w:left w:val="none" w:sz="0" w:space="0" w:color="auto"/>
        <w:bottom w:val="none" w:sz="0" w:space="0" w:color="auto"/>
        <w:right w:val="none" w:sz="0" w:space="0" w:color="auto"/>
      </w:divBdr>
    </w:div>
    <w:div w:id="1739092665">
      <w:bodyDiv w:val="1"/>
      <w:marLeft w:val="0"/>
      <w:marRight w:val="0"/>
      <w:marTop w:val="0"/>
      <w:marBottom w:val="0"/>
      <w:divBdr>
        <w:top w:val="none" w:sz="0" w:space="0" w:color="auto"/>
        <w:left w:val="none" w:sz="0" w:space="0" w:color="auto"/>
        <w:bottom w:val="none" w:sz="0" w:space="0" w:color="auto"/>
        <w:right w:val="none" w:sz="0" w:space="0" w:color="auto"/>
      </w:divBdr>
    </w:div>
    <w:div w:id="1740130672">
      <w:bodyDiv w:val="1"/>
      <w:marLeft w:val="0"/>
      <w:marRight w:val="0"/>
      <w:marTop w:val="0"/>
      <w:marBottom w:val="0"/>
      <w:divBdr>
        <w:top w:val="none" w:sz="0" w:space="0" w:color="auto"/>
        <w:left w:val="none" w:sz="0" w:space="0" w:color="auto"/>
        <w:bottom w:val="none" w:sz="0" w:space="0" w:color="auto"/>
        <w:right w:val="none" w:sz="0" w:space="0" w:color="auto"/>
      </w:divBdr>
    </w:div>
    <w:div w:id="1742554302">
      <w:bodyDiv w:val="1"/>
      <w:marLeft w:val="0"/>
      <w:marRight w:val="0"/>
      <w:marTop w:val="0"/>
      <w:marBottom w:val="0"/>
      <w:divBdr>
        <w:top w:val="none" w:sz="0" w:space="0" w:color="auto"/>
        <w:left w:val="none" w:sz="0" w:space="0" w:color="auto"/>
        <w:bottom w:val="none" w:sz="0" w:space="0" w:color="auto"/>
        <w:right w:val="none" w:sz="0" w:space="0" w:color="auto"/>
      </w:divBdr>
    </w:div>
    <w:div w:id="1744402234">
      <w:bodyDiv w:val="1"/>
      <w:marLeft w:val="0"/>
      <w:marRight w:val="0"/>
      <w:marTop w:val="0"/>
      <w:marBottom w:val="0"/>
      <w:divBdr>
        <w:top w:val="none" w:sz="0" w:space="0" w:color="auto"/>
        <w:left w:val="none" w:sz="0" w:space="0" w:color="auto"/>
        <w:bottom w:val="none" w:sz="0" w:space="0" w:color="auto"/>
        <w:right w:val="none" w:sz="0" w:space="0" w:color="auto"/>
      </w:divBdr>
    </w:div>
    <w:div w:id="1747221101">
      <w:bodyDiv w:val="1"/>
      <w:marLeft w:val="0"/>
      <w:marRight w:val="0"/>
      <w:marTop w:val="0"/>
      <w:marBottom w:val="0"/>
      <w:divBdr>
        <w:top w:val="none" w:sz="0" w:space="0" w:color="auto"/>
        <w:left w:val="none" w:sz="0" w:space="0" w:color="auto"/>
        <w:bottom w:val="none" w:sz="0" w:space="0" w:color="auto"/>
        <w:right w:val="none" w:sz="0" w:space="0" w:color="auto"/>
      </w:divBdr>
    </w:div>
    <w:div w:id="1750149458">
      <w:bodyDiv w:val="1"/>
      <w:marLeft w:val="0"/>
      <w:marRight w:val="0"/>
      <w:marTop w:val="0"/>
      <w:marBottom w:val="0"/>
      <w:divBdr>
        <w:top w:val="none" w:sz="0" w:space="0" w:color="auto"/>
        <w:left w:val="none" w:sz="0" w:space="0" w:color="auto"/>
        <w:bottom w:val="none" w:sz="0" w:space="0" w:color="auto"/>
        <w:right w:val="none" w:sz="0" w:space="0" w:color="auto"/>
      </w:divBdr>
    </w:div>
    <w:div w:id="1751854100">
      <w:bodyDiv w:val="1"/>
      <w:marLeft w:val="0"/>
      <w:marRight w:val="0"/>
      <w:marTop w:val="0"/>
      <w:marBottom w:val="0"/>
      <w:divBdr>
        <w:top w:val="none" w:sz="0" w:space="0" w:color="auto"/>
        <w:left w:val="none" w:sz="0" w:space="0" w:color="auto"/>
        <w:bottom w:val="none" w:sz="0" w:space="0" w:color="auto"/>
        <w:right w:val="none" w:sz="0" w:space="0" w:color="auto"/>
      </w:divBdr>
    </w:div>
    <w:div w:id="1768427163">
      <w:bodyDiv w:val="1"/>
      <w:marLeft w:val="0"/>
      <w:marRight w:val="0"/>
      <w:marTop w:val="0"/>
      <w:marBottom w:val="0"/>
      <w:divBdr>
        <w:top w:val="none" w:sz="0" w:space="0" w:color="auto"/>
        <w:left w:val="none" w:sz="0" w:space="0" w:color="auto"/>
        <w:bottom w:val="none" w:sz="0" w:space="0" w:color="auto"/>
        <w:right w:val="none" w:sz="0" w:space="0" w:color="auto"/>
      </w:divBdr>
    </w:div>
    <w:div w:id="1774669785">
      <w:bodyDiv w:val="1"/>
      <w:marLeft w:val="0"/>
      <w:marRight w:val="0"/>
      <w:marTop w:val="0"/>
      <w:marBottom w:val="0"/>
      <w:divBdr>
        <w:top w:val="none" w:sz="0" w:space="0" w:color="auto"/>
        <w:left w:val="none" w:sz="0" w:space="0" w:color="auto"/>
        <w:bottom w:val="none" w:sz="0" w:space="0" w:color="auto"/>
        <w:right w:val="none" w:sz="0" w:space="0" w:color="auto"/>
      </w:divBdr>
    </w:div>
    <w:div w:id="1780952341">
      <w:bodyDiv w:val="1"/>
      <w:marLeft w:val="0"/>
      <w:marRight w:val="0"/>
      <w:marTop w:val="0"/>
      <w:marBottom w:val="0"/>
      <w:divBdr>
        <w:top w:val="none" w:sz="0" w:space="0" w:color="auto"/>
        <w:left w:val="none" w:sz="0" w:space="0" w:color="auto"/>
        <w:bottom w:val="none" w:sz="0" w:space="0" w:color="auto"/>
        <w:right w:val="none" w:sz="0" w:space="0" w:color="auto"/>
      </w:divBdr>
    </w:div>
    <w:div w:id="1782218101">
      <w:bodyDiv w:val="1"/>
      <w:marLeft w:val="0"/>
      <w:marRight w:val="0"/>
      <w:marTop w:val="0"/>
      <w:marBottom w:val="0"/>
      <w:divBdr>
        <w:top w:val="none" w:sz="0" w:space="0" w:color="auto"/>
        <w:left w:val="none" w:sz="0" w:space="0" w:color="auto"/>
        <w:bottom w:val="none" w:sz="0" w:space="0" w:color="auto"/>
        <w:right w:val="none" w:sz="0" w:space="0" w:color="auto"/>
      </w:divBdr>
    </w:div>
    <w:div w:id="1785463185">
      <w:bodyDiv w:val="1"/>
      <w:marLeft w:val="0"/>
      <w:marRight w:val="0"/>
      <w:marTop w:val="0"/>
      <w:marBottom w:val="0"/>
      <w:divBdr>
        <w:top w:val="none" w:sz="0" w:space="0" w:color="auto"/>
        <w:left w:val="none" w:sz="0" w:space="0" w:color="auto"/>
        <w:bottom w:val="none" w:sz="0" w:space="0" w:color="auto"/>
        <w:right w:val="none" w:sz="0" w:space="0" w:color="auto"/>
      </w:divBdr>
    </w:div>
    <w:div w:id="1788814501">
      <w:bodyDiv w:val="1"/>
      <w:marLeft w:val="0"/>
      <w:marRight w:val="0"/>
      <w:marTop w:val="0"/>
      <w:marBottom w:val="0"/>
      <w:divBdr>
        <w:top w:val="none" w:sz="0" w:space="0" w:color="auto"/>
        <w:left w:val="none" w:sz="0" w:space="0" w:color="auto"/>
        <w:bottom w:val="none" w:sz="0" w:space="0" w:color="auto"/>
        <w:right w:val="none" w:sz="0" w:space="0" w:color="auto"/>
      </w:divBdr>
    </w:div>
    <w:div w:id="1802923053">
      <w:bodyDiv w:val="1"/>
      <w:marLeft w:val="0"/>
      <w:marRight w:val="0"/>
      <w:marTop w:val="0"/>
      <w:marBottom w:val="0"/>
      <w:divBdr>
        <w:top w:val="none" w:sz="0" w:space="0" w:color="auto"/>
        <w:left w:val="none" w:sz="0" w:space="0" w:color="auto"/>
        <w:bottom w:val="none" w:sz="0" w:space="0" w:color="auto"/>
        <w:right w:val="none" w:sz="0" w:space="0" w:color="auto"/>
      </w:divBdr>
    </w:div>
    <w:div w:id="1813252528">
      <w:bodyDiv w:val="1"/>
      <w:marLeft w:val="0"/>
      <w:marRight w:val="0"/>
      <w:marTop w:val="0"/>
      <w:marBottom w:val="0"/>
      <w:divBdr>
        <w:top w:val="none" w:sz="0" w:space="0" w:color="auto"/>
        <w:left w:val="none" w:sz="0" w:space="0" w:color="auto"/>
        <w:bottom w:val="none" w:sz="0" w:space="0" w:color="auto"/>
        <w:right w:val="none" w:sz="0" w:space="0" w:color="auto"/>
      </w:divBdr>
    </w:div>
    <w:div w:id="1821075503">
      <w:bodyDiv w:val="1"/>
      <w:marLeft w:val="0"/>
      <w:marRight w:val="0"/>
      <w:marTop w:val="0"/>
      <w:marBottom w:val="0"/>
      <w:divBdr>
        <w:top w:val="none" w:sz="0" w:space="0" w:color="auto"/>
        <w:left w:val="none" w:sz="0" w:space="0" w:color="auto"/>
        <w:bottom w:val="none" w:sz="0" w:space="0" w:color="auto"/>
        <w:right w:val="none" w:sz="0" w:space="0" w:color="auto"/>
      </w:divBdr>
    </w:div>
    <w:div w:id="1827941016">
      <w:bodyDiv w:val="1"/>
      <w:marLeft w:val="0"/>
      <w:marRight w:val="0"/>
      <w:marTop w:val="0"/>
      <w:marBottom w:val="0"/>
      <w:divBdr>
        <w:top w:val="none" w:sz="0" w:space="0" w:color="auto"/>
        <w:left w:val="none" w:sz="0" w:space="0" w:color="auto"/>
        <w:bottom w:val="none" w:sz="0" w:space="0" w:color="auto"/>
        <w:right w:val="none" w:sz="0" w:space="0" w:color="auto"/>
      </w:divBdr>
    </w:div>
    <w:div w:id="1836452087">
      <w:bodyDiv w:val="1"/>
      <w:marLeft w:val="0"/>
      <w:marRight w:val="0"/>
      <w:marTop w:val="0"/>
      <w:marBottom w:val="0"/>
      <w:divBdr>
        <w:top w:val="none" w:sz="0" w:space="0" w:color="auto"/>
        <w:left w:val="none" w:sz="0" w:space="0" w:color="auto"/>
        <w:bottom w:val="none" w:sz="0" w:space="0" w:color="auto"/>
        <w:right w:val="none" w:sz="0" w:space="0" w:color="auto"/>
      </w:divBdr>
    </w:div>
    <w:div w:id="1840847068">
      <w:bodyDiv w:val="1"/>
      <w:marLeft w:val="0"/>
      <w:marRight w:val="0"/>
      <w:marTop w:val="0"/>
      <w:marBottom w:val="0"/>
      <w:divBdr>
        <w:top w:val="none" w:sz="0" w:space="0" w:color="auto"/>
        <w:left w:val="none" w:sz="0" w:space="0" w:color="auto"/>
        <w:bottom w:val="none" w:sz="0" w:space="0" w:color="auto"/>
        <w:right w:val="none" w:sz="0" w:space="0" w:color="auto"/>
      </w:divBdr>
    </w:div>
    <w:div w:id="1843937044">
      <w:bodyDiv w:val="1"/>
      <w:marLeft w:val="0"/>
      <w:marRight w:val="0"/>
      <w:marTop w:val="0"/>
      <w:marBottom w:val="0"/>
      <w:divBdr>
        <w:top w:val="none" w:sz="0" w:space="0" w:color="auto"/>
        <w:left w:val="none" w:sz="0" w:space="0" w:color="auto"/>
        <w:bottom w:val="none" w:sz="0" w:space="0" w:color="auto"/>
        <w:right w:val="none" w:sz="0" w:space="0" w:color="auto"/>
      </w:divBdr>
    </w:div>
    <w:div w:id="1854758777">
      <w:bodyDiv w:val="1"/>
      <w:marLeft w:val="0"/>
      <w:marRight w:val="0"/>
      <w:marTop w:val="0"/>
      <w:marBottom w:val="0"/>
      <w:divBdr>
        <w:top w:val="none" w:sz="0" w:space="0" w:color="auto"/>
        <w:left w:val="none" w:sz="0" w:space="0" w:color="auto"/>
        <w:bottom w:val="none" w:sz="0" w:space="0" w:color="auto"/>
        <w:right w:val="none" w:sz="0" w:space="0" w:color="auto"/>
      </w:divBdr>
    </w:div>
    <w:div w:id="1856842474">
      <w:bodyDiv w:val="1"/>
      <w:marLeft w:val="0"/>
      <w:marRight w:val="0"/>
      <w:marTop w:val="0"/>
      <w:marBottom w:val="0"/>
      <w:divBdr>
        <w:top w:val="none" w:sz="0" w:space="0" w:color="auto"/>
        <w:left w:val="none" w:sz="0" w:space="0" w:color="auto"/>
        <w:bottom w:val="none" w:sz="0" w:space="0" w:color="auto"/>
        <w:right w:val="none" w:sz="0" w:space="0" w:color="auto"/>
      </w:divBdr>
    </w:div>
    <w:div w:id="1860195299">
      <w:bodyDiv w:val="1"/>
      <w:marLeft w:val="0"/>
      <w:marRight w:val="0"/>
      <w:marTop w:val="0"/>
      <w:marBottom w:val="0"/>
      <w:divBdr>
        <w:top w:val="none" w:sz="0" w:space="0" w:color="auto"/>
        <w:left w:val="none" w:sz="0" w:space="0" w:color="auto"/>
        <w:bottom w:val="none" w:sz="0" w:space="0" w:color="auto"/>
        <w:right w:val="none" w:sz="0" w:space="0" w:color="auto"/>
      </w:divBdr>
    </w:div>
    <w:div w:id="1874075810">
      <w:bodyDiv w:val="1"/>
      <w:marLeft w:val="0"/>
      <w:marRight w:val="0"/>
      <w:marTop w:val="0"/>
      <w:marBottom w:val="0"/>
      <w:divBdr>
        <w:top w:val="none" w:sz="0" w:space="0" w:color="auto"/>
        <w:left w:val="none" w:sz="0" w:space="0" w:color="auto"/>
        <w:bottom w:val="none" w:sz="0" w:space="0" w:color="auto"/>
        <w:right w:val="none" w:sz="0" w:space="0" w:color="auto"/>
      </w:divBdr>
    </w:div>
    <w:div w:id="1879003265">
      <w:bodyDiv w:val="1"/>
      <w:marLeft w:val="0"/>
      <w:marRight w:val="0"/>
      <w:marTop w:val="0"/>
      <w:marBottom w:val="0"/>
      <w:divBdr>
        <w:top w:val="none" w:sz="0" w:space="0" w:color="auto"/>
        <w:left w:val="none" w:sz="0" w:space="0" w:color="auto"/>
        <w:bottom w:val="none" w:sz="0" w:space="0" w:color="auto"/>
        <w:right w:val="none" w:sz="0" w:space="0" w:color="auto"/>
      </w:divBdr>
    </w:div>
    <w:div w:id="1883443092">
      <w:bodyDiv w:val="1"/>
      <w:marLeft w:val="0"/>
      <w:marRight w:val="0"/>
      <w:marTop w:val="0"/>
      <w:marBottom w:val="0"/>
      <w:divBdr>
        <w:top w:val="none" w:sz="0" w:space="0" w:color="auto"/>
        <w:left w:val="none" w:sz="0" w:space="0" w:color="auto"/>
        <w:bottom w:val="none" w:sz="0" w:space="0" w:color="auto"/>
        <w:right w:val="none" w:sz="0" w:space="0" w:color="auto"/>
      </w:divBdr>
    </w:div>
    <w:div w:id="1908224806">
      <w:bodyDiv w:val="1"/>
      <w:marLeft w:val="0"/>
      <w:marRight w:val="0"/>
      <w:marTop w:val="0"/>
      <w:marBottom w:val="0"/>
      <w:divBdr>
        <w:top w:val="none" w:sz="0" w:space="0" w:color="auto"/>
        <w:left w:val="none" w:sz="0" w:space="0" w:color="auto"/>
        <w:bottom w:val="none" w:sz="0" w:space="0" w:color="auto"/>
        <w:right w:val="none" w:sz="0" w:space="0" w:color="auto"/>
      </w:divBdr>
    </w:div>
    <w:div w:id="1908764171">
      <w:bodyDiv w:val="1"/>
      <w:marLeft w:val="0"/>
      <w:marRight w:val="0"/>
      <w:marTop w:val="0"/>
      <w:marBottom w:val="0"/>
      <w:divBdr>
        <w:top w:val="none" w:sz="0" w:space="0" w:color="auto"/>
        <w:left w:val="none" w:sz="0" w:space="0" w:color="auto"/>
        <w:bottom w:val="none" w:sz="0" w:space="0" w:color="auto"/>
        <w:right w:val="none" w:sz="0" w:space="0" w:color="auto"/>
      </w:divBdr>
    </w:div>
    <w:div w:id="1910727531">
      <w:bodyDiv w:val="1"/>
      <w:marLeft w:val="0"/>
      <w:marRight w:val="0"/>
      <w:marTop w:val="0"/>
      <w:marBottom w:val="0"/>
      <w:divBdr>
        <w:top w:val="none" w:sz="0" w:space="0" w:color="auto"/>
        <w:left w:val="none" w:sz="0" w:space="0" w:color="auto"/>
        <w:bottom w:val="none" w:sz="0" w:space="0" w:color="auto"/>
        <w:right w:val="none" w:sz="0" w:space="0" w:color="auto"/>
      </w:divBdr>
    </w:div>
    <w:div w:id="1920405485">
      <w:bodyDiv w:val="1"/>
      <w:marLeft w:val="0"/>
      <w:marRight w:val="0"/>
      <w:marTop w:val="0"/>
      <w:marBottom w:val="0"/>
      <w:divBdr>
        <w:top w:val="none" w:sz="0" w:space="0" w:color="auto"/>
        <w:left w:val="none" w:sz="0" w:space="0" w:color="auto"/>
        <w:bottom w:val="none" w:sz="0" w:space="0" w:color="auto"/>
        <w:right w:val="none" w:sz="0" w:space="0" w:color="auto"/>
      </w:divBdr>
    </w:div>
    <w:div w:id="1925646159">
      <w:bodyDiv w:val="1"/>
      <w:marLeft w:val="0"/>
      <w:marRight w:val="0"/>
      <w:marTop w:val="0"/>
      <w:marBottom w:val="0"/>
      <w:divBdr>
        <w:top w:val="none" w:sz="0" w:space="0" w:color="auto"/>
        <w:left w:val="none" w:sz="0" w:space="0" w:color="auto"/>
        <w:bottom w:val="none" w:sz="0" w:space="0" w:color="auto"/>
        <w:right w:val="none" w:sz="0" w:space="0" w:color="auto"/>
      </w:divBdr>
    </w:div>
    <w:div w:id="1933776251">
      <w:bodyDiv w:val="1"/>
      <w:marLeft w:val="0"/>
      <w:marRight w:val="0"/>
      <w:marTop w:val="0"/>
      <w:marBottom w:val="0"/>
      <w:divBdr>
        <w:top w:val="none" w:sz="0" w:space="0" w:color="auto"/>
        <w:left w:val="none" w:sz="0" w:space="0" w:color="auto"/>
        <w:bottom w:val="none" w:sz="0" w:space="0" w:color="auto"/>
        <w:right w:val="none" w:sz="0" w:space="0" w:color="auto"/>
      </w:divBdr>
    </w:div>
    <w:div w:id="1937441343">
      <w:bodyDiv w:val="1"/>
      <w:marLeft w:val="0"/>
      <w:marRight w:val="0"/>
      <w:marTop w:val="0"/>
      <w:marBottom w:val="0"/>
      <w:divBdr>
        <w:top w:val="none" w:sz="0" w:space="0" w:color="auto"/>
        <w:left w:val="none" w:sz="0" w:space="0" w:color="auto"/>
        <w:bottom w:val="none" w:sz="0" w:space="0" w:color="auto"/>
        <w:right w:val="none" w:sz="0" w:space="0" w:color="auto"/>
      </w:divBdr>
    </w:div>
    <w:div w:id="1942299536">
      <w:bodyDiv w:val="1"/>
      <w:marLeft w:val="0"/>
      <w:marRight w:val="0"/>
      <w:marTop w:val="0"/>
      <w:marBottom w:val="0"/>
      <w:divBdr>
        <w:top w:val="none" w:sz="0" w:space="0" w:color="auto"/>
        <w:left w:val="none" w:sz="0" w:space="0" w:color="auto"/>
        <w:bottom w:val="none" w:sz="0" w:space="0" w:color="auto"/>
        <w:right w:val="none" w:sz="0" w:space="0" w:color="auto"/>
      </w:divBdr>
    </w:div>
    <w:div w:id="1943563001">
      <w:bodyDiv w:val="1"/>
      <w:marLeft w:val="0"/>
      <w:marRight w:val="0"/>
      <w:marTop w:val="0"/>
      <w:marBottom w:val="0"/>
      <w:divBdr>
        <w:top w:val="none" w:sz="0" w:space="0" w:color="auto"/>
        <w:left w:val="none" w:sz="0" w:space="0" w:color="auto"/>
        <w:bottom w:val="none" w:sz="0" w:space="0" w:color="auto"/>
        <w:right w:val="none" w:sz="0" w:space="0" w:color="auto"/>
      </w:divBdr>
    </w:div>
    <w:div w:id="1962690282">
      <w:bodyDiv w:val="1"/>
      <w:marLeft w:val="0"/>
      <w:marRight w:val="0"/>
      <w:marTop w:val="0"/>
      <w:marBottom w:val="0"/>
      <w:divBdr>
        <w:top w:val="none" w:sz="0" w:space="0" w:color="auto"/>
        <w:left w:val="none" w:sz="0" w:space="0" w:color="auto"/>
        <w:bottom w:val="none" w:sz="0" w:space="0" w:color="auto"/>
        <w:right w:val="none" w:sz="0" w:space="0" w:color="auto"/>
      </w:divBdr>
    </w:div>
    <w:div w:id="1979727570">
      <w:bodyDiv w:val="1"/>
      <w:marLeft w:val="0"/>
      <w:marRight w:val="0"/>
      <w:marTop w:val="0"/>
      <w:marBottom w:val="0"/>
      <w:divBdr>
        <w:top w:val="none" w:sz="0" w:space="0" w:color="auto"/>
        <w:left w:val="none" w:sz="0" w:space="0" w:color="auto"/>
        <w:bottom w:val="none" w:sz="0" w:space="0" w:color="auto"/>
        <w:right w:val="none" w:sz="0" w:space="0" w:color="auto"/>
      </w:divBdr>
    </w:div>
    <w:div w:id="1985499047">
      <w:bodyDiv w:val="1"/>
      <w:marLeft w:val="0"/>
      <w:marRight w:val="0"/>
      <w:marTop w:val="0"/>
      <w:marBottom w:val="0"/>
      <w:divBdr>
        <w:top w:val="none" w:sz="0" w:space="0" w:color="auto"/>
        <w:left w:val="none" w:sz="0" w:space="0" w:color="auto"/>
        <w:bottom w:val="none" w:sz="0" w:space="0" w:color="auto"/>
        <w:right w:val="none" w:sz="0" w:space="0" w:color="auto"/>
      </w:divBdr>
    </w:div>
    <w:div w:id="1987583932">
      <w:bodyDiv w:val="1"/>
      <w:marLeft w:val="0"/>
      <w:marRight w:val="0"/>
      <w:marTop w:val="0"/>
      <w:marBottom w:val="0"/>
      <w:divBdr>
        <w:top w:val="none" w:sz="0" w:space="0" w:color="auto"/>
        <w:left w:val="none" w:sz="0" w:space="0" w:color="auto"/>
        <w:bottom w:val="none" w:sz="0" w:space="0" w:color="auto"/>
        <w:right w:val="none" w:sz="0" w:space="0" w:color="auto"/>
      </w:divBdr>
    </w:div>
    <w:div w:id="1992833703">
      <w:bodyDiv w:val="1"/>
      <w:marLeft w:val="0"/>
      <w:marRight w:val="0"/>
      <w:marTop w:val="0"/>
      <w:marBottom w:val="0"/>
      <w:divBdr>
        <w:top w:val="none" w:sz="0" w:space="0" w:color="auto"/>
        <w:left w:val="none" w:sz="0" w:space="0" w:color="auto"/>
        <w:bottom w:val="none" w:sz="0" w:space="0" w:color="auto"/>
        <w:right w:val="none" w:sz="0" w:space="0" w:color="auto"/>
      </w:divBdr>
    </w:div>
    <w:div w:id="2001536793">
      <w:bodyDiv w:val="1"/>
      <w:marLeft w:val="0"/>
      <w:marRight w:val="0"/>
      <w:marTop w:val="0"/>
      <w:marBottom w:val="0"/>
      <w:divBdr>
        <w:top w:val="none" w:sz="0" w:space="0" w:color="auto"/>
        <w:left w:val="none" w:sz="0" w:space="0" w:color="auto"/>
        <w:bottom w:val="none" w:sz="0" w:space="0" w:color="auto"/>
        <w:right w:val="none" w:sz="0" w:space="0" w:color="auto"/>
      </w:divBdr>
    </w:div>
    <w:div w:id="2002654208">
      <w:bodyDiv w:val="1"/>
      <w:marLeft w:val="0"/>
      <w:marRight w:val="0"/>
      <w:marTop w:val="0"/>
      <w:marBottom w:val="0"/>
      <w:divBdr>
        <w:top w:val="none" w:sz="0" w:space="0" w:color="auto"/>
        <w:left w:val="none" w:sz="0" w:space="0" w:color="auto"/>
        <w:bottom w:val="none" w:sz="0" w:space="0" w:color="auto"/>
        <w:right w:val="none" w:sz="0" w:space="0" w:color="auto"/>
      </w:divBdr>
    </w:div>
    <w:div w:id="2014061963">
      <w:bodyDiv w:val="1"/>
      <w:marLeft w:val="0"/>
      <w:marRight w:val="0"/>
      <w:marTop w:val="0"/>
      <w:marBottom w:val="0"/>
      <w:divBdr>
        <w:top w:val="none" w:sz="0" w:space="0" w:color="auto"/>
        <w:left w:val="none" w:sz="0" w:space="0" w:color="auto"/>
        <w:bottom w:val="none" w:sz="0" w:space="0" w:color="auto"/>
        <w:right w:val="none" w:sz="0" w:space="0" w:color="auto"/>
      </w:divBdr>
    </w:div>
    <w:div w:id="2016760840">
      <w:bodyDiv w:val="1"/>
      <w:marLeft w:val="0"/>
      <w:marRight w:val="0"/>
      <w:marTop w:val="0"/>
      <w:marBottom w:val="0"/>
      <w:divBdr>
        <w:top w:val="none" w:sz="0" w:space="0" w:color="auto"/>
        <w:left w:val="none" w:sz="0" w:space="0" w:color="auto"/>
        <w:bottom w:val="none" w:sz="0" w:space="0" w:color="auto"/>
        <w:right w:val="none" w:sz="0" w:space="0" w:color="auto"/>
      </w:divBdr>
    </w:div>
    <w:div w:id="2020768056">
      <w:bodyDiv w:val="1"/>
      <w:marLeft w:val="0"/>
      <w:marRight w:val="0"/>
      <w:marTop w:val="0"/>
      <w:marBottom w:val="0"/>
      <w:divBdr>
        <w:top w:val="none" w:sz="0" w:space="0" w:color="auto"/>
        <w:left w:val="none" w:sz="0" w:space="0" w:color="auto"/>
        <w:bottom w:val="none" w:sz="0" w:space="0" w:color="auto"/>
        <w:right w:val="none" w:sz="0" w:space="0" w:color="auto"/>
      </w:divBdr>
    </w:div>
    <w:div w:id="2050642104">
      <w:bodyDiv w:val="1"/>
      <w:marLeft w:val="0"/>
      <w:marRight w:val="0"/>
      <w:marTop w:val="0"/>
      <w:marBottom w:val="0"/>
      <w:divBdr>
        <w:top w:val="none" w:sz="0" w:space="0" w:color="auto"/>
        <w:left w:val="none" w:sz="0" w:space="0" w:color="auto"/>
        <w:bottom w:val="none" w:sz="0" w:space="0" w:color="auto"/>
        <w:right w:val="none" w:sz="0" w:space="0" w:color="auto"/>
      </w:divBdr>
    </w:div>
    <w:div w:id="2057048839">
      <w:bodyDiv w:val="1"/>
      <w:marLeft w:val="0"/>
      <w:marRight w:val="0"/>
      <w:marTop w:val="0"/>
      <w:marBottom w:val="0"/>
      <w:divBdr>
        <w:top w:val="none" w:sz="0" w:space="0" w:color="auto"/>
        <w:left w:val="none" w:sz="0" w:space="0" w:color="auto"/>
        <w:bottom w:val="none" w:sz="0" w:space="0" w:color="auto"/>
        <w:right w:val="none" w:sz="0" w:space="0" w:color="auto"/>
      </w:divBdr>
    </w:div>
    <w:div w:id="2078017707">
      <w:bodyDiv w:val="1"/>
      <w:marLeft w:val="0"/>
      <w:marRight w:val="0"/>
      <w:marTop w:val="0"/>
      <w:marBottom w:val="0"/>
      <w:divBdr>
        <w:top w:val="none" w:sz="0" w:space="0" w:color="auto"/>
        <w:left w:val="none" w:sz="0" w:space="0" w:color="auto"/>
        <w:bottom w:val="none" w:sz="0" w:space="0" w:color="auto"/>
        <w:right w:val="none" w:sz="0" w:space="0" w:color="auto"/>
      </w:divBdr>
    </w:div>
    <w:div w:id="2079086664">
      <w:bodyDiv w:val="1"/>
      <w:marLeft w:val="0"/>
      <w:marRight w:val="0"/>
      <w:marTop w:val="0"/>
      <w:marBottom w:val="0"/>
      <w:divBdr>
        <w:top w:val="none" w:sz="0" w:space="0" w:color="auto"/>
        <w:left w:val="none" w:sz="0" w:space="0" w:color="auto"/>
        <w:bottom w:val="none" w:sz="0" w:space="0" w:color="auto"/>
        <w:right w:val="none" w:sz="0" w:space="0" w:color="auto"/>
      </w:divBdr>
    </w:div>
    <w:div w:id="2080663535">
      <w:bodyDiv w:val="1"/>
      <w:marLeft w:val="0"/>
      <w:marRight w:val="0"/>
      <w:marTop w:val="0"/>
      <w:marBottom w:val="0"/>
      <w:divBdr>
        <w:top w:val="none" w:sz="0" w:space="0" w:color="auto"/>
        <w:left w:val="none" w:sz="0" w:space="0" w:color="auto"/>
        <w:bottom w:val="none" w:sz="0" w:space="0" w:color="auto"/>
        <w:right w:val="none" w:sz="0" w:space="0" w:color="auto"/>
      </w:divBdr>
    </w:div>
    <w:div w:id="2086219450">
      <w:bodyDiv w:val="1"/>
      <w:marLeft w:val="0"/>
      <w:marRight w:val="0"/>
      <w:marTop w:val="0"/>
      <w:marBottom w:val="0"/>
      <w:divBdr>
        <w:top w:val="none" w:sz="0" w:space="0" w:color="auto"/>
        <w:left w:val="none" w:sz="0" w:space="0" w:color="auto"/>
        <w:bottom w:val="none" w:sz="0" w:space="0" w:color="auto"/>
        <w:right w:val="none" w:sz="0" w:space="0" w:color="auto"/>
      </w:divBdr>
    </w:div>
    <w:div w:id="2086219862">
      <w:bodyDiv w:val="1"/>
      <w:marLeft w:val="0"/>
      <w:marRight w:val="0"/>
      <w:marTop w:val="0"/>
      <w:marBottom w:val="0"/>
      <w:divBdr>
        <w:top w:val="none" w:sz="0" w:space="0" w:color="auto"/>
        <w:left w:val="none" w:sz="0" w:space="0" w:color="auto"/>
        <w:bottom w:val="none" w:sz="0" w:space="0" w:color="auto"/>
        <w:right w:val="none" w:sz="0" w:space="0" w:color="auto"/>
      </w:divBdr>
    </w:div>
    <w:div w:id="2099859762">
      <w:bodyDiv w:val="1"/>
      <w:marLeft w:val="0"/>
      <w:marRight w:val="0"/>
      <w:marTop w:val="0"/>
      <w:marBottom w:val="0"/>
      <w:divBdr>
        <w:top w:val="none" w:sz="0" w:space="0" w:color="auto"/>
        <w:left w:val="none" w:sz="0" w:space="0" w:color="auto"/>
        <w:bottom w:val="none" w:sz="0" w:space="0" w:color="auto"/>
        <w:right w:val="none" w:sz="0" w:space="0" w:color="auto"/>
      </w:divBdr>
    </w:div>
    <w:div w:id="2105492750">
      <w:bodyDiv w:val="1"/>
      <w:marLeft w:val="0"/>
      <w:marRight w:val="0"/>
      <w:marTop w:val="0"/>
      <w:marBottom w:val="0"/>
      <w:divBdr>
        <w:top w:val="none" w:sz="0" w:space="0" w:color="auto"/>
        <w:left w:val="none" w:sz="0" w:space="0" w:color="auto"/>
        <w:bottom w:val="none" w:sz="0" w:space="0" w:color="auto"/>
        <w:right w:val="none" w:sz="0" w:space="0" w:color="auto"/>
      </w:divBdr>
    </w:div>
    <w:div w:id="2106411967">
      <w:bodyDiv w:val="1"/>
      <w:marLeft w:val="0"/>
      <w:marRight w:val="0"/>
      <w:marTop w:val="0"/>
      <w:marBottom w:val="0"/>
      <w:divBdr>
        <w:top w:val="none" w:sz="0" w:space="0" w:color="auto"/>
        <w:left w:val="none" w:sz="0" w:space="0" w:color="auto"/>
        <w:bottom w:val="none" w:sz="0" w:space="0" w:color="auto"/>
        <w:right w:val="none" w:sz="0" w:space="0" w:color="auto"/>
      </w:divBdr>
    </w:div>
    <w:div w:id="2115707879">
      <w:bodyDiv w:val="1"/>
      <w:marLeft w:val="0"/>
      <w:marRight w:val="0"/>
      <w:marTop w:val="0"/>
      <w:marBottom w:val="0"/>
      <w:divBdr>
        <w:top w:val="none" w:sz="0" w:space="0" w:color="auto"/>
        <w:left w:val="none" w:sz="0" w:space="0" w:color="auto"/>
        <w:bottom w:val="none" w:sz="0" w:space="0" w:color="auto"/>
        <w:right w:val="none" w:sz="0" w:space="0" w:color="auto"/>
      </w:divBdr>
    </w:div>
    <w:div w:id="2132701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D:\T&#217;NG%20PH&#7840;M%20IAC\Ti&#7875;u%20DA%201%20An%20Giang,%20C&#224;%20Mau,%20Ki&#234;n%20Giang\T&#225;c%20&#273;&#7897;ng%20T&#272;C%20TDA%201(AutoRecovered).xlsx"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file:///D:\T&#217;NG%20PH&#7840;M%20IAC\Ti&#7875;u%20DA%201%20An%20Giang,%20C&#224;%20Mau,%20Ki&#234;n%20Giang\T&#225;c%20&#273;&#7897;ng%20T&#272;C%20TDA%201(AutoRecovered).xls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14906-C317-4988-A02B-C5C406A45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62</Pages>
  <Words>22421</Words>
  <Characters>127805</Characters>
  <Application>Microsoft Office Word</Application>
  <DocSecurity>0</DocSecurity>
  <Lines>1065</Lines>
  <Paragraphs>299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ỦY BAN NHÂN DÂN THÀNH PHỐ CÀ MAU</vt:lpstr>
      <vt:lpstr>ỦY BAN NHÂN DÂN THÀNH PHỐ CÀ MAU</vt:lpstr>
    </vt:vector>
  </TitlesOfParts>
  <Company/>
  <LinksUpToDate>false</LinksUpToDate>
  <CharactersWithSpaces>149927</CharactersWithSpaces>
  <SharedDoc>false</SharedDoc>
  <HLinks>
    <vt:vector size="720" baseType="variant">
      <vt:variant>
        <vt:i4>6029323</vt:i4>
      </vt:variant>
      <vt:variant>
        <vt:i4>747</vt:i4>
      </vt:variant>
      <vt:variant>
        <vt:i4>0</vt:i4>
      </vt:variant>
      <vt:variant>
        <vt:i4>5</vt:i4>
      </vt:variant>
      <vt:variant>
        <vt:lpwstr>https://thukyluat.vn/vb/quyet-dinh-75-2014-qd-ubnd-ve-chinh-sach-boi-thuong-ho-tro-tai-dinh-cu-khi-nha-nuoc-thu-hoi-dat-tren-dia-ban-tinh-ha-tinh-3e9db.html</vt:lpwstr>
      </vt:variant>
      <vt:variant>
        <vt:lpwstr/>
      </vt:variant>
      <vt:variant>
        <vt:i4>3735580</vt:i4>
      </vt:variant>
      <vt:variant>
        <vt:i4>744</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741</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738</vt:i4>
      </vt:variant>
      <vt:variant>
        <vt:i4>0</vt:i4>
      </vt:variant>
      <vt:variant>
        <vt:i4>5</vt:i4>
      </vt:variant>
      <vt:variant>
        <vt:lpwstr>https://thukyluat.vn/vb/quyet-dinh-13-2015-qd-ubnd-boi-thuong-ho-tro-tai-dinh-cu-khi-nha-nuoc-thu-hoi-dat-quang-ngai-414ee.html</vt:lpwstr>
      </vt:variant>
      <vt:variant>
        <vt:lpwstr/>
      </vt:variant>
      <vt:variant>
        <vt:i4>3342376</vt:i4>
      </vt:variant>
      <vt:variant>
        <vt:i4>708</vt:i4>
      </vt:variant>
      <vt:variant>
        <vt:i4>0</vt:i4>
      </vt:variant>
      <vt:variant>
        <vt:i4>5</vt:i4>
      </vt:variant>
      <vt:variant>
        <vt:lpwstr>http://www.quangngai.gov.vn/userfiles/file/dudiachiquangngai/PHANV/HuyenDucPho.htm</vt:lpwstr>
      </vt:variant>
      <vt:variant>
        <vt:lpwstr/>
      </vt:variant>
      <vt:variant>
        <vt:i4>5701713</vt:i4>
      </vt:variant>
      <vt:variant>
        <vt:i4>705</vt:i4>
      </vt:variant>
      <vt:variant>
        <vt:i4>0</vt:i4>
      </vt:variant>
      <vt:variant>
        <vt:i4>5</vt:i4>
      </vt:variant>
      <vt:variant>
        <vt:lpwstr>http://www.quangngai.gov.vn/userfiles/file/dudiachiquangngai/PHANV/HuyenBaTo.htm</vt:lpwstr>
      </vt:variant>
      <vt:variant>
        <vt:lpwstr/>
      </vt:variant>
      <vt:variant>
        <vt:i4>3866683</vt:i4>
      </vt:variant>
      <vt:variant>
        <vt:i4>702</vt:i4>
      </vt:variant>
      <vt:variant>
        <vt:i4>0</vt:i4>
      </vt:variant>
      <vt:variant>
        <vt:i4>5</vt:i4>
      </vt:variant>
      <vt:variant>
        <vt:lpwstr>http://www.quangngai.gov.vn/userfiles/file/dudiachiquangngai/PHANV/HuyenSonTay.htm</vt:lpwstr>
      </vt:variant>
      <vt:variant>
        <vt:lpwstr/>
      </vt:variant>
      <vt:variant>
        <vt:i4>2949176</vt:i4>
      </vt:variant>
      <vt:variant>
        <vt:i4>699</vt:i4>
      </vt:variant>
      <vt:variant>
        <vt:i4>0</vt:i4>
      </vt:variant>
      <vt:variant>
        <vt:i4>5</vt:i4>
      </vt:variant>
      <vt:variant>
        <vt:lpwstr>http://www.quangngai.gov.vn/userfiles/file/dudiachiquangngai/PHANV/HuyenTayTra.htm</vt:lpwstr>
      </vt:variant>
      <vt:variant>
        <vt:lpwstr/>
      </vt:variant>
      <vt:variant>
        <vt:i4>7864325</vt:i4>
      </vt:variant>
      <vt:variant>
        <vt:i4>696</vt:i4>
      </vt:variant>
      <vt:variant>
        <vt:i4>0</vt:i4>
      </vt:variant>
      <vt:variant>
        <vt:i4>5</vt:i4>
      </vt:variant>
      <vt:variant>
        <vt:lpwstr>http://www.quangngai.gov.vn/userfiles/file/dudiachiquangngai/PHANV/HuyenTraBong.htm</vt:lpwstr>
      </vt:variant>
      <vt:variant>
        <vt:lpwstr/>
      </vt:variant>
      <vt:variant>
        <vt:i4>6815753</vt:i4>
      </vt:variant>
      <vt:variant>
        <vt:i4>693</vt:i4>
      </vt:variant>
      <vt:variant>
        <vt:i4>0</vt:i4>
      </vt:variant>
      <vt:variant>
        <vt:i4>5</vt:i4>
      </vt:variant>
      <vt:variant>
        <vt:lpwstr>http://www.quangngai.gov.vn/userfiles/file/dudiachiquangngai/PHANV/HuyenBinhSon.htm</vt:lpwstr>
      </vt:variant>
      <vt:variant>
        <vt:lpwstr/>
      </vt:variant>
      <vt:variant>
        <vt:i4>1835022</vt:i4>
      </vt:variant>
      <vt:variant>
        <vt:i4>662</vt:i4>
      </vt:variant>
      <vt:variant>
        <vt:i4>0</vt:i4>
      </vt:variant>
      <vt:variant>
        <vt:i4>5</vt:i4>
      </vt:variant>
      <vt:variant>
        <vt:lpwstr/>
      </vt:variant>
      <vt:variant>
        <vt:lpwstr>_Toc478115685</vt:lpwstr>
      </vt:variant>
      <vt:variant>
        <vt:i4>1245186</vt:i4>
      </vt:variant>
      <vt:variant>
        <vt:i4>653</vt:i4>
      </vt:variant>
      <vt:variant>
        <vt:i4>0</vt:i4>
      </vt:variant>
      <vt:variant>
        <vt:i4>5</vt:i4>
      </vt:variant>
      <vt:variant>
        <vt:lpwstr/>
      </vt:variant>
      <vt:variant>
        <vt:lpwstr>_Toc478115679</vt:lpwstr>
      </vt:variant>
      <vt:variant>
        <vt:i4>1048588</vt:i4>
      </vt:variant>
      <vt:variant>
        <vt:i4>644</vt:i4>
      </vt:variant>
      <vt:variant>
        <vt:i4>0</vt:i4>
      </vt:variant>
      <vt:variant>
        <vt:i4>5</vt:i4>
      </vt:variant>
      <vt:variant>
        <vt:lpwstr/>
      </vt:variant>
      <vt:variant>
        <vt:lpwstr>_Toc478115647</vt:lpwstr>
      </vt:variant>
      <vt:variant>
        <vt:i4>1048589</vt:i4>
      </vt:variant>
      <vt:variant>
        <vt:i4>638</vt:i4>
      </vt:variant>
      <vt:variant>
        <vt:i4>0</vt:i4>
      </vt:variant>
      <vt:variant>
        <vt:i4>5</vt:i4>
      </vt:variant>
      <vt:variant>
        <vt:lpwstr/>
      </vt:variant>
      <vt:variant>
        <vt:lpwstr>_Toc478115646</vt:lpwstr>
      </vt:variant>
      <vt:variant>
        <vt:i4>1245192</vt:i4>
      </vt:variant>
      <vt:variant>
        <vt:i4>629</vt:i4>
      </vt:variant>
      <vt:variant>
        <vt:i4>0</vt:i4>
      </vt:variant>
      <vt:variant>
        <vt:i4>5</vt:i4>
      </vt:variant>
      <vt:variant>
        <vt:lpwstr/>
      </vt:variant>
      <vt:variant>
        <vt:lpwstr>_Toc478395558</vt:lpwstr>
      </vt:variant>
      <vt:variant>
        <vt:i4>1048586</vt:i4>
      </vt:variant>
      <vt:variant>
        <vt:i4>620</vt:i4>
      </vt:variant>
      <vt:variant>
        <vt:i4>0</vt:i4>
      </vt:variant>
      <vt:variant>
        <vt:i4>5</vt:i4>
      </vt:variant>
      <vt:variant>
        <vt:lpwstr/>
      </vt:variant>
      <vt:variant>
        <vt:lpwstr>_Toc478115641</vt:lpwstr>
      </vt:variant>
      <vt:variant>
        <vt:i4>1769481</vt:i4>
      </vt:variant>
      <vt:variant>
        <vt:i4>611</vt:i4>
      </vt:variant>
      <vt:variant>
        <vt:i4>0</vt:i4>
      </vt:variant>
      <vt:variant>
        <vt:i4>5</vt:i4>
      </vt:variant>
      <vt:variant>
        <vt:lpwstr/>
      </vt:variant>
      <vt:variant>
        <vt:lpwstr>_Toc478052393</vt:lpwstr>
      </vt:variant>
      <vt:variant>
        <vt:i4>1769480</vt:i4>
      </vt:variant>
      <vt:variant>
        <vt:i4>605</vt:i4>
      </vt:variant>
      <vt:variant>
        <vt:i4>0</vt:i4>
      </vt:variant>
      <vt:variant>
        <vt:i4>5</vt:i4>
      </vt:variant>
      <vt:variant>
        <vt:lpwstr/>
      </vt:variant>
      <vt:variant>
        <vt:lpwstr>_Toc478052392</vt:lpwstr>
      </vt:variant>
      <vt:variant>
        <vt:i4>1769483</vt:i4>
      </vt:variant>
      <vt:variant>
        <vt:i4>599</vt:i4>
      </vt:variant>
      <vt:variant>
        <vt:i4>0</vt:i4>
      </vt:variant>
      <vt:variant>
        <vt:i4>5</vt:i4>
      </vt:variant>
      <vt:variant>
        <vt:lpwstr/>
      </vt:variant>
      <vt:variant>
        <vt:lpwstr>_Toc478052391</vt:lpwstr>
      </vt:variant>
      <vt:variant>
        <vt:i4>1769482</vt:i4>
      </vt:variant>
      <vt:variant>
        <vt:i4>593</vt:i4>
      </vt:variant>
      <vt:variant>
        <vt:i4>0</vt:i4>
      </vt:variant>
      <vt:variant>
        <vt:i4>5</vt:i4>
      </vt:variant>
      <vt:variant>
        <vt:lpwstr/>
      </vt:variant>
      <vt:variant>
        <vt:lpwstr>_Toc478052390</vt:lpwstr>
      </vt:variant>
      <vt:variant>
        <vt:i4>1703939</vt:i4>
      </vt:variant>
      <vt:variant>
        <vt:i4>587</vt:i4>
      </vt:variant>
      <vt:variant>
        <vt:i4>0</vt:i4>
      </vt:variant>
      <vt:variant>
        <vt:i4>5</vt:i4>
      </vt:variant>
      <vt:variant>
        <vt:lpwstr/>
      </vt:variant>
      <vt:variant>
        <vt:lpwstr>_Toc478052389</vt:lpwstr>
      </vt:variant>
      <vt:variant>
        <vt:i4>1703938</vt:i4>
      </vt:variant>
      <vt:variant>
        <vt:i4>581</vt:i4>
      </vt:variant>
      <vt:variant>
        <vt:i4>0</vt:i4>
      </vt:variant>
      <vt:variant>
        <vt:i4>5</vt:i4>
      </vt:variant>
      <vt:variant>
        <vt:lpwstr/>
      </vt:variant>
      <vt:variant>
        <vt:lpwstr>_Toc478052388</vt:lpwstr>
      </vt:variant>
      <vt:variant>
        <vt:i4>1703949</vt:i4>
      </vt:variant>
      <vt:variant>
        <vt:i4>575</vt:i4>
      </vt:variant>
      <vt:variant>
        <vt:i4>0</vt:i4>
      </vt:variant>
      <vt:variant>
        <vt:i4>5</vt:i4>
      </vt:variant>
      <vt:variant>
        <vt:lpwstr/>
      </vt:variant>
      <vt:variant>
        <vt:lpwstr>_Toc478052387</vt:lpwstr>
      </vt:variant>
      <vt:variant>
        <vt:i4>1703948</vt:i4>
      </vt:variant>
      <vt:variant>
        <vt:i4>569</vt:i4>
      </vt:variant>
      <vt:variant>
        <vt:i4>0</vt:i4>
      </vt:variant>
      <vt:variant>
        <vt:i4>5</vt:i4>
      </vt:variant>
      <vt:variant>
        <vt:lpwstr/>
      </vt:variant>
      <vt:variant>
        <vt:lpwstr>_Toc478052386</vt:lpwstr>
      </vt:variant>
      <vt:variant>
        <vt:i4>1703951</vt:i4>
      </vt:variant>
      <vt:variant>
        <vt:i4>563</vt:i4>
      </vt:variant>
      <vt:variant>
        <vt:i4>0</vt:i4>
      </vt:variant>
      <vt:variant>
        <vt:i4>5</vt:i4>
      </vt:variant>
      <vt:variant>
        <vt:lpwstr/>
      </vt:variant>
      <vt:variant>
        <vt:lpwstr>_Toc478052385</vt:lpwstr>
      </vt:variant>
      <vt:variant>
        <vt:i4>1703950</vt:i4>
      </vt:variant>
      <vt:variant>
        <vt:i4>554</vt:i4>
      </vt:variant>
      <vt:variant>
        <vt:i4>0</vt:i4>
      </vt:variant>
      <vt:variant>
        <vt:i4>5</vt:i4>
      </vt:variant>
      <vt:variant>
        <vt:lpwstr/>
      </vt:variant>
      <vt:variant>
        <vt:lpwstr>_Toc478052384</vt:lpwstr>
      </vt:variant>
      <vt:variant>
        <vt:i4>1703945</vt:i4>
      </vt:variant>
      <vt:variant>
        <vt:i4>548</vt:i4>
      </vt:variant>
      <vt:variant>
        <vt:i4>0</vt:i4>
      </vt:variant>
      <vt:variant>
        <vt:i4>5</vt:i4>
      </vt:variant>
      <vt:variant>
        <vt:lpwstr/>
      </vt:variant>
      <vt:variant>
        <vt:lpwstr>_Toc478052383</vt:lpwstr>
      </vt:variant>
      <vt:variant>
        <vt:i4>1703944</vt:i4>
      </vt:variant>
      <vt:variant>
        <vt:i4>542</vt:i4>
      </vt:variant>
      <vt:variant>
        <vt:i4>0</vt:i4>
      </vt:variant>
      <vt:variant>
        <vt:i4>5</vt:i4>
      </vt:variant>
      <vt:variant>
        <vt:lpwstr/>
      </vt:variant>
      <vt:variant>
        <vt:lpwstr>_Toc478052382</vt:lpwstr>
      </vt:variant>
      <vt:variant>
        <vt:i4>1703947</vt:i4>
      </vt:variant>
      <vt:variant>
        <vt:i4>536</vt:i4>
      </vt:variant>
      <vt:variant>
        <vt:i4>0</vt:i4>
      </vt:variant>
      <vt:variant>
        <vt:i4>5</vt:i4>
      </vt:variant>
      <vt:variant>
        <vt:lpwstr/>
      </vt:variant>
      <vt:variant>
        <vt:lpwstr>_Toc478052381</vt:lpwstr>
      </vt:variant>
      <vt:variant>
        <vt:i4>1703946</vt:i4>
      </vt:variant>
      <vt:variant>
        <vt:i4>530</vt:i4>
      </vt:variant>
      <vt:variant>
        <vt:i4>0</vt:i4>
      </vt:variant>
      <vt:variant>
        <vt:i4>5</vt:i4>
      </vt:variant>
      <vt:variant>
        <vt:lpwstr/>
      </vt:variant>
      <vt:variant>
        <vt:lpwstr>_Toc478052380</vt:lpwstr>
      </vt:variant>
      <vt:variant>
        <vt:i4>1376259</vt:i4>
      </vt:variant>
      <vt:variant>
        <vt:i4>524</vt:i4>
      </vt:variant>
      <vt:variant>
        <vt:i4>0</vt:i4>
      </vt:variant>
      <vt:variant>
        <vt:i4>5</vt:i4>
      </vt:variant>
      <vt:variant>
        <vt:lpwstr/>
      </vt:variant>
      <vt:variant>
        <vt:lpwstr>_Toc478052379</vt:lpwstr>
      </vt:variant>
      <vt:variant>
        <vt:i4>1376258</vt:i4>
      </vt:variant>
      <vt:variant>
        <vt:i4>518</vt:i4>
      </vt:variant>
      <vt:variant>
        <vt:i4>0</vt:i4>
      </vt:variant>
      <vt:variant>
        <vt:i4>5</vt:i4>
      </vt:variant>
      <vt:variant>
        <vt:lpwstr/>
      </vt:variant>
      <vt:variant>
        <vt:lpwstr>_Toc478052378</vt:lpwstr>
      </vt:variant>
      <vt:variant>
        <vt:i4>1245184</vt:i4>
      </vt:variant>
      <vt:variant>
        <vt:i4>509</vt:i4>
      </vt:variant>
      <vt:variant>
        <vt:i4>0</vt:i4>
      </vt:variant>
      <vt:variant>
        <vt:i4>5</vt:i4>
      </vt:variant>
      <vt:variant>
        <vt:lpwstr/>
      </vt:variant>
      <vt:variant>
        <vt:lpwstr>_Toc478137659</vt:lpwstr>
      </vt:variant>
      <vt:variant>
        <vt:i4>1966085</vt:i4>
      </vt:variant>
      <vt:variant>
        <vt:i4>500</vt:i4>
      </vt:variant>
      <vt:variant>
        <vt:i4>0</vt:i4>
      </vt:variant>
      <vt:variant>
        <vt:i4>5</vt:i4>
      </vt:variant>
      <vt:variant>
        <vt:lpwstr/>
      </vt:variant>
      <vt:variant>
        <vt:lpwstr>_Toc478394292</vt:lpwstr>
      </vt:variant>
      <vt:variant>
        <vt:i4>1966086</vt:i4>
      </vt:variant>
      <vt:variant>
        <vt:i4>494</vt:i4>
      </vt:variant>
      <vt:variant>
        <vt:i4>0</vt:i4>
      </vt:variant>
      <vt:variant>
        <vt:i4>5</vt:i4>
      </vt:variant>
      <vt:variant>
        <vt:lpwstr/>
      </vt:variant>
      <vt:variant>
        <vt:lpwstr>_Toc478394291</vt:lpwstr>
      </vt:variant>
      <vt:variant>
        <vt:i4>1966087</vt:i4>
      </vt:variant>
      <vt:variant>
        <vt:i4>488</vt:i4>
      </vt:variant>
      <vt:variant>
        <vt:i4>0</vt:i4>
      </vt:variant>
      <vt:variant>
        <vt:i4>5</vt:i4>
      </vt:variant>
      <vt:variant>
        <vt:lpwstr/>
      </vt:variant>
      <vt:variant>
        <vt:lpwstr>_Toc478394290</vt:lpwstr>
      </vt:variant>
      <vt:variant>
        <vt:i4>2031630</vt:i4>
      </vt:variant>
      <vt:variant>
        <vt:i4>482</vt:i4>
      </vt:variant>
      <vt:variant>
        <vt:i4>0</vt:i4>
      </vt:variant>
      <vt:variant>
        <vt:i4>5</vt:i4>
      </vt:variant>
      <vt:variant>
        <vt:lpwstr/>
      </vt:variant>
      <vt:variant>
        <vt:lpwstr>_Toc478394289</vt:lpwstr>
      </vt:variant>
      <vt:variant>
        <vt:i4>2031631</vt:i4>
      </vt:variant>
      <vt:variant>
        <vt:i4>476</vt:i4>
      </vt:variant>
      <vt:variant>
        <vt:i4>0</vt:i4>
      </vt:variant>
      <vt:variant>
        <vt:i4>5</vt:i4>
      </vt:variant>
      <vt:variant>
        <vt:lpwstr/>
      </vt:variant>
      <vt:variant>
        <vt:lpwstr>_Toc478394288</vt:lpwstr>
      </vt:variant>
      <vt:variant>
        <vt:i4>2031616</vt:i4>
      </vt:variant>
      <vt:variant>
        <vt:i4>470</vt:i4>
      </vt:variant>
      <vt:variant>
        <vt:i4>0</vt:i4>
      </vt:variant>
      <vt:variant>
        <vt:i4>5</vt:i4>
      </vt:variant>
      <vt:variant>
        <vt:lpwstr/>
      </vt:variant>
      <vt:variant>
        <vt:lpwstr>_Toc478394287</vt:lpwstr>
      </vt:variant>
      <vt:variant>
        <vt:i4>2031617</vt:i4>
      </vt:variant>
      <vt:variant>
        <vt:i4>464</vt:i4>
      </vt:variant>
      <vt:variant>
        <vt:i4>0</vt:i4>
      </vt:variant>
      <vt:variant>
        <vt:i4>5</vt:i4>
      </vt:variant>
      <vt:variant>
        <vt:lpwstr/>
      </vt:variant>
      <vt:variant>
        <vt:lpwstr>_Toc478394286</vt:lpwstr>
      </vt:variant>
      <vt:variant>
        <vt:i4>2031618</vt:i4>
      </vt:variant>
      <vt:variant>
        <vt:i4>458</vt:i4>
      </vt:variant>
      <vt:variant>
        <vt:i4>0</vt:i4>
      </vt:variant>
      <vt:variant>
        <vt:i4>5</vt:i4>
      </vt:variant>
      <vt:variant>
        <vt:lpwstr/>
      </vt:variant>
      <vt:variant>
        <vt:lpwstr>_Toc478394285</vt:lpwstr>
      </vt:variant>
      <vt:variant>
        <vt:i4>2031619</vt:i4>
      </vt:variant>
      <vt:variant>
        <vt:i4>452</vt:i4>
      </vt:variant>
      <vt:variant>
        <vt:i4>0</vt:i4>
      </vt:variant>
      <vt:variant>
        <vt:i4>5</vt:i4>
      </vt:variant>
      <vt:variant>
        <vt:lpwstr/>
      </vt:variant>
      <vt:variant>
        <vt:lpwstr>_Toc478394284</vt:lpwstr>
      </vt:variant>
      <vt:variant>
        <vt:i4>2031620</vt:i4>
      </vt:variant>
      <vt:variant>
        <vt:i4>446</vt:i4>
      </vt:variant>
      <vt:variant>
        <vt:i4>0</vt:i4>
      </vt:variant>
      <vt:variant>
        <vt:i4>5</vt:i4>
      </vt:variant>
      <vt:variant>
        <vt:lpwstr/>
      </vt:variant>
      <vt:variant>
        <vt:lpwstr>_Toc478394283</vt:lpwstr>
      </vt:variant>
      <vt:variant>
        <vt:i4>2031621</vt:i4>
      </vt:variant>
      <vt:variant>
        <vt:i4>440</vt:i4>
      </vt:variant>
      <vt:variant>
        <vt:i4>0</vt:i4>
      </vt:variant>
      <vt:variant>
        <vt:i4>5</vt:i4>
      </vt:variant>
      <vt:variant>
        <vt:lpwstr/>
      </vt:variant>
      <vt:variant>
        <vt:lpwstr>_Toc478394282</vt:lpwstr>
      </vt:variant>
      <vt:variant>
        <vt:i4>2031622</vt:i4>
      </vt:variant>
      <vt:variant>
        <vt:i4>434</vt:i4>
      </vt:variant>
      <vt:variant>
        <vt:i4>0</vt:i4>
      </vt:variant>
      <vt:variant>
        <vt:i4>5</vt:i4>
      </vt:variant>
      <vt:variant>
        <vt:lpwstr/>
      </vt:variant>
      <vt:variant>
        <vt:lpwstr>_Toc478394281</vt:lpwstr>
      </vt:variant>
      <vt:variant>
        <vt:i4>2031623</vt:i4>
      </vt:variant>
      <vt:variant>
        <vt:i4>428</vt:i4>
      </vt:variant>
      <vt:variant>
        <vt:i4>0</vt:i4>
      </vt:variant>
      <vt:variant>
        <vt:i4>5</vt:i4>
      </vt:variant>
      <vt:variant>
        <vt:lpwstr/>
      </vt:variant>
      <vt:variant>
        <vt:lpwstr>_Toc478394280</vt:lpwstr>
      </vt:variant>
      <vt:variant>
        <vt:i4>1048590</vt:i4>
      </vt:variant>
      <vt:variant>
        <vt:i4>422</vt:i4>
      </vt:variant>
      <vt:variant>
        <vt:i4>0</vt:i4>
      </vt:variant>
      <vt:variant>
        <vt:i4>5</vt:i4>
      </vt:variant>
      <vt:variant>
        <vt:lpwstr/>
      </vt:variant>
      <vt:variant>
        <vt:lpwstr>_Toc478394279</vt:lpwstr>
      </vt:variant>
      <vt:variant>
        <vt:i4>1048591</vt:i4>
      </vt:variant>
      <vt:variant>
        <vt:i4>416</vt:i4>
      </vt:variant>
      <vt:variant>
        <vt:i4>0</vt:i4>
      </vt:variant>
      <vt:variant>
        <vt:i4>5</vt:i4>
      </vt:variant>
      <vt:variant>
        <vt:lpwstr/>
      </vt:variant>
      <vt:variant>
        <vt:lpwstr>_Toc478394278</vt:lpwstr>
      </vt:variant>
      <vt:variant>
        <vt:i4>1048576</vt:i4>
      </vt:variant>
      <vt:variant>
        <vt:i4>410</vt:i4>
      </vt:variant>
      <vt:variant>
        <vt:i4>0</vt:i4>
      </vt:variant>
      <vt:variant>
        <vt:i4>5</vt:i4>
      </vt:variant>
      <vt:variant>
        <vt:lpwstr/>
      </vt:variant>
      <vt:variant>
        <vt:lpwstr>_Toc478394277</vt:lpwstr>
      </vt:variant>
      <vt:variant>
        <vt:i4>1048577</vt:i4>
      </vt:variant>
      <vt:variant>
        <vt:i4>404</vt:i4>
      </vt:variant>
      <vt:variant>
        <vt:i4>0</vt:i4>
      </vt:variant>
      <vt:variant>
        <vt:i4>5</vt:i4>
      </vt:variant>
      <vt:variant>
        <vt:lpwstr/>
      </vt:variant>
      <vt:variant>
        <vt:lpwstr>_Toc478394276</vt:lpwstr>
      </vt:variant>
      <vt:variant>
        <vt:i4>1048578</vt:i4>
      </vt:variant>
      <vt:variant>
        <vt:i4>398</vt:i4>
      </vt:variant>
      <vt:variant>
        <vt:i4>0</vt:i4>
      </vt:variant>
      <vt:variant>
        <vt:i4>5</vt:i4>
      </vt:variant>
      <vt:variant>
        <vt:lpwstr/>
      </vt:variant>
      <vt:variant>
        <vt:lpwstr>_Toc478394275</vt:lpwstr>
      </vt:variant>
      <vt:variant>
        <vt:i4>1048579</vt:i4>
      </vt:variant>
      <vt:variant>
        <vt:i4>392</vt:i4>
      </vt:variant>
      <vt:variant>
        <vt:i4>0</vt:i4>
      </vt:variant>
      <vt:variant>
        <vt:i4>5</vt:i4>
      </vt:variant>
      <vt:variant>
        <vt:lpwstr/>
      </vt:variant>
      <vt:variant>
        <vt:lpwstr>_Toc478394274</vt:lpwstr>
      </vt:variant>
      <vt:variant>
        <vt:i4>1048580</vt:i4>
      </vt:variant>
      <vt:variant>
        <vt:i4>386</vt:i4>
      </vt:variant>
      <vt:variant>
        <vt:i4>0</vt:i4>
      </vt:variant>
      <vt:variant>
        <vt:i4>5</vt:i4>
      </vt:variant>
      <vt:variant>
        <vt:lpwstr/>
      </vt:variant>
      <vt:variant>
        <vt:lpwstr>_Toc478394273</vt:lpwstr>
      </vt:variant>
      <vt:variant>
        <vt:i4>1048581</vt:i4>
      </vt:variant>
      <vt:variant>
        <vt:i4>380</vt:i4>
      </vt:variant>
      <vt:variant>
        <vt:i4>0</vt:i4>
      </vt:variant>
      <vt:variant>
        <vt:i4>5</vt:i4>
      </vt:variant>
      <vt:variant>
        <vt:lpwstr/>
      </vt:variant>
      <vt:variant>
        <vt:lpwstr>_Toc478394272</vt:lpwstr>
      </vt:variant>
      <vt:variant>
        <vt:i4>1048582</vt:i4>
      </vt:variant>
      <vt:variant>
        <vt:i4>374</vt:i4>
      </vt:variant>
      <vt:variant>
        <vt:i4>0</vt:i4>
      </vt:variant>
      <vt:variant>
        <vt:i4>5</vt:i4>
      </vt:variant>
      <vt:variant>
        <vt:lpwstr/>
      </vt:variant>
      <vt:variant>
        <vt:lpwstr>_Toc478394271</vt:lpwstr>
      </vt:variant>
      <vt:variant>
        <vt:i4>1048583</vt:i4>
      </vt:variant>
      <vt:variant>
        <vt:i4>368</vt:i4>
      </vt:variant>
      <vt:variant>
        <vt:i4>0</vt:i4>
      </vt:variant>
      <vt:variant>
        <vt:i4>5</vt:i4>
      </vt:variant>
      <vt:variant>
        <vt:lpwstr/>
      </vt:variant>
      <vt:variant>
        <vt:lpwstr>_Toc478394270</vt:lpwstr>
      </vt:variant>
      <vt:variant>
        <vt:i4>1114126</vt:i4>
      </vt:variant>
      <vt:variant>
        <vt:i4>362</vt:i4>
      </vt:variant>
      <vt:variant>
        <vt:i4>0</vt:i4>
      </vt:variant>
      <vt:variant>
        <vt:i4>5</vt:i4>
      </vt:variant>
      <vt:variant>
        <vt:lpwstr/>
      </vt:variant>
      <vt:variant>
        <vt:lpwstr>_Toc478394269</vt:lpwstr>
      </vt:variant>
      <vt:variant>
        <vt:i4>1114127</vt:i4>
      </vt:variant>
      <vt:variant>
        <vt:i4>356</vt:i4>
      </vt:variant>
      <vt:variant>
        <vt:i4>0</vt:i4>
      </vt:variant>
      <vt:variant>
        <vt:i4>5</vt:i4>
      </vt:variant>
      <vt:variant>
        <vt:lpwstr/>
      </vt:variant>
      <vt:variant>
        <vt:lpwstr>_Toc478394268</vt:lpwstr>
      </vt:variant>
      <vt:variant>
        <vt:i4>1114112</vt:i4>
      </vt:variant>
      <vt:variant>
        <vt:i4>350</vt:i4>
      </vt:variant>
      <vt:variant>
        <vt:i4>0</vt:i4>
      </vt:variant>
      <vt:variant>
        <vt:i4>5</vt:i4>
      </vt:variant>
      <vt:variant>
        <vt:lpwstr/>
      </vt:variant>
      <vt:variant>
        <vt:lpwstr>_Toc478394267</vt:lpwstr>
      </vt:variant>
      <vt:variant>
        <vt:i4>1114113</vt:i4>
      </vt:variant>
      <vt:variant>
        <vt:i4>344</vt:i4>
      </vt:variant>
      <vt:variant>
        <vt:i4>0</vt:i4>
      </vt:variant>
      <vt:variant>
        <vt:i4>5</vt:i4>
      </vt:variant>
      <vt:variant>
        <vt:lpwstr/>
      </vt:variant>
      <vt:variant>
        <vt:lpwstr>_Toc478394266</vt:lpwstr>
      </vt:variant>
      <vt:variant>
        <vt:i4>1114114</vt:i4>
      </vt:variant>
      <vt:variant>
        <vt:i4>338</vt:i4>
      </vt:variant>
      <vt:variant>
        <vt:i4>0</vt:i4>
      </vt:variant>
      <vt:variant>
        <vt:i4>5</vt:i4>
      </vt:variant>
      <vt:variant>
        <vt:lpwstr/>
      </vt:variant>
      <vt:variant>
        <vt:lpwstr>_Toc478394265</vt:lpwstr>
      </vt:variant>
      <vt:variant>
        <vt:i4>1114115</vt:i4>
      </vt:variant>
      <vt:variant>
        <vt:i4>332</vt:i4>
      </vt:variant>
      <vt:variant>
        <vt:i4>0</vt:i4>
      </vt:variant>
      <vt:variant>
        <vt:i4>5</vt:i4>
      </vt:variant>
      <vt:variant>
        <vt:lpwstr/>
      </vt:variant>
      <vt:variant>
        <vt:lpwstr>_Toc478394264</vt:lpwstr>
      </vt:variant>
      <vt:variant>
        <vt:i4>1114116</vt:i4>
      </vt:variant>
      <vt:variant>
        <vt:i4>326</vt:i4>
      </vt:variant>
      <vt:variant>
        <vt:i4>0</vt:i4>
      </vt:variant>
      <vt:variant>
        <vt:i4>5</vt:i4>
      </vt:variant>
      <vt:variant>
        <vt:lpwstr/>
      </vt:variant>
      <vt:variant>
        <vt:lpwstr>_Toc478394263</vt:lpwstr>
      </vt:variant>
      <vt:variant>
        <vt:i4>1114117</vt:i4>
      </vt:variant>
      <vt:variant>
        <vt:i4>320</vt:i4>
      </vt:variant>
      <vt:variant>
        <vt:i4>0</vt:i4>
      </vt:variant>
      <vt:variant>
        <vt:i4>5</vt:i4>
      </vt:variant>
      <vt:variant>
        <vt:lpwstr/>
      </vt:variant>
      <vt:variant>
        <vt:lpwstr>_Toc478394262</vt:lpwstr>
      </vt:variant>
      <vt:variant>
        <vt:i4>1114118</vt:i4>
      </vt:variant>
      <vt:variant>
        <vt:i4>314</vt:i4>
      </vt:variant>
      <vt:variant>
        <vt:i4>0</vt:i4>
      </vt:variant>
      <vt:variant>
        <vt:i4>5</vt:i4>
      </vt:variant>
      <vt:variant>
        <vt:lpwstr/>
      </vt:variant>
      <vt:variant>
        <vt:lpwstr>_Toc478394261</vt:lpwstr>
      </vt:variant>
      <vt:variant>
        <vt:i4>1114119</vt:i4>
      </vt:variant>
      <vt:variant>
        <vt:i4>308</vt:i4>
      </vt:variant>
      <vt:variant>
        <vt:i4>0</vt:i4>
      </vt:variant>
      <vt:variant>
        <vt:i4>5</vt:i4>
      </vt:variant>
      <vt:variant>
        <vt:lpwstr/>
      </vt:variant>
      <vt:variant>
        <vt:lpwstr>_Toc478394260</vt:lpwstr>
      </vt:variant>
      <vt:variant>
        <vt:i4>1179662</vt:i4>
      </vt:variant>
      <vt:variant>
        <vt:i4>302</vt:i4>
      </vt:variant>
      <vt:variant>
        <vt:i4>0</vt:i4>
      </vt:variant>
      <vt:variant>
        <vt:i4>5</vt:i4>
      </vt:variant>
      <vt:variant>
        <vt:lpwstr/>
      </vt:variant>
      <vt:variant>
        <vt:lpwstr>_Toc478394259</vt:lpwstr>
      </vt:variant>
      <vt:variant>
        <vt:i4>1179663</vt:i4>
      </vt:variant>
      <vt:variant>
        <vt:i4>296</vt:i4>
      </vt:variant>
      <vt:variant>
        <vt:i4>0</vt:i4>
      </vt:variant>
      <vt:variant>
        <vt:i4>5</vt:i4>
      </vt:variant>
      <vt:variant>
        <vt:lpwstr/>
      </vt:variant>
      <vt:variant>
        <vt:lpwstr>_Toc478394258</vt:lpwstr>
      </vt:variant>
      <vt:variant>
        <vt:i4>1179648</vt:i4>
      </vt:variant>
      <vt:variant>
        <vt:i4>290</vt:i4>
      </vt:variant>
      <vt:variant>
        <vt:i4>0</vt:i4>
      </vt:variant>
      <vt:variant>
        <vt:i4>5</vt:i4>
      </vt:variant>
      <vt:variant>
        <vt:lpwstr/>
      </vt:variant>
      <vt:variant>
        <vt:lpwstr>_Toc478394257</vt:lpwstr>
      </vt:variant>
      <vt:variant>
        <vt:i4>1179649</vt:i4>
      </vt:variant>
      <vt:variant>
        <vt:i4>284</vt:i4>
      </vt:variant>
      <vt:variant>
        <vt:i4>0</vt:i4>
      </vt:variant>
      <vt:variant>
        <vt:i4>5</vt:i4>
      </vt:variant>
      <vt:variant>
        <vt:lpwstr/>
      </vt:variant>
      <vt:variant>
        <vt:lpwstr>_Toc478394256</vt:lpwstr>
      </vt:variant>
      <vt:variant>
        <vt:i4>1179650</vt:i4>
      </vt:variant>
      <vt:variant>
        <vt:i4>278</vt:i4>
      </vt:variant>
      <vt:variant>
        <vt:i4>0</vt:i4>
      </vt:variant>
      <vt:variant>
        <vt:i4>5</vt:i4>
      </vt:variant>
      <vt:variant>
        <vt:lpwstr/>
      </vt:variant>
      <vt:variant>
        <vt:lpwstr>_Toc478394255</vt:lpwstr>
      </vt:variant>
      <vt:variant>
        <vt:i4>1179651</vt:i4>
      </vt:variant>
      <vt:variant>
        <vt:i4>272</vt:i4>
      </vt:variant>
      <vt:variant>
        <vt:i4>0</vt:i4>
      </vt:variant>
      <vt:variant>
        <vt:i4>5</vt:i4>
      </vt:variant>
      <vt:variant>
        <vt:lpwstr/>
      </vt:variant>
      <vt:variant>
        <vt:lpwstr>_Toc478394254</vt:lpwstr>
      </vt:variant>
      <vt:variant>
        <vt:i4>1179652</vt:i4>
      </vt:variant>
      <vt:variant>
        <vt:i4>266</vt:i4>
      </vt:variant>
      <vt:variant>
        <vt:i4>0</vt:i4>
      </vt:variant>
      <vt:variant>
        <vt:i4>5</vt:i4>
      </vt:variant>
      <vt:variant>
        <vt:lpwstr/>
      </vt:variant>
      <vt:variant>
        <vt:lpwstr>_Toc478394253</vt:lpwstr>
      </vt:variant>
      <vt:variant>
        <vt:i4>1179653</vt:i4>
      </vt:variant>
      <vt:variant>
        <vt:i4>260</vt:i4>
      </vt:variant>
      <vt:variant>
        <vt:i4>0</vt:i4>
      </vt:variant>
      <vt:variant>
        <vt:i4>5</vt:i4>
      </vt:variant>
      <vt:variant>
        <vt:lpwstr/>
      </vt:variant>
      <vt:variant>
        <vt:lpwstr>_Toc478394252</vt:lpwstr>
      </vt:variant>
      <vt:variant>
        <vt:i4>1179654</vt:i4>
      </vt:variant>
      <vt:variant>
        <vt:i4>254</vt:i4>
      </vt:variant>
      <vt:variant>
        <vt:i4>0</vt:i4>
      </vt:variant>
      <vt:variant>
        <vt:i4>5</vt:i4>
      </vt:variant>
      <vt:variant>
        <vt:lpwstr/>
      </vt:variant>
      <vt:variant>
        <vt:lpwstr>_Toc478394251</vt:lpwstr>
      </vt:variant>
      <vt:variant>
        <vt:i4>1179655</vt:i4>
      </vt:variant>
      <vt:variant>
        <vt:i4>248</vt:i4>
      </vt:variant>
      <vt:variant>
        <vt:i4>0</vt:i4>
      </vt:variant>
      <vt:variant>
        <vt:i4>5</vt:i4>
      </vt:variant>
      <vt:variant>
        <vt:lpwstr/>
      </vt:variant>
      <vt:variant>
        <vt:lpwstr>_Toc478394250</vt:lpwstr>
      </vt:variant>
      <vt:variant>
        <vt:i4>1245198</vt:i4>
      </vt:variant>
      <vt:variant>
        <vt:i4>242</vt:i4>
      </vt:variant>
      <vt:variant>
        <vt:i4>0</vt:i4>
      </vt:variant>
      <vt:variant>
        <vt:i4>5</vt:i4>
      </vt:variant>
      <vt:variant>
        <vt:lpwstr/>
      </vt:variant>
      <vt:variant>
        <vt:lpwstr>_Toc478394249</vt:lpwstr>
      </vt:variant>
      <vt:variant>
        <vt:i4>1245199</vt:i4>
      </vt:variant>
      <vt:variant>
        <vt:i4>236</vt:i4>
      </vt:variant>
      <vt:variant>
        <vt:i4>0</vt:i4>
      </vt:variant>
      <vt:variant>
        <vt:i4>5</vt:i4>
      </vt:variant>
      <vt:variant>
        <vt:lpwstr/>
      </vt:variant>
      <vt:variant>
        <vt:lpwstr>_Toc478394248</vt:lpwstr>
      </vt:variant>
      <vt:variant>
        <vt:i4>1245184</vt:i4>
      </vt:variant>
      <vt:variant>
        <vt:i4>230</vt:i4>
      </vt:variant>
      <vt:variant>
        <vt:i4>0</vt:i4>
      </vt:variant>
      <vt:variant>
        <vt:i4>5</vt:i4>
      </vt:variant>
      <vt:variant>
        <vt:lpwstr/>
      </vt:variant>
      <vt:variant>
        <vt:lpwstr>_Toc478394247</vt:lpwstr>
      </vt:variant>
      <vt:variant>
        <vt:i4>1245185</vt:i4>
      </vt:variant>
      <vt:variant>
        <vt:i4>224</vt:i4>
      </vt:variant>
      <vt:variant>
        <vt:i4>0</vt:i4>
      </vt:variant>
      <vt:variant>
        <vt:i4>5</vt:i4>
      </vt:variant>
      <vt:variant>
        <vt:lpwstr/>
      </vt:variant>
      <vt:variant>
        <vt:lpwstr>_Toc478394246</vt:lpwstr>
      </vt:variant>
      <vt:variant>
        <vt:i4>1245186</vt:i4>
      </vt:variant>
      <vt:variant>
        <vt:i4>218</vt:i4>
      </vt:variant>
      <vt:variant>
        <vt:i4>0</vt:i4>
      </vt:variant>
      <vt:variant>
        <vt:i4>5</vt:i4>
      </vt:variant>
      <vt:variant>
        <vt:lpwstr/>
      </vt:variant>
      <vt:variant>
        <vt:lpwstr>_Toc478394245</vt:lpwstr>
      </vt:variant>
      <vt:variant>
        <vt:i4>1245187</vt:i4>
      </vt:variant>
      <vt:variant>
        <vt:i4>212</vt:i4>
      </vt:variant>
      <vt:variant>
        <vt:i4>0</vt:i4>
      </vt:variant>
      <vt:variant>
        <vt:i4>5</vt:i4>
      </vt:variant>
      <vt:variant>
        <vt:lpwstr/>
      </vt:variant>
      <vt:variant>
        <vt:lpwstr>_Toc478394244</vt:lpwstr>
      </vt:variant>
      <vt:variant>
        <vt:i4>1245188</vt:i4>
      </vt:variant>
      <vt:variant>
        <vt:i4>206</vt:i4>
      </vt:variant>
      <vt:variant>
        <vt:i4>0</vt:i4>
      </vt:variant>
      <vt:variant>
        <vt:i4>5</vt:i4>
      </vt:variant>
      <vt:variant>
        <vt:lpwstr/>
      </vt:variant>
      <vt:variant>
        <vt:lpwstr>_Toc478394243</vt:lpwstr>
      </vt:variant>
      <vt:variant>
        <vt:i4>1245189</vt:i4>
      </vt:variant>
      <vt:variant>
        <vt:i4>200</vt:i4>
      </vt:variant>
      <vt:variant>
        <vt:i4>0</vt:i4>
      </vt:variant>
      <vt:variant>
        <vt:i4>5</vt:i4>
      </vt:variant>
      <vt:variant>
        <vt:lpwstr/>
      </vt:variant>
      <vt:variant>
        <vt:lpwstr>_Toc478394242</vt:lpwstr>
      </vt:variant>
      <vt:variant>
        <vt:i4>1245190</vt:i4>
      </vt:variant>
      <vt:variant>
        <vt:i4>194</vt:i4>
      </vt:variant>
      <vt:variant>
        <vt:i4>0</vt:i4>
      </vt:variant>
      <vt:variant>
        <vt:i4>5</vt:i4>
      </vt:variant>
      <vt:variant>
        <vt:lpwstr/>
      </vt:variant>
      <vt:variant>
        <vt:lpwstr>_Toc478394241</vt:lpwstr>
      </vt:variant>
      <vt:variant>
        <vt:i4>1245191</vt:i4>
      </vt:variant>
      <vt:variant>
        <vt:i4>188</vt:i4>
      </vt:variant>
      <vt:variant>
        <vt:i4>0</vt:i4>
      </vt:variant>
      <vt:variant>
        <vt:i4>5</vt:i4>
      </vt:variant>
      <vt:variant>
        <vt:lpwstr/>
      </vt:variant>
      <vt:variant>
        <vt:lpwstr>_Toc478394240</vt:lpwstr>
      </vt:variant>
      <vt:variant>
        <vt:i4>1310734</vt:i4>
      </vt:variant>
      <vt:variant>
        <vt:i4>182</vt:i4>
      </vt:variant>
      <vt:variant>
        <vt:i4>0</vt:i4>
      </vt:variant>
      <vt:variant>
        <vt:i4>5</vt:i4>
      </vt:variant>
      <vt:variant>
        <vt:lpwstr/>
      </vt:variant>
      <vt:variant>
        <vt:lpwstr>_Toc478394239</vt:lpwstr>
      </vt:variant>
      <vt:variant>
        <vt:i4>1310735</vt:i4>
      </vt:variant>
      <vt:variant>
        <vt:i4>176</vt:i4>
      </vt:variant>
      <vt:variant>
        <vt:i4>0</vt:i4>
      </vt:variant>
      <vt:variant>
        <vt:i4>5</vt:i4>
      </vt:variant>
      <vt:variant>
        <vt:lpwstr/>
      </vt:variant>
      <vt:variant>
        <vt:lpwstr>_Toc478394238</vt:lpwstr>
      </vt:variant>
      <vt:variant>
        <vt:i4>1310720</vt:i4>
      </vt:variant>
      <vt:variant>
        <vt:i4>170</vt:i4>
      </vt:variant>
      <vt:variant>
        <vt:i4>0</vt:i4>
      </vt:variant>
      <vt:variant>
        <vt:i4>5</vt:i4>
      </vt:variant>
      <vt:variant>
        <vt:lpwstr/>
      </vt:variant>
      <vt:variant>
        <vt:lpwstr>_Toc478394237</vt:lpwstr>
      </vt:variant>
      <vt:variant>
        <vt:i4>1310721</vt:i4>
      </vt:variant>
      <vt:variant>
        <vt:i4>164</vt:i4>
      </vt:variant>
      <vt:variant>
        <vt:i4>0</vt:i4>
      </vt:variant>
      <vt:variant>
        <vt:i4>5</vt:i4>
      </vt:variant>
      <vt:variant>
        <vt:lpwstr/>
      </vt:variant>
      <vt:variant>
        <vt:lpwstr>_Toc478394236</vt:lpwstr>
      </vt:variant>
      <vt:variant>
        <vt:i4>1310722</vt:i4>
      </vt:variant>
      <vt:variant>
        <vt:i4>158</vt:i4>
      </vt:variant>
      <vt:variant>
        <vt:i4>0</vt:i4>
      </vt:variant>
      <vt:variant>
        <vt:i4>5</vt:i4>
      </vt:variant>
      <vt:variant>
        <vt:lpwstr/>
      </vt:variant>
      <vt:variant>
        <vt:lpwstr>_Toc478394235</vt:lpwstr>
      </vt:variant>
      <vt:variant>
        <vt:i4>1310723</vt:i4>
      </vt:variant>
      <vt:variant>
        <vt:i4>152</vt:i4>
      </vt:variant>
      <vt:variant>
        <vt:i4>0</vt:i4>
      </vt:variant>
      <vt:variant>
        <vt:i4>5</vt:i4>
      </vt:variant>
      <vt:variant>
        <vt:lpwstr/>
      </vt:variant>
      <vt:variant>
        <vt:lpwstr>_Toc478394234</vt:lpwstr>
      </vt:variant>
      <vt:variant>
        <vt:i4>1310724</vt:i4>
      </vt:variant>
      <vt:variant>
        <vt:i4>146</vt:i4>
      </vt:variant>
      <vt:variant>
        <vt:i4>0</vt:i4>
      </vt:variant>
      <vt:variant>
        <vt:i4>5</vt:i4>
      </vt:variant>
      <vt:variant>
        <vt:lpwstr/>
      </vt:variant>
      <vt:variant>
        <vt:lpwstr>_Toc478394233</vt:lpwstr>
      </vt:variant>
      <vt:variant>
        <vt:i4>1310725</vt:i4>
      </vt:variant>
      <vt:variant>
        <vt:i4>140</vt:i4>
      </vt:variant>
      <vt:variant>
        <vt:i4>0</vt:i4>
      </vt:variant>
      <vt:variant>
        <vt:i4>5</vt:i4>
      </vt:variant>
      <vt:variant>
        <vt:lpwstr/>
      </vt:variant>
      <vt:variant>
        <vt:lpwstr>_Toc478394232</vt:lpwstr>
      </vt:variant>
      <vt:variant>
        <vt:i4>1310726</vt:i4>
      </vt:variant>
      <vt:variant>
        <vt:i4>134</vt:i4>
      </vt:variant>
      <vt:variant>
        <vt:i4>0</vt:i4>
      </vt:variant>
      <vt:variant>
        <vt:i4>5</vt:i4>
      </vt:variant>
      <vt:variant>
        <vt:lpwstr/>
      </vt:variant>
      <vt:variant>
        <vt:lpwstr>_Toc478394231</vt:lpwstr>
      </vt:variant>
      <vt:variant>
        <vt:i4>1310727</vt:i4>
      </vt:variant>
      <vt:variant>
        <vt:i4>128</vt:i4>
      </vt:variant>
      <vt:variant>
        <vt:i4>0</vt:i4>
      </vt:variant>
      <vt:variant>
        <vt:i4>5</vt:i4>
      </vt:variant>
      <vt:variant>
        <vt:lpwstr/>
      </vt:variant>
      <vt:variant>
        <vt:lpwstr>_Toc478394230</vt:lpwstr>
      </vt:variant>
      <vt:variant>
        <vt:i4>1376270</vt:i4>
      </vt:variant>
      <vt:variant>
        <vt:i4>122</vt:i4>
      </vt:variant>
      <vt:variant>
        <vt:i4>0</vt:i4>
      </vt:variant>
      <vt:variant>
        <vt:i4>5</vt:i4>
      </vt:variant>
      <vt:variant>
        <vt:lpwstr/>
      </vt:variant>
      <vt:variant>
        <vt:lpwstr>_Toc478394229</vt:lpwstr>
      </vt:variant>
      <vt:variant>
        <vt:i4>1376271</vt:i4>
      </vt:variant>
      <vt:variant>
        <vt:i4>116</vt:i4>
      </vt:variant>
      <vt:variant>
        <vt:i4>0</vt:i4>
      </vt:variant>
      <vt:variant>
        <vt:i4>5</vt:i4>
      </vt:variant>
      <vt:variant>
        <vt:lpwstr/>
      </vt:variant>
      <vt:variant>
        <vt:lpwstr>_Toc478394228</vt:lpwstr>
      </vt:variant>
      <vt:variant>
        <vt:i4>1376256</vt:i4>
      </vt:variant>
      <vt:variant>
        <vt:i4>110</vt:i4>
      </vt:variant>
      <vt:variant>
        <vt:i4>0</vt:i4>
      </vt:variant>
      <vt:variant>
        <vt:i4>5</vt:i4>
      </vt:variant>
      <vt:variant>
        <vt:lpwstr/>
      </vt:variant>
      <vt:variant>
        <vt:lpwstr>_Toc478394227</vt:lpwstr>
      </vt:variant>
      <vt:variant>
        <vt:i4>1376257</vt:i4>
      </vt:variant>
      <vt:variant>
        <vt:i4>104</vt:i4>
      </vt:variant>
      <vt:variant>
        <vt:i4>0</vt:i4>
      </vt:variant>
      <vt:variant>
        <vt:i4>5</vt:i4>
      </vt:variant>
      <vt:variant>
        <vt:lpwstr/>
      </vt:variant>
      <vt:variant>
        <vt:lpwstr>_Toc478394226</vt:lpwstr>
      </vt:variant>
      <vt:variant>
        <vt:i4>1376258</vt:i4>
      </vt:variant>
      <vt:variant>
        <vt:i4>98</vt:i4>
      </vt:variant>
      <vt:variant>
        <vt:i4>0</vt:i4>
      </vt:variant>
      <vt:variant>
        <vt:i4>5</vt:i4>
      </vt:variant>
      <vt:variant>
        <vt:lpwstr/>
      </vt:variant>
      <vt:variant>
        <vt:lpwstr>_Toc478394225</vt:lpwstr>
      </vt:variant>
      <vt:variant>
        <vt:i4>1376259</vt:i4>
      </vt:variant>
      <vt:variant>
        <vt:i4>92</vt:i4>
      </vt:variant>
      <vt:variant>
        <vt:i4>0</vt:i4>
      </vt:variant>
      <vt:variant>
        <vt:i4>5</vt:i4>
      </vt:variant>
      <vt:variant>
        <vt:lpwstr/>
      </vt:variant>
      <vt:variant>
        <vt:lpwstr>_Toc478394224</vt:lpwstr>
      </vt:variant>
      <vt:variant>
        <vt:i4>1376260</vt:i4>
      </vt:variant>
      <vt:variant>
        <vt:i4>86</vt:i4>
      </vt:variant>
      <vt:variant>
        <vt:i4>0</vt:i4>
      </vt:variant>
      <vt:variant>
        <vt:i4>5</vt:i4>
      </vt:variant>
      <vt:variant>
        <vt:lpwstr/>
      </vt:variant>
      <vt:variant>
        <vt:lpwstr>_Toc478394223</vt:lpwstr>
      </vt:variant>
      <vt:variant>
        <vt:i4>1376261</vt:i4>
      </vt:variant>
      <vt:variant>
        <vt:i4>80</vt:i4>
      </vt:variant>
      <vt:variant>
        <vt:i4>0</vt:i4>
      </vt:variant>
      <vt:variant>
        <vt:i4>5</vt:i4>
      </vt:variant>
      <vt:variant>
        <vt:lpwstr/>
      </vt:variant>
      <vt:variant>
        <vt:lpwstr>_Toc478394222</vt:lpwstr>
      </vt:variant>
      <vt:variant>
        <vt:i4>1376262</vt:i4>
      </vt:variant>
      <vt:variant>
        <vt:i4>74</vt:i4>
      </vt:variant>
      <vt:variant>
        <vt:i4>0</vt:i4>
      </vt:variant>
      <vt:variant>
        <vt:i4>5</vt:i4>
      </vt:variant>
      <vt:variant>
        <vt:lpwstr/>
      </vt:variant>
      <vt:variant>
        <vt:lpwstr>_Toc478394221</vt:lpwstr>
      </vt:variant>
      <vt:variant>
        <vt:i4>1376263</vt:i4>
      </vt:variant>
      <vt:variant>
        <vt:i4>68</vt:i4>
      </vt:variant>
      <vt:variant>
        <vt:i4>0</vt:i4>
      </vt:variant>
      <vt:variant>
        <vt:i4>5</vt:i4>
      </vt:variant>
      <vt:variant>
        <vt:lpwstr/>
      </vt:variant>
      <vt:variant>
        <vt:lpwstr>_Toc478394220</vt:lpwstr>
      </vt:variant>
      <vt:variant>
        <vt:i4>1441806</vt:i4>
      </vt:variant>
      <vt:variant>
        <vt:i4>62</vt:i4>
      </vt:variant>
      <vt:variant>
        <vt:i4>0</vt:i4>
      </vt:variant>
      <vt:variant>
        <vt:i4>5</vt:i4>
      </vt:variant>
      <vt:variant>
        <vt:lpwstr/>
      </vt:variant>
      <vt:variant>
        <vt:lpwstr>_Toc478394219</vt:lpwstr>
      </vt:variant>
      <vt:variant>
        <vt:i4>1441807</vt:i4>
      </vt:variant>
      <vt:variant>
        <vt:i4>56</vt:i4>
      </vt:variant>
      <vt:variant>
        <vt:i4>0</vt:i4>
      </vt:variant>
      <vt:variant>
        <vt:i4>5</vt:i4>
      </vt:variant>
      <vt:variant>
        <vt:lpwstr/>
      </vt:variant>
      <vt:variant>
        <vt:lpwstr>_Toc478394218</vt:lpwstr>
      </vt:variant>
      <vt:variant>
        <vt:i4>1441792</vt:i4>
      </vt:variant>
      <vt:variant>
        <vt:i4>50</vt:i4>
      </vt:variant>
      <vt:variant>
        <vt:i4>0</vt:i4>
      </vt:variant>
      <vt:variant>
        <vt:i4>5</vt:i4>
      </vt:variant>
      <vt:variant>
        <vt:lpwstr/>
      </vt:variant>
      <vt:variant>
        <vt:lpwstr>_Toc478394217</vt:lpwstr>
      </vt:variant>
      <vt:variant>
        <vt:i4>1441793</vt:i4>
      </vt:variant>
      <vt:variant>
        <vt:i4>44</vt:i4>
      </vt:variant>
      <vt:variant>
        <vt:i4>0</vt:i4>
      </vt:variant>
      <vt:variant>
        <vt:i4>5</vt:i4>
      </vt:variant>
      <vt:variant>
        <vt:lpwstr/>
      </vt:variant>
      <vt:variant>
        <vt:lpwstr>_Toc478394216</vt:lpwstr>
      </vt:variant>
      <vt:variant>
        <vt:i4>1441794</vt:i4>
      </vt:variant>
      <vt:variant>
        <vt:i4>38</vt:i4>
      </vt:variant>
      <vt:variant>
        <vt:i4>0</vt:i4>
      </vt:variant>
      <vt:variant>
        <vt:i4>5</vt:i4>
      </vt:variant>
      <vt:variant>
        <vt:lpwstr/>
      </vt:variant>
      <vt:variant>
        <vt:lpwstr>_Toc478394215</vt:lpwstr>
      </vt:variant>
      <vt:variant>
        <vt:i4>1441795</vt:i4>
      </vt:variant>
      <vt:variant>
        <vt:i4>32</vt:i4>
      </vt:variant>
      <vt:variant>
        <vt:i4>0</vt:i4>
      </vt:variant>
      <vt:variant>
        <vt:i4>5</vt:i4>
      </vt:variant>
      <vt:variant>
        <vt:lpwstr/>
      </vt:variant>
      <vt:variant>
        <vt:lpwstr>_Toc478394214</vt:lpwstr>
      </vt:variant>
      <vt:variant>
        <vt:i4>1441796</vt:i4>
      </vt:variant>
      <vt:variant>
        <vt:i4>26</vt:i4>
      </vt:variant>
      <vt:variant>
        <vt:i4>0</vt:i4>
      </vt:variant>
      <vt:variant>
        <vt:i4>5</vt:i4>
      </vt:variant>
      <vt:variant>
        <vt:lpwstr/>
      </vt:variant>
      <vt:variant>
        <vt:lpwstr>_Toc478394213</vt:lpwstr>
      </vt:variant>
      <vt:variant>
        <vt:i4>1441797</vt:i4>
      </vt:variant>
      <vt:variant>
        <vt:i4>20</vt:i4>
      </vt:variant>
      <vt:variant>
        <vt:i4>0</vt:i4>
      </vt:variant>
      <vt:variant>
        <vt:i4>5</vt:i4>
      </vt:variant>
      <vt:variant>
        <vt:lpwstr/>
      </vt:variant>
      <vt:variant>
        <vt:lpwstr>_Toc478394212</vt:lpwstr>
      </vt:variant>
      <vt:variant>
        <vt:i4>1441798</vt:i4>
      </vt:variant>
      <vt:variant>
        <vt:i4>14</vt:i4>
      </vt:variant>
      <vt:variant>
        <vt:i4>0</vt:i4>
      </vt:variant>
      <vt:variant>
        <vt:i4>5</vt:i4>
      </vt:variant>
      <vt:variant>
        <vt:lpwstr/>
      </vt:variant>
      <vt:variant>
        <vt:lpwstr>_Toc478394211</vt:lpwstr>
      </vt:variant>
      <vt:variant>
        <vt:i4>1441799</vt:i4>
      </vt:variant>
      <vt:variant>
        <vt:i4>8</vt:i4>
      </vt:variant>
      <vt:variant>
        <vt:i4>0</vt:i4>
      </vt:variant>
      <vt:variant>
        <vt:i4>5</vt:i4>
      </vt:variant>
      <vt:variant>
        <vt:lpwstr/>
      </vt:variant>
      <vt:variant>
        <vt:lpwstr>_Toc478394210</vt:lpwstr>
      </vt:variant>
      <vt:variant>
        <vt:i4>1507342</vt:i4>
      </vt:variant>
      <vt:variant>
        <vt:i4>2</vt:i4>
      </vt:variant>
      <vt:variant>
        <vt:i4>0</vt:i4>
      </vt:variant>
      <vt:variant>
        <vt:i4>5</vt:i4>
      </vt:variant>
      <vt:variant>
        <vt:lpwstr/>
      </vt:variant>
      <vt:variant>
        <vt:lpwstr>_Toc478394209</vt:lpwstr>
      </vt:variant>
      <vt:variant>
        <vt:i4>2752547</vt:i4>
      </vt:variant>
      <vt:variant>
        <vt:i4>789920</vt:i4>
      </vt:variant>
      <vt:variant>
        <vt:i4>1067</vt:i4>
      </vt:variant>
      <vt:variant>
        <vt:i4>1</vt:i4>
      </vt:variant>
      <vt:variant>
        <vt:lpwstr>duong ha rieng</vt:lpwstr>
      </vt:variant>
      <vt:variant>
        <vt:lpwstr/>
      </vt:variant>
      <vt:variant>
        <vt:i4>2097161</vt:i4>
      </vt:variant>
      <vt:variant>
        <vt:i4>790036</vt:i4>
      </vt:variant>
      <vt:variant>
        <vt:i4>1068</vt:i4>
      </vt:variant>
      <vt:variant>
        <vt:i4>1</vt:i4>
      </vt:variant>
      <vt:variant>
        <vt:lpwstr>cau ram</vt:lpwstr>
      </vt:variant>
      <vt:variant>
        <vt:lpwstr/>
      </vt:variant>
      <vt:variant>
        <vt:i4>7864335</vt:i4>
      </vt:variant>
      <vt:variant>
        <vt:i4>790116</vt:i4>
      </vt:variant>
      <vt:variant>
        <vt:i4>1070</vt:i4>
      </vt:variant>
      <vt:variant>
        <vt:i4>1</vt:i4>
      </vt:variant>
      <vt:variant>
        <vt:lpwstr>mso9429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THÀNH PHỐ CÀ MAU</dc:title>
  <dc:subject/>
  <dc:creator>IAC</dc:creator>
  <cp:keywords/>
  <dc:description/>
  <cp:lastModifiedBy>le tung</cp:lastModifiedBy>
  <cp:revision>13</cp:revision>
  <cp:lastPrinted>2020-08-07T03:23:00Z</cp:lastPrinted>
  <dcterms:created xsi:type="dcterms:W3CDTF">2020-07-23T08:23:00Z</dcterms:created>
  <dcterms:modified xsi:type="dcterms:W3CDTF">2020-11-28T01:14:00Z</dcterms:modified>
</cp:coreProperties>
</file>