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8" w:type="dxa"/>
        <w:jc w:val="center"/>
        <w:tblLayout w:type="fixed"/>
        <w:tblCellMar>
          <w:left w:w="0" w:type="dxa"/>
          <w:right w:w="0" w:type="dxa"/>
        </w:tblCellMar>
        <w:tblLook w:val="0000" w:firstRow="0" w:lastRow="0" w:firstColumn="0" w:lastColumn="0" w:noHBand="0" w:noVBand="0"/>
      </w:tblPr>
      <w:tblGrid>
        <w:gridCol w:w="3618"/>
        <w:gridCol w:w="20"/>
        <w:gridCol w:w="5470"/>
      </w:tblGrid>
      <w:tr w:rsidR="00E06545" w:rsidRPr="00F45AE2" w:rsidTr="00E06545">
        <w:trPr>
          <w:trHeight w:val="857"/>
          <w:jc w:val="center"/>
        </w:trPr>
        <w:tc>
          <w:tcPr>
            <w:tcW w:w="3618" w:type="dxa"/>
          </w:tcPr>
          <w:p w:rsidR="00E06545" w:rsidRPr="00651D75" w:rsidRDefault="00651D75" w:rsidP="008C1376">
            <w:pPr>
              <w:pStyle w:val="Heading5"/>
              <w:jc w:val="center"/>
              <w:rPr>
                <w:rFonts w:ascii="Times New Roman" w:eastAsia="SimSun" w:hAnsi="Times New Roman"/>
                <w:sz w:val="26"/>
                <w:szCs w:val="26"/>
                <w:lang w:val="en-US" w:eastAsia="en-US"/>
              </w:rPr>
            </w:pPr>
            <w:r w:rsidRPr="00651D75">
              <w:rPr>
                <w:rFonts w:ascii="Times New Roman" w:eastAsia="SimSun" w:hAnsi="Times New Roman"/>
                <w:sz w:val="26"/>
                <w:szCs w:val="26"/>
                <w:lang w:val="en-US" w:eastAsia="en-US"/>
              </w:rPr>
              <w:t xml:space="preserve">UBND </w:t>
            </w:r>
            <w:r w:rsidR="00E06545" w:rsidRPr="00651D75">
              <w:rPr>
                <w:rFonts w:ascii="Times New Roman" w:eastAsia="SimSun" w:hAnsi="Times New Roman"/>
                <w:sz w:val="26"/>
                <w:szCs w:val="26"/>
                <w:lang w:val="en-US" w:eastAsia="en-US"/>
              </w:rPr>
              <w:t>TỈNH AN GIANG</w:t>
            </w:r>
          </w:p>
          <w:p w:rsidR="00E06545" w:rsidRPr="00506A6B" w:rsidRDefault="00506A6B" w:rsidP="00506A6B">
            <w:pPr>
              <w:jc w:val="center"/>
              <w:rPr>
                <w:b/>
                <w:sz w:val="26"/>
              </w:rPr>
            </w:pPr>
            <w:r w:rsidRPr="00F45AE2">
              <w:rPr>
                <w:noProof/>
                <w:lang w:val="vi-VN" w:eastAsia="vi-VN"/>
              </w:rPr>
              <mc:AlternateContent>
                <mc:Choice Requires="wps">
                  <w:drawing>
                    <wp:anchor distT="4294967295" distB="4294967295" distL="114300" distR="114300" simplePos="0" relativeHeight="251659264" behindDoc="0" locked="0" layoutInCell="1" allowOverlap="1" wp14:anchorId="23BF8431" wp14:editId="053F0799">
                      <wp:simplePos x="0" y="0"/>
                      <wp:positionH relativeFrom="column">
                        <wp:posOffset>739775</wp:posOffset>
                      </wp:positionH>
                      <wp:positionV relativeFrom="paragraph">
                        <wp:posOffset>201930</wp:posOffset>
                      </wp:positionV>
                      <wp:extent cx="890905" cy="0"/>
                      <wp:effectExtent l="0" t="0" r="234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8D63B"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25pt,15.9pt" to="128.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m8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"/>
                  </w:pict>
                </mc:Fallback>
              </mc:AlternateContent>
            </w:r>
            <w:r w:rsidR="00651D75" w:rsidRPr="00651D75">
              <w:rPr>
                <w:b/>
                <w:sz w:val="26"/>
              </w:rPr>
              <w:t>SỞ NÔNG NGHIỆP VÀ PTNT</w:t>
            </w:r>
          </w:p>
        </w:tc>
        <w:tc>
          <w:tcPr>
            <w:tcW w:w="20" w:type="dxa"/>
          </w:tcPr>
          <w:p w:rsidR="00E06545" w:rsidRPr="00F45AE2" w:rsidRDefault="00E06545" w:rsidP="008C1376">
            <w:pPr>
              <w:jc w:val="center"/>
              <w:rPr>
                <w:lang w:val="sv-SE"/>
              </w:rPr>
            </w:pPr>
          </w:p>
        </w:tc>
        <w:tc>
          <w:tcPr>
            <w:tcW w:w="5470" w:type="dxa"/>
          </w:tcPr>
          <w:p w:rsidR="00E06545" w:rsidRPr="00E06545" w:rsidRDefault="00E06545" w:rsidP="008C1376">
            <w:pPr>
              <w:jc w:val="center"/>
              <w:rPr>
                <w:b/>
                <w:sz w:val="26"/>
                <w:lang w:val="sv-SE"/>
              </w:rPr>
            </w:pPr>
            <w:r w:rsidRPr="00E06545">
              <w:rPr>
                <w:b/>
                <w:sz w:val="26"/>
                <w:lang w:val="sv-SE"/>
              </w:rPr>
              <w:t>CỘNG HOÀ XÃ HỘI CHỦ NGHĨA VIỆT NAM</w:t>
            </w:r>
          </w:p>
          <w:p w:rsidR="00E06545" w:rsidRPr="00F45AE2" w:rsidRDefault="007C7877" w:rsidP="008C1376">
            <w:pPr>
              <w:jc w:val="center"/>
              <w:rPr>
                <w:b/>
                <w:sz w:val="26"/>
                <w:szCs w:val="26"/>
                <w:lang w:val="sv-SE"/>
              </w:rPr>
            </w:pPr>
            <w:r w:rsidRPr="00651D75">
              <w:rPr>
                <w:noProof/>
                <w:sz w:val="26"/>
                <w:szCs w:val="26"/>
                <w:lang w:val="vi-VN" w:eastAsia="vi-VN"/>
              </w:rPr>
              <mc:AlternateContent>
                <mc:Choice Requires="wps">
                  <w:drawing>
                    <wp:anchor distT="4294967295" distB="4294967295" distL="114300" distR="114300" simplePos="0" relativeHeight="251660288" behindDoc="0" locked="0" layoutInCell="0" allowOverlap="1" wp14:anchorId="5173767E" wp14:editId="5595AA9F">
                      <wp:simplePos x="0" y="0"/>
                      <wp:positionH relativeFrom="column">
                        <wp:posOffset>624840</wp:posOffset>
                      </wp:positionH>
                      <wp:positionV relativeFrom="paragraph">
                        <wp:posOffset>222885</wp:posOffset>
                      </wp:positionV>
                      <wp:extent cx="21907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76E92"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2pt,17.55pt" to="221.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cX2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i/R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" o:allowincell="f"/>
                  </w:pict>
                </mc:Fallback>
              </mc:AlternateContent>
            </w:r>
            <w:r w:rsidR="00E06545" w:rsidRPr="00E96AA6">
              <w:rPr>
                <w:b/>
                <w:szCs w:val="26"/>
                <w:lang w:val="sv-SE"/>
              </w:rPr>
              <w:t>Độc lập - Tự do - Hạnh phúc</w:t>
            </w:r>
          </w:p>
        </w:tc>
      </w:tr>
      <w:tr w:rsidR="00E06545" w:rsidRPr="00F45AE2" w:rsidTr="00E06545">
        <w:trPr>
          <w:trHeight w:val="415"/>
          <w:jc w:val="center"/>
        </w:trPr>
        <w:tc>
          <w:tcPr>
            <w:tcW w:w="3618" w:type="dxa"/>
          </w:tcPr>
          <w:p w:rsidR="00E06545" w:rsidRDefault="00E06545" w:rsidP="00E06545">
            <w:pPr>
              <w:pStyle w:val="Heading5"/>
              <w:jc w:val="center"/>
              <w:rPr>
                <w:rFonts w:ascii="Times New Roman" w:eastAsia="SimSun" w:hAnsi="Times New Roman"/>
                <w:sz w:val="26"/>
                <w:szCs w:val="28"/>
                <w:lang w:val="sv-SE" w:eastAsia="en-US"/>
              </w:rPr>
            </w:pPr>
            <w:r w:rsidRPr="00E06545">
              <w:rPr>
                <w:rFonts w:ascii="Times New Roman" w:eastAsia="SimSun" w:hAnsi="Times New Roman"/>
                <w:sz w:val="26"/>
                <w:szCs w:val="28"/>
                <w:lang w:val="sv-SE" w:eastAsia="en-US"/>
              </w:rPr>
              <w:t>Số:      /</w:t>
            </w:r>
            <w:r w:rsidR="004E58F7">
              <w:rPr>
                <w:rFonts w:ascii="Times New Roman" w:eastAsia="SimSun" w:hAnsi="Times New Roman"/>
                <w:sz w:val="26"/>
                <w:szCs w:val="28"/>
                <w:lang w:val="sv-SE" w:eastAsia="en-US"/>
              </w:rPr>
              <w:t>BC-</w:t>
            </w:r>
            <w:r w:rsidR="00651D75">
              <w:rPr>
                <w:rFonts w:ascii="Times New Roman" w:eastAsia="SimSun" w:hAnsi="Times New Roman"/>
                <w:sz w:val="26"/>
                <w:szCs w:val="28"/>
                <w:lang w:val="sv-SE" w:eastAsia="en-US"/>
              </w:rPr>
              <w:t>SNNPTNT</w:t>
            </w:r>
          </w:p>
          <w:p w:rsidR="00E06545" w:rsidRPr="00E06545" w:rsidRDefault="00E06545" w:rsidP="00506A6B">
            <w:pPr>
              <w:jc w:val="center"/>
              <w:rPr>
                <w:lang w:val="sv-SE"/>
              </w:rPr>
            </w:pPr>
          </w:p>
        </w:tc>
        <w:tc>
          <w:tcPr>
            <w:tcW w:w="20" w:type="dxa"/>
          </w:tcPr>
          <w:p w:rsidR="00E06545" w:rsidRPr="00F45AE2" w:rsidRDefault="00E06545" w:rsidP="008C1376">
            <w:pPr>
              <w:jc w:val="center"/>
              <w:rPr>
                <w:lang w:val="sv-SE"/>
              </w:rPr>
            </w:pPr>
          </w:p>
        </w:tc>
        <w:tc>
          <w:tcPr>
            <w:tcW w:w="5470" w:type="dxa"/>
          </w:tcPr>
          <w:p w:rsidR="00E06545" w:rsidRPr="00F45AE2" w:rsidRDefault="003D19C5" w:rsidP="00625C15">
            <w:pPr>
              <w:jc w:val="center"/>
              <w:rPr>
                <w:b/>
                <w:i/>
                <w:lang w:val="sv-SE"/>
              </w:rPr>
            </w:pPr>
            <w:r w:rsidRPr="00E96AA6">
              <w:rPr>
                <w:i/>
                <w:lang w:val="sv-SE"/>
              </w:rPr>
              <w:t xml:space="preserve">An Giang, ngày       tháng </w:t>
            </w:r>
            <w:r w:rsidR="00625C15">
              <w:rPr>
                <w:i/>
                <w:lang w:val="sv-SE"/>
              </w:rPr>
              <w:t>7</w:t>
            </w:r>
            <w:r w:rsidR="004E58F7">
              <w:rPr>
                <w:i/>
                <w:lang w:val="sv-SE"/>
              </w:rPr>
              <w:t xml:space="preserve"> </w:t>
            </w:r>
            <w:r w:rsidR="00E06545" w:rsidRPr="00E96AA6">
              <w:rPr>
                <w:i/>
                <w:lang w:val="sv-SE"/>
              </w:rPr>
              <w:t xml:space="preserve"> năm 2020</w:t>
            </w:r>
          </w:p>
        </w:tc>
      </w:tr>
    </w:tbl>
    <w:p w:rsidR="00E441CD" w:rsidRPr="00E441CD" w:rsidRDefault="00E441CD" w:rsidP="00E441CD">
      <w:pPr>
        <w:pStyle w:val="A-Tenphuluc"/>
        <w:snapToGrid w:val="0"/>
        <w:spacing w:before="0"/>
        <w:rPr>
          <w:lang w:val="sv-SE"/>
        </w:rPr>
      </w:pPr>
      <w:r w:rsidRPr="00E441CD">
        <w:rPr>
          <w:lang w:val="sv-SE"/>
        </w:rPr>
        <w:t>BÁO CÁO ĐÁNH GIÁ TÁC ĐỘNG</w:t>
      </w:r>
    </w:p>
    <w:p w:rsidR="00903689" w:rsidRDefault="00903689" w:rsidP="00E441CD">
      <w:pPr>
        <w:pStyle w:val="A-Tenphuluc"/>
        <w:snapToGrid w:val="0"/>
        <w:spacing w:before="0"/>
        <w:rPr>
          <w:lang w:val="sv-SE"/>
        </w:rPr>
      </w:pPr>
      <w:r>
        <w:rPr>
          <w:lang w:val="sv-SE"/>
        </w:rPr>
        <w:t xml:space="preserve">Dự thảo Nghị quyết </w:t>
      </w:r>
      <w:r w:rsidR="00E441CD" w:rsidRPr="004E58F7">
        <w:rPr>
          <w:lang w:val="sv-SE"/>
        </w:rPr>
        <w:t xml:space="preserve">Quy </w:t>
      </w:r>
      <w:r>
        <w:rPr>
          <w:lang w:val="sv-SE"/>
        </w:rPr>
        <w:t>định quản lý</w:t>
      </w:r>
      <w:r w:rsidR="00E441CD" w:rsidRPr="004E58F7">
        <w:rPr>
          <w:lang w:val="sv-SE"/>
        </w:rPr>
        <w:t xml:space="preserve"> nuôi chim yến</w:t>
      </w:r>
    </w:p>
    <w:p w:rsidR="00E441CD" w:rsidRPr="004E58F7" w:rsidRDefault="00E441CD" w:rsidP="00E441CD">
      <w:pPr>
        <w:pStyle w:val="A-Tenphuluc"/>
        <w:snapToGrid w:val="0"/>
        <w:spacing w:before="0"/>
        <w:rPr>
          <w:lang w:val="sv-SE"/>
        </w:rPr>
      </w:pPr>
      <w:r w:rsidRPr="004E58F7">
        <w:rPr>
          <w:lang w:val="sv-SE"/>
        </w:rPr>
        <w:t xml:space="preserve"> trên địa bàn tỉnh An Giang. </w:t>
      </w:r>
    </w:p>
    <w:p w:rsidR="00E441CD" w:rsidRPr="00903689" w:rsidRDefault="00E441CD" w:rsidP="00716C96">
      <w:pPr>
        <w:pStyle w:val="A-Tenphuluc"/>
        <w:tabs>
          <w:tab w:val="left" w:pos="1701"/>
        </w:tabs>
        <w:snapToGrid w:val="0"/>
        <w:spacing w:before="360"/>
        <w:ind w:firstLine="709"/>
        <w:jc w:val="left"/>
        <w:rPr>
          <w:b w:val="0"/>
          <w:spacing w:val="2"/>
          <w:lang w:val="it-IT"/>
        </w:rPr>
      </w:pPr>
      <w:r w:rsidRPr="00651D75">
        <w:rPr>
          <w:noProof/>
          <w:sz w:val="26"/>
          <w:szCs w:val="26"/>
          <w:lang w:val="vi-VN" w:eastAsia="vi-VN"/>
        </w:rPr>
        <mc:AlternateContent>
          <mc:Choice Requires="wps">
            <w:drawing>
              <wp:anchor distT="4294967295" distB="4294967295" distL="114300" distR="114300" simplePos="0" relativeHeight="251663360" behindDoc="0" locked="0" layoutInCell="0" allowOverlap="1" wp14:anchorId="57C0BD40" wp14:editId="18292D80">
                <wp:simplePos x="0" y="0"/>
                <wp:positionH relativeFrom="column">
                  <wp:posOffset>2263140</wp:posOffset>
                </wp:positionH>
                <wp:positionV relativeFrom="paragraph">
                  <wp:posOffset>23495</wp:posOffset>
                </wp:positionV>
                <wp:extent cx="14763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80CA2"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2pt,1.85pt" to="294.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" o:allowincell="f"/>
            </w:pict>
          </mc:Fallback>
        </mc:AlternateContent>
      </w:r>
      <w:r w:rsidRPr="00903689">
        <w:rPr>
          <w:spacing w:val="2"/>
          <w:lang w:val="it-IT"/>
        </w:rPr>
        <w:t>I. X</w:t>
      </w:r>
      <w:r w:rsidR="00903689" w:rsidRPr="00903689">
        <w:rPr>
          <w:spacing w:val="2"/>
          <w:lang w:val="it-IT"/>
        </w:rPr>
        <w:t>ÁC ĐỊNH VẤN ĐỀ BẤT CẬP TỔNG QUAN</w:t>
      </w:r>
      <w:r w:rsidRPr="00903689">
        <w:rPr>
          <w:spacing w:val="2"/>
          <w:lang w:val="it-IT"/>
        </w:rPr>
        <w:t>.</w:t>
      </w:r>
    </w:p>
    <w:p w:rsidR="00E441CD" w:rsidRPr="004F0E48" w:rsidRDefault="00E441CD" w:rsidP="00903689">
      <w:pPr>
        <w:widowControl w:val="0"/>
        <w:spacing w:before="120"/>
        <w:ind w:firstLine="709"/>
        <w:jc w:val="both"/>
        <w:rPr>
          <w:b/>
          <w:spacing w:val="2"/>
          <w:lang w:val="it-IT"/>
        </w:rPr>
      </w:pPr>
      <w:r w:rsidRPr="004F0E48">
        <w:rPr>
          <w:b/>
          <w:spacing w:val="2"/>
          <w:lang w:val="it-IT"/>
        </w:rPr>
        <w:t>1. Bối cảnh xây dựng chính sách.</w:t>
      </w:r>
    </w:p>
    <w:p w:rsidR="00A3192E" w:rsidRPr="00716C96" w:rsidRDefault="00A3192E" w:rsidP="00A3192E">
      <w:pPr>
        <w:spacing w:before="120"/>
        <w:ind w:firstLine="720"/>
        <w:jc w:val="both"/>
        <w:rPr>
          <w:spacing w:val="-6"/>
          <w:lang w:val="it-IT"/>
        </w:rPr>
      </w:pPr>
      <w:r w:rsidRPr="00716C96">
        <w:rPr>
          <w:spacing w:val="-6"/>
          <w:lang w:val="it-IT"/>
        </w:rPr>
        <w:t>Chăn nuôi từ lâu đã được xác định là một trong những nhiệm vụ trọng tâm của chính sách phát triển kinh tế-xã hội của Đảng và Nhà nước ta. Định hướng phát triển chăn nuôi đã được đưa vào Nghị quyết số 26-NQ/TW ngày 5 tháng 8 năm 2008 của Hội nghị lần thứ bảy Ban Chấp hành Trung ương Khóa X về nông nghiệp, nông dân và nông thôn. Nghị quyết này đã nêu rõ: “Phát triển nhanh ngành chăn nuôi theo phương thức công nghiệp, bán công nghiệp, an toàn dịch bệnh, phù hợp với lợi thế của từng vùng; chú trọng phát triển chăn nuôi gia súc ăn cỏ ở trung du, miền núi và Tây Nguyên; tập trung cải tạo và nâng cao chất lượng giống, áp dụng quy trình chăn nuôi tiên tiến để tăng năng suất, chất lượng và hiệu quả; tăng cường công tác thú y, phòng chống dịch bệnh; phát triển sản xuất thức ăn chăn nuôi công nghiệp; tổ chức lại và hiện đại hoá cơ sở giết mổ, chế biến gia súc, gia cầm”.</w:t>
      </w:r>
    </w:p>
    <w:p w:rsidR="00A3192E" w:rsidRDefault="00A3192E" w:rsidP="00A3192E">
      <w:pPr>
        <w:spacing w:before="120"/>
        <w:ind w:firstLine="720"/>
        <w:jc w:val="both"/>
        <w:rPr>
          <w:lang w:val="it-IT"/>
        </w:rPr>
      </w:pPr>
      <w:r w:rsidRPr="007C7877">
        <w:rPr>
          <w:spacing w:val="-6"/>
          <w:lang w:val="it-IT"/>
        </w:rPr>
        <w:t>Đường lối, chủ trương của Đảng đã được thể hiện trong Chiến lược phát triển bền vững Việt Nam giai đoạn 2011-2020 của Chính phủ, trong đó nêu rõ ưu tiên phát triển bền vững bao gồm “đẩy nhanh áp dụng tiến bộ khoa học, kỹ thuật và công nghệ trong sản xuất, chế biến, bảo quản, đặc biệt là ứng dụng công nghệ sinh học để tạo nhiều giống cây trồng, vật nuôi và quy trình sản xuất đạt năng suất, chất lượng cao”. Đồng thời, Bộ Nông nghiệp và Phát triển nông thôn cũng đã xây dựng và thực hiện “Chiến lược phát triển chăn nuôi đến năm 2020” với các mục tiêu chủ yếu là ngành chăn nuôi phải đạt tỉ trọng 42% trong nông nghiệp, cơ bản chuyển sang phương thức chăn nuôi trang trại công nghiệp, an toàn dịch bệnh, an toàn thực phẩm, vệ sinh môi trường, đáp ứng nhu cầu thực phẩm cho tiêu dùng và xuất khẩu</w:t>
      </w:r>
      <w:r w:rsidRPr="00716C96">
        <w:rPr>
          <w:lang w:val="it-IT"/>
        </w:rPr>
        <w:t>.</w:t>
      </w:r>
    </w:p>
    <w:p w:rsidR="00A3192E" w:rsidRPr="00716C96" w:rsidRDefault="00A3192E" w:rsidP="00A3192E">
      <w:pPr>
        <w:spacing w:before="120"/>
        <w:ind w:firstLine="720"/>
        <w:jc w:val="both"/>
        <w:rPr>
          <w:spacing w:val="-6"/>
          <w:lang w:val="it-IT"/>
        </w:rPr>
      </w:pPr>
      <w:r w:rsidRPr="00716C96">
        <w:rPr>
          <w:spacing w:val="-6"/>
          <w:lang w:val="it-IT"/>
        </w:rPr>
        <w:t>Với các chính sách phát triển của Chính phủ ban hành tiếp theo, ngành chăn nuôi đã phát triển nhanh chóng từ quy mô nông hộ nhỏ lẻ, nuôi các giống năng suất thấp, kỹ thuật lạc hậu, đến nay đã có nhiều trang trại công nghiệp, sản xuất hàng hóa với các giống cao sản của thế giới, sử dụng thức ăn công nghiệp, chuồng trại hiện đại.</w:t>
      </w:r>
    </w:p>
    <w:p w:rsidR="00A3192E" w:rsidRPr="007C7877" w:rsidRDefault="00A3192E" w:rsidP="00A3192E">
      <w:pPr>
        <w:spacing w:before="120" w:line="288" w:lineRule="auto"/>
        <w:ind w:firstLine="567"/>
        <w:jc w:val="both"/>
        <w:rPr>
          <w:spacing w:val="-10"/>
          <w:lang w:val="it-IT"/>
        </w:rPr>
      </w:pPr>
      <w:r w:rsidRPr="007C7877">
        <w:rPr>
          <w:spacing w:val="-10"/>
          <w:lang w:val="it-IT"/>
        </w:rPr>
        <w:t>Để quản lý ngành chăn nuôi, hệ thống văn bản pháp luật đã được ban hành và đáp ứng phần nào sự phát triển của sản xuất Luật Chăn nuôi 2018, Nghị định số 13/2020/NĐ-CP ngày 21/01/2020 của Chính phủ Hướng dẫn chi tiết Luật Chăn nuôi và các Thông tư do Bộ Nông nghiệp và Phát triển nông thôn ban hành. Tuy nhiên, các văn bản vẫn chưa điều chỉnh đầy đủ đối với các đối tượng vật nuôi trong đó có đối tượng chim yến và cần được ban hành các văn bản hướng dẫn cụ thể để áp dụng thực tế trong sản xuất.</w:t>
      </w:r>
    </w:p>
    <w:p w:rsidR="00A3192E" w:rsidRPr="00716C96" w:rsidRDefault="00A3192E" w:rsidP="00A3192E">
      <w:pPr>
        <w:spacing w:before="120" w:line="288" w:lineRule="auto"/>
        <w:ind w:firstLine="567"/>
        <w:jc w:val="both"/>
        <w:rPr>
          <w:rFonts w:eastAsia="Times New Roman"/>
          <w:color w:val="000000"/>
          <w:lang w:val="it-IT"/>
        </w:rPr>
      </w:pPr>
      <w:r w:rsidRPr="00716C96">
        <w:rPr>
          <w:rFonts w:eastAsia="Times New Roman"/>
          <w:color w:val="000000"/>
          <w:lang w:val="it-IT"/>
        </w:rPr>
        <w:lastRenderedPageBreak/>
        <w:t xml:space="preserve">Tại An Giang, lĩnh vực chăn nuôi được Đảng và Nhà nước đặc biệt quan tâm. Các chủ trương, chính sách phát triển sản xuất cũng được triển khai thực hiện trong thời gian qua nhằm tăng giá trị ngành, đáp ứng yêu cầu hội nhập. Xác định đối tượng vật nuôi là chim yến mang lại hiệu quả kinh tế cao, nghề mới phù hợp điều kiện tự nhiên của tỉnh, văn bản điều chỉnh của Trung ương còn thiếu, ngày 27/11/2018 Ủy ban nhân dân tỉnh ban hành Quyết định </w:t>
      </w:r>
      <w:r w:rsidR="00ED45FE" w:rsidRPr="00716C96">
        <w:rPr>
          <w:rFonts w:eastAsia="Times New Roman"/>
          <w:color w:val="000000"/>
          <w:lang w:val="it-IT"/>
        </w:rPr>
        <w:t>số</w:t>
      </w:r>
      <w:r w:rsidRPr="00716C96">
        <w:rPr>
          <w:rStyle w:val="fontstyle01"/>
          <w:lang w:val="it-IT"/>
        </w:rPr>
        <w:t xml:space="preserve"> </w:t>
      </w:r>
      <w:r w:rsidRPr="00716C96">
        <w:rPr>
          <w:rFonts w:eastAsia="Times New Roman"/>
          <w:color w:val="000000"/>
          <w:lang w:val="it-IT"/>
        </w:rPr>
        <w:t>48/2018/QĐ-UBND, ngày 27/11/2018 Quy định về quản lý nuôi chim yến trên địa bàn tỉnh An Giang.</w:t>
      </w:r>
    </w:p>
    <w:p w:rsidR="00A3192E" w:rsidRPr="00716C96" w:rsidRDefault="00A3192E" w:rsidP="00A3192E">
      <w:pPr>
        <w:spacing w:before="120" w:line="288" w:lineRule="auto"/>
        <w:ind w:firstLine="567"/>
        <w:jc w:val="both"/>
        <w:rPr>
          <w:color w:val="000000"/>
          <w:lang w:val="it-IT"/>
        </w:rPr>
      </w:pPr>
      <w:r w:rsidRPr="00716C96">
        <w:rPr>
          <w:rFonts w:eastAsia="Times New Roman"/>
          <w:color w:val="000000"/>
          <w:lang w:val="it-IT"/>
        </w:rPr>
        <w:t>Qua trình triển khai thực hiện, một số nội dung của quyết định chưa đáp ứng yêu cầu thực tế. Mặt khác, các nội dung quy định về quản lý nuôi chim yến cũng được Luật Chăn nuôi và</w:t>
      </w:r>
      <w:r w:rsidRPr="00716C96">
        <w:rPr>
          <w:lang w:val="it-IT"/>
        </w:rPr>
        <w:t xml:space="preserve"> </w:t>
      </w:r>
      <w:r w:rsidRPr="00716C96">
        <w:rPr>
          <w:color w:val="000000"/>
          <w:lang w:val="it-IT"/>
        </w:rPr>
        <w:t>Nghị định của Chính phủ ban hành và có hiệu lực.</w:t>
      </w:r>
    </w:p>
    <w:p w:rsidR="00A3192E" w:rsidRDefault="00A3192E" w:rsidP="00A3192E">
      <w:pPr>
        <w:spacing w:before="120" w:line="288" w:lineRule="auto"/>
        <w:ind w:firstLine="567"/>
        <w:jc w:val="both"/>
        <w:rPr>
          <w:color w:val="000000"/>
        </w:rPr>
      </w:pPr>
      <w:r>
        <w:rPr>
          <w:color w:val="000000"/>
        </w:rPr>
        <w:t>Các lý do cụ thể:</w:t>
      </w:r>
    </w:p>
    <w:p w:rsidR="00A3192E" w:rsidRDefault="00A3192E" w:rsidP="00A3192E">
      <w:pPr>
        <w:spacing w:before="120" w:line="288" w:lineRule="auto"/>
        <w:ind w:firstLine="567"/>
        <w:jc w:val="both"/>
        <w:rPr>
          <w:color w:val="000000"/>
        </w:rPr>
      </w:pPr>
      <w:r w:rsidRPr="00716C96">
        <w:rPr>
          <w:i/>
          <w:color w:val="000000"/>
        </w:rPr>
        <w:t>1.1 Qua thực tiễn thi hành một số nội dung không còn phù hợp</w:t>
      </w:r>
      <w:r w:rsidRPr="00DF10C1">
        <w:rPr>
          <w:color w:val="000000"/>
        </w:rPr>
        <w:t>:</w:t>
      </w:r>
    </w:p>
    <w:p w:rsidR="00A3192E" w:rsidRDefault="00A3192E" w:rsidP="00A3192E">
      <w:pPr>
        <w:spacing w:before="120" w:line="288" w:lineRule="auto"/>
        <w:ind w:firstLine="567"/>
        <w:jc w:val="both"/>
        <w:rPr>
          <w:color w:val="000000"/>
        </w:rPr>
      </w:pPr>
      <w:r w:rsidRPr="00DF10C1">
        <w:rPr>
          <w:color w:val="000000"/>
        </w:rPr>
        <w:t xml:space="preserve">- </w:t>
      </w:r>
      <w:r>
        <w:rPr>
          <w:color w:val="000000"/>
        </w:rPr>
        <w:t xml:space="preserve">Quy định trách nhiệm của </w:t>
      </w:r>
      <w:r w:rsidRPr="00DF10C1">
        <w:rPr>
          <w:color w:val="000000"/>
        </w:rPr>
        <w:t>Sở Kế hoạch và Đầu tư</w:t>
      </w:r>
      <w:r>
        <w:rPr>
          <w:color w:val="000000"/>
        </w:rPr>
        <w:t xml:space="preserve"> tại đ</w:t>
      </w:r>
      <w:r w:rsidRPr="00DF10C1">
        <w:rPr>
          <w:color w:val="000000"/>
        </w:rPr>
        <w:t xml:space="preserve">iểm b, </w:t>
      </w:r>
      <w:r>
        <w:rPr>
          <w:color w:val="000000"/>
        </w:rPr>
        <w:t>đ</w:t>
      </w:r>
      <w:r w:rsidRPr="00DF10C1">
        <w:rPr>
          <w:color w:val="000000"/>
        </w:rPr>
        <w:t xml:space="preserve">iểm c </w:t>
      </w:r>
      <w:r>
        <w:rPr>
          <w:color w:val="000000"/>
        </w:rPr>
        <w:t>k</w:t>
      </w:r>
      <w:r w:rsidRPr="00DF10C1">
        <w:rPr>
          <w:color w:val="000000"/>
        </w:rPr>
        <w:t>hoản 2 Điều 10 Quyết định số 48/2018/QĐ-UBND</w:t>
      </w:r>
      <w:r>
        <w:rPr>
          <w:color w:val="000000"/>
        </w:rPr>
        <w:t>,</w:t>
      </w:r>
      <w:r w:rsidRPr="00DF10C1">
        <w:rPr>
          <w:color w:val="000000"/>
        </w:rPr>
        <w:t xml:space="preserve"> ngày</w:t>
      </w:r>
      <w:r>
        <w:rPr>
          <w:color w:val="000000"/>
        </w:rPr>
        <w:t xml:space="preserve"> </w:t>
      </w:r>
      <w:r w:rsidRPr="00DF10C1">
        <w:rPr>
          <w:color w:val="000000"/>
        </w:rPr>
        <w:t xml:space="preserve">27/11/2018 của Ủy ban nhân dân </w:t>
      </w:r>
      <w:r>
        <w:rPr>
          <w:color w:val="000000"/>
        </w:rPr>
        <w:t xml:space="preserve">tỉnh là </w:t>
      </w:r>
      <w:r w:rsidRPr="00DF10C1">
        <w:rPr>
          <w:color w:val="000000"/>
        </w:rPr>
        <w:t xml:space="preserve">không </w:t>
      </w:r>
      <w:r>
        <w:rPr>
          <w:color w:val="000000"/>
        </w:rPr>
        <w:t>phù hợp với</w:t>
      </w:r>
      <w:r w:rsidRPr="00DF10C1">
        <w:rPr>
          <w:color w:val="000000"/>
        </w:rPr>
        <w:t xml:space="preserve"> chức năng, nhiệm vụ của Sở Kế hoạch và Đầu tư tại Thông tư liên tịch số 21/2015/TTLT-BKHĐT-BNV ngày</w:t>
      </w:r>
      <w:r>
        <w:rPr>
          <w:color w:val="000000"/>
        </w:rPr>
        <w:t xml:space="preserve"> </w:t>
      </w:r>
      <w:r w:rsidRPr="00DF10C1">
        <w:rPr>
          <w:color w:val="000000"/>
        </w:rPr>
        <w:t>11/12/2015 của Bộ Kế hoạch và Đầu tư - Bộ Nội vụ</w:t>
      </w:r>
      <w:r>
        <w:rPr>
          <w:color w:val="000000"/>
        </w:rPr>
        <w:t xml:space="preserve"> và</w:t>
      </w:r>
      <w:r w:rsidRPr="00DF10C1">
        <w:rPr>
          <w:color w:val="000000"/>
        </w:rPr>
        <w:t xml:space="preserve"> Quyết định số</w:t>
      </w:r>
      <w:r>
        <w:rPr>
          <w:color w:val="000000"/>
        </w:rPr>
        <w:t xml:space="preserve"> </w:t>
      </w:r>
      <w:r w:rsidRPr="00DF10C1">
        <w:rPr>
          <w:color w:val="000000"/>
        </w:rPr>
        <w:t>23/2016/QĐ-UBND ngày 06/5/2016 của Ủy ban nhân dân tỉnh Quy định về chức</w:t>
      </w:r>
      <w:r>
        <w:rPr>
          <w:color w:val="000000"/>
        </w:rPr>
        <w:t xml:space="preserve"> </w:t>
      </w:r>
      <w:r w:rsidRPr="00DF10C1">
        <w:rPr>
          <w:color w:val="000000"/>
        </w:rPr>
        <w:t>năng, nhiệm vụ, quyền hạn và cơ cấu tổ chức của Sở Kế hoạch và Đầu tư tỉnh An</w:t>
      </w:r>
      <w:r>
        <w:rPr>
          <w:color w:val="000000"/>
        </w:rPr>
        <w:t xml:space="preserve"> </w:t>
      </w:r>
      <w:r w:rsidRPr="00DF10C1">
        <w:rPr>
          <w:color w:val="000000"/>
        </w:rPr>
        <w:t>Giang.</w:t>
      </w:r>
    </w:p>
    <w:p w:rsidR="00A3192E" w:rsidRDefault="00A3192E" w:rsidP="00A3192E">
      <w:pPr>
        <w:spacing w:before="120" w:line="288" w:lineRule="auto"/>
        <w:ind w:firstLine="567"/>
        <w:jc w:val="both"/>
        <w:rPr>
          <w:color w:val="000000"/>
        </w:rPr>
      </w:pPr>
      <w:r w:rsidRPr="00DF10C1">
        <w:rPr>
          <w:color w:val="000000"/>
        </w:rPr>
        <w:t xml:space="preserve">- </w:t>
      </w:r>
      <w:r>
        <w:rPr>
          <w:color w:val="000000"/>
        </w:rPr>
        <w:t>C</w:t>
      </w:r>
      <w:r w:rsidRPr="00DF10C1">
        <w:rPr>
          <w:color w:val="000000"/>
        </w:rPr>
        <w:t>hưa có quy định “</w:t>
      </w:r>
      <w:r>
        <w:rPr>
          <w:color w:val="000000"/>
        </w:rPr>
        <w:t>Đ</w:t>
      </w:r>
      <w:r w:rsidRPr="00DF10C1">
        <w:rPr>
          <w:color w:val="000000"/>
        </w:rPr>
        <w:t>ề xuất chủ trương</w:t>
      </w:r>
      <w:r>
        <w:rPr>
          <w:color w:val="000000"/>
        </w:rPr>
        <w:t xml:space="preserve"> </w:t>
      </w:r>
      <w:r w:rsidRPr="00DF10C1">
        <w:rPr>
          <w:color w:val="000000"/>
        </w:rPr>
        <w:t>đầu tư theo 02 nhóm: (1) Nhóm cần có giấy chuyển mục đích sử dụng đất, (2</w:t>
      </w:r>
      <w:proofErr w:type="gramStart"/>
      <w:r w:rsidRPr="00DF10C1">
        <w:rPr>
          <w:color w:val="000000"/>
        </w:rPr>
        <w:t xml:space="preserve">) </w:t>
      </w:r>
      <w:r>
        <w:rPr>
          <w:color w:val="000000"/>
        </w:rPr>
        <w:t xml:space="preserve"> </w:t>
      </w:r>
      <w:r w:rsidRPr="00DF10C1">
        <w:rPr>
          <w:color w:val="000000"/>
        </w:rPr>
        <w:t>nhóm</w:t>
      </w:r>
      <w:proofErr w:type="gramEnd"/>
      <w:r>
        <w:rPr>
          <w:color w:val="000000"/>
        </w:rPr>
        <w:t xml:space="preserve"> </w:t>
      </w:r>
      <w:r w:rsidRPr="00DF10C1">
        <w:rPr>
          <w:color w:val="000000"/>
        </w:rPr>
        <w:t>buộc phải có giấy chuyển mục đích sử dụng đất” theo quy định của Luật Đầu tư.</w:t>
      </w:r>
    </w:p>
    <w:p w:rsidR="00A3192E" w:rsidRDefault="00A3192E" w:rsidP="00A3192E">
      <w:pPr>
        <w:spacing w:before="120" w:line="288" w:lineRule="auto"/>
        <w:ind w:firstLine="567"/>
        <w:jc w:val="both"/>
        <w:rPr>
          <w:color w:val="000000"/>
        </w:rPr>
      </w:pPr>
      <w:r w:rsidRPr="00DF10C1">
        <w:rPr>
          <w:color w:val="000000"/>
        </w:rPr>
        <w:t>- Một số thuật ngữ chưa rõ nghĩa như “vành đai” tại khoản 5 Điều 3 Quyết</w:t>
      </w:r>
      <w:r w:rsidRPr="00DF10C1">
        <w:rPr>
          <w:color w:val="000000"/>
        </w:rPr>
        <w:br/>
        <w:t>định số 48/2018/QĐ-UBND</w:t>
      </w:r>
      <w:r>
        <w:rPr>
          <w:color w:val="000000"/>
        </w:rPr>
        <w:t xml:space="preserve"> </w:t>
      </w:r>
      <w:r w:rsidRPr="00DF10C1">
        <w:rPr>
          <w:color w:val="000000"/>
        </w:rPr>
        <w:t>ngày</w:t>
      </w:r>
      <w:r>
        <w:rPr>
          <w:color w:val="000000"/>
        </w:rPr>
        <w:t xml:space="preserve"> </w:t>
      </w:r>
      <w:r w:rsidRPr="00DF10C1">
        <w:rPr>
          <w:color w:val="000000"/>
        </w:rPr>
        <w:t>27/11/2018 của Ủy ban nhân dân</w:t>
      </w:r>
      <w:r>
        <w:rPr>
          <w:color w:val="000000"/>
        </w:rPr>
        <w:t xml:space="preserve"> tỉnh</w:t>
      </w:r>
      <w:r w:rsidRPr="00DF10C1">
        <w:rPr>
          <w:color w:val="000000"/>
        </w:rPr>
        <w:t>.</w:t>
      </w:r>
    </w:p>
    <w:p w:rsidR="00A3192E" w:rsidRPr="00716C96" w:rsidRDefault="00A3192E" w:rsidP="00A3192E">
      <w:pPr>
        <w:spacing w:before="120" w:line="288" w:lineRule="auto"/>
        <w:ind w:firstLine="567"/>
        <w:jc w:val="both"/>
        <w:rPr>
          <w:color w:val="000000"/>
          <w:spacing w:val="-8"/>
        </w:rPr>
      </w:pPr>
      <w:r w:rsidRPr="00716C96">
        <w:rPr>
          <w:color w:val="000000"/>
          <w:spacing w:val="-8"/>
        </w:rPr>
        <w:t>- Chưa quy định cơ chế một cửa liên thông trong giải quyết các thủ tục liên quan đến đầu tư nhà nuôi chim yến (Quy định cơ quan đầu mối tiếp nhận hồ sơ và trả kết quả, cơ quan phối hợp thẩm định hồ sơ để cá nhân, tổ chức đăng ký thủ tục nuôi chim yến).</w:t>
      </w:r>
    </w:p>
    <w:p w:rsidR="00A3192E" w:rsidRPr="00716C96" w:rsidRDefault="00A3192E" w:rsidP="00A3192E">
      <w:pPr>
        <w:spacing w:before="120" w:line="288" w:lineRule="auto"/>
        <w:ind w:firstLine="567"/>
        <w:jc w:val="both"/>
        <w:rPr>
          <w:i/>
          <w:color w:val="000000"/>
        </w:rPr>
      </w:pPr>
      <w:r w:rsidRPr="00716C96">
        <w:rPr>
          <w:i/>
          <w:color w:val="000000"/>
        </w:rPr>
        <w:t>1.2 Qua rà soát văn bản (Luật Chăn nuôi 2018, Nghị định của Chính phủ).</w:t>
      </w:r>
    </w:p>
    <w:p w:rsidR="00A3192E" w:rsidRDefault="00A3192E" w:rsidP="00A3192E">
      <w:pPr>
        <w:spacing w:before="120" w:line="288" w:lineRule="auto"/>
        <w:ind w:firstLine="567"/>
        <w:jc w:val="both"/>
        <w:rPr>
          <w:color w:val="000000"/>
        </w:rPr>
      </w:pPr>
      <w:r w:rsidRPr="008452C5">
        <w:rPr>
          <w:color w:val="000000"/>
        </w:rPr>
        <w:t>- Q</w:t>
      </w:r>
      <w:r>
        <w:rPr>
          <w:color w:val="000000"/>
        </w:rPr>
        <w:t>uản lý nuôi chim yến được quy định tại</w:t>
      </w:r>
      <w:r w:rsidRPr="008452C5">
        <w:rPr>
          <w:color w:val="000000"/>
        </w:rPr>
        <w:t xml:space="preserve"> Điều </w:t>
      </w:r>
      <w:r>
        <w:rPr>
          <w:color w:val="000000"/>
        </w:rPr>
        <w:t xml:space="preserve">64 của Luật Chăn nuôi 2018 và Điều </w:t>
      </w:r>
      <w:r w:rsidRPr="008452C5">
        <w:rPr>
          <w:color w:val="000000"/>
        </w:rPr>
        <w:t>25</w:t>
      </w:r>
      <w:r>
        <w:rPr>
          <w:color w:val="000000"/>
        </w:rPr>
        <w:t xml:space="preserve"> của </w:t>
      </w:r>
      <w:r w:rsidRPr="008452C5">
        <w:rPr>
          <w:color w:val="000000"/>
        </w:rPr>
        <w:t>Nghị định số 13/2020/NĐ-CP ngày</w:t>
      </w:r>
      <w:r>
        <w:rPr>
          <w:color w:val="000000"/>
        </w:rPr>
        <w:t xml:space="preserve"> </w:t>
      </w:r>
      <w:r w:rsidRPr="008452C5">
        <w:rPr>
          <w:color w:val="000000"/>
        </w:rPr>
        <w:t>21</w:t>
      </w:r>
      <w:r>
        <w:rPr>
          <w:color w:val="000000"/>
        </w:rPr>
        <w:t>/</w:t>
      </w:r>
      <w:r w:rsidRPr="008452C5">
        <w:rPr>
          <w:color w:val="000000"/>
        </w:rPr>
        <w:t>01</w:t>
      </w:r>
      <w:r>
        <w:rPr>
          <w:color w:val="000000"/>
        </w:rPr>
        <w:t>/</w:t>
      </w:r>
      <w:r w:rsidRPr="008452C5">
        <w:rPr>
          <w:color w:val="000000"/>
        </w:rPr>
        <w:t>2020 của Chính phủ Hướng dẫn chi tiết Luật Chăn nuôi.</w:t>
      </w:r>
    </w:p>
    <w:p w:rsidR="00A3192E" w:rsidRPr="00716C96" w:rsidRDefault="00A3192E" w:rsidP="00A3192E">
      <w:pPr>
        <w:spacing w:before="120" w:line="288" w:lineRule="auto"/>
        <w:ind w:firstLine="567"/>
        <w:jc w:val="both"/>
        <w:rPr>
          <w:color w:val="000000"/>
          <w:spacing w:val="-6"/>
        </w:rPr>
      </w:pPr>
      <w:r w:rsidRPr="00716C96">
        <w:rPr>
          <w:color w:val="000000"/>
          <w:spacing w:val="-6"/>
        </w:rPr>
        <w:t xml:space="preserve">- Quy định về lĩnh vực môi trường được áp dụng theo Nghị định số 18/2015/NĐ-CP ngày 14/02/2015 của Chính phủ đã được sửa đổi, bổ sung tại Điều 1 của Nghị định </w:t>
      </w:r>
      <w:r w:rsidRPr="00716C96">
        <w:rPr>
          <w:color w:val="000000"/>
          <w:spacing w:val="-6"/>
        </w:rPr>
        <w:lastRenderedPageBreak/>
        <w:t>số 40/2019/NĐ-CP ngày 13/5/2019 của Chính phủ Sửa đổi, bổ sung một số Điều của các nghị định quy định chi tiết, hướng dẫn thi hành Luật Bảo vệ môi trường.</w:t>
      </w:r>
    </w:p>
    <w:p w:rsidR="00A3192E" w:rsidRPr="00716C96" w:rsidRDefault="00A3192E" w:rsidP="00A3192E">
      <w:pPr>
        <w:spacing w:before="120" w:line="288" w:lineRule="auto"/>
        <w:ind w:firstLine="567"/>
        <w:jc w:val="both"/>
        <w:rPr>
          <w:color w:val="000000"/>
          <w:spacing w:val="-10"/>
        </w:rPr>
      </w:pPr>
      <w:r w:rsidRPr="00716C96">
        <w:rPr>
          <w:color w:val="000000"/>
          <w:spacing w:val="-10"/>
        </w:rPr>
        <w:t>- Quyết định số 48/2018/QĐ-UBND được xây dựng trên nền tảng Thông tư số 35/2013/TT-BNNPTNT quy định tạm thời về quản lý nuôi chim yến. Tuy nhiên, Thông tư số 35/2013/TT-BNNPTNT, được bãi bỏ tại điểm i, khoản 3, Điều 33 của Nghị định số 13/2020/NĐ-CP ngày 21/01/2020 của Chính phủ Hướng dẫn chi tiết Luật Chăn nuôi.</w:t>
      </w:r>
    </w:p>
    <w:p w:rsidR="00A3192E" w:rsidRDefault="00A3192E" w:rsidP="00A3192E">
      <w:pPr>
        <w:spacing w:before="120" w:line="288" w:lineRule="auto"/>
        <w:ind w:firstLine="567"/>
        <w:jc w:val="both"/>
        <w:rPr>
          <w:color w:val="000000"/>
        </w:rPr>
      </w:pPr>
      <w:r w:rsidRPr="00716C96">
        <w:rPr>
          <w:i/>
          <w:color w:val="000000"/>
        </w:rPr>
        <w:t>1.3 Tạo khung pháp lý để phát triển nuôi chim yến</w:t>
      </w:r>
      <w:r>
        <w:rPr>
          <w:color w:val="000000"/>
        </w:rPr>
        <w:t>.</w:t>
      </w:r>
    </w:p>
    <w:p w:rsidR="00A3192E" w:rsidRDefault="00A3192E" w:rsidP="00A3192E">
      <w:pPr>
        <w:spacing w:before="120" w:line="288" w:lineRule="auto"/>
        <w:ind w:firstLine="567"/>
        <w:jc w:val="both"/>
        <w:rPr>
          <w:color w:val="000000"/>
        </w:rPr>
      </w:pPr>
      <w:r>
        <w:rPr>
          <w:color w:val="000000"/>
        </w:rPr>
        <w:t xml:space="preserve">Hiện nay, các văn bản có liên quan đến đối tượng nuôi chim yến còn hạn chế. Về mặt quản lý nuôi chim yến được quy định tại Điều 64 của Luật Chăn nuôi 2018 và Điều 24 của Nghị định số 13/2020/NĐ-CP ngày 21/01/2020. Trong đó, giao cho Ủy ban nhân dân tỉnh trình Hội đồng nhân dân tỉnh ban hành quy định vùng nuôi và quy định đối với cơ sở nuôi chim yến; các hoạt động khai thác, sơ chế, bảo quản tổ yến. Thực tiễn yêu cầu phát triển nuôi chim yến cần phải có khung pháp lý ngoài quy định vùng nuôi vấn đề thiết yếu là quy định việc cấp phép xây dựng nhà nuôi chim yến: Xác định vị trí thông qua khai báo, chuyển mục đích sử dụng đất, thủ tục môi trường, thủ tục đầu tư, vệ sinh phòng </w:t>
      </w:r>
      <w:proofErr w:type="gramStart"/>
      <w:r>
        <w:rPr>
          <w:color w:val="000000"/>
        </w:rPr>
        <w:t>bệnh,…</w:t>
      </w:r>
      <w:proofErr w:type="gramEnd"/>
      <w:r>
        <w:rPr>
          <w:color w:val="000000"/>
        </w:rPr>
        <w:t>.</w:t>
      </w:r>
    </w:p>
    <w:p w:rsidR="00A3192E" w:rsidRPr="00422051" w:rsidRDefault="00A3192E" w:rsidP="00A3192E">
      <w:pPr>
        <w:pStyle w:val="A-Tenphuluc"/>
        <w:snapToGrid w:val="0"/>
        <w:ind w:firstLine="720"/>
        <w:jc w:val="both"/>
        <w:rPr>
          <w:b w:val="0"/>
        </w:rPr>
      </w:pPr>
      <w:r w:rsidRPr="00422051">
        <w:rPr>
          <w:b w:val="0"/>
          <w:color w:val="000000"/>
        </w:rPr>
        <w:t xml:space="preserve">Hiện nay, Ủy ban nhân dân tỉnh đã ban hành Quyết định số 17/2020/QĐ-UBND ngày 13/4/2020 Bãi bỏ Quyết định số 48/2018/QĐ-UBND ngày 27/11/2018 của Ủy ban nhân dân tỉnh </w:t>
      </w:r>
      <w:proofErr w:type="gramStart"/>
      <w:r w:rsidRPr="00422051">
        <w:rPr>
          <w:b w:val="0"/>
          <w:color w:val="000000"/>
        </w:rPr>
        <w:t>An</w:t>
      </w:r>
      <w:proofErr w:type="gramEnd"/>
      <w:r w:rsidRPr="00422051">
        <w:rPr>
          <w:b w:val="0"/>
          <w:color w:val="000000"/>
        </w:rPr>
        <w:t xml:space="preserve"> Giang. Do vậy, để tiếp tực thực hiện công tác quản lý hiệu quả đáp ứng quy trình ban hành văn bản quy phạm pháp luật, việc đề xuất Hội đồng nhân dân tỉnh ban hành Nghị quyết quy định quản lý nuôi chim yến trên địa bàn tỉnh </w:t>
      </w:r>
      <w:proofErr w:type="gramStart"/>
      <w:r w:rsidRPr="00422051">
        <w:rPr>
          <w:b w:val="0"/>
          <w:color w:val="000000"/>
        </w:rPr>
        <w:t>An</w:t>
      </w:r>
      <w:proofErr w:type="gramEnd"/>
      <w:r w:rsidRPr="00422051">
        <w:rPr>
          <w:b w:val="0"/>
          <w:color w:val="000000"/>
        </w:rPr>
        <w:t xml:space="preserve"> Giang là rất cần thiết. Nghị quyết</w:t>
      </w:r>
      <w:r w:rsidRPr="00422051">
        <w:rPr>
          <w:rFonts w:eastAsia="Arial"/>
          <w:b w:val="0"/>
        </w:rPr>
        <w:t xml:space="preserve"> được ban hành sẽ góp phần nâng cao hiệu quả quản lý nhà nước, trách nhiệm của cơ quan, tổ chức và cá nhân đối với các hoạt động nuôi chim yến, khắc phục được những hạn chế, bất cập của pháp luật hiện hành trong những năm qua, đáp ứng yêu cầu của thực tiễn đặt ra </w:t>
      </w:r>
      <w:r w:rsidRPr="00422051">
        <w:rPr>
          <w:b w:val="0"/>
          <w:lang w:val="vi-VN"/>
        </w:rPr>
        <w:t xml:space="preserve">góp phần thúc đẩy </w:t>
      </w:r>
      <w:r w:rsidRPr="00422051">
        <w:rPr>
          <w:b w:val="0"/>
        </w:rPr>
        <w:t>tỉnh nhà</w:t>
      </w:r>
      <w:r w:rsidRPr="00422051">
        <w:rPr>
          <w:b w:val="0"/>
          <w:lang w:val="vi-VN"/>
        </w:rPr>
        <w:t xml:space="preserve"> ngày </w:t>
      </w:r>
      <w:r w:rsidRPr="00422051">
        <w:rPr>
          <w:b w:val="0"/>
        </w:rPr>
        <w:t>càng</w:t>
      </w:r>
      <w:r w:rsidRPr="00422051">
        <w:rPr>
          <w:b w:val="0"/>
          <w:lang w:val="vi-VN"/>
        </w:rPr>
        <w:t xml:space="preserve"> phát triển. </w:t>
      </w:r>
    </w:p>
    <w:p w:rsidR="00E441CD" w:rsidRPr="004F0E48" w:rsidRDefault="00E441CD" w:rsidP="00A3192E">
      <w:pPr>
        <w:spacing w:before="120"/>
        <w:ind w:firstLine="709"/>
        <w:jc w:val="both"/>
        <w:rPr>
          <w:b/>
          <w:spacing w:val="2"/>
          <w:lang w:val="it-IT"/>
        </w:rPr>
      </w:pPr>
      <w:r w:rsidRPr="004F0E48">
        <w:rPr>
          <w:b/>
          <w:spacing w:val="2"/>
          <w:lang w:val="it-IT"/>
        </w:rPr>
        <w:t>2. Mục tiêu xây dựng chính sách.</w:t>
      </w:r>
    </w:p>
    <w:p w:rsidR="00AA2819" w:rsidRPr="00903689" w:rsidRDefault="004F0E48" w:rsidP="00903689">
      <w:pPr>
        <w:spacing w:before="120"/>
        <w:ind w:firstLine="720"/>
        <w:jc w:val="both"/>
        <w:rPr>
          <w:spacing w:val="2"/>
          <w:lang w:val="nl-NL"/>
        </w:rPr>
      </w:pPr>
      <w:r>
        <w:rPr>
          <w:spacing w:val="2"/>
          <w:lang w:val="nl-NL"/>
        </w:rPr>
        <w:t xml:space="preserve">- </w:t>
      </w:r>
      <w:r w:rsidR="00CF5DD3" w:rsidRPr="00903689">
        <w:rPr>
          <w:spacing w:val="2"/>
          <w:lang w:val="nl-NL"/>
        </w:rPr>
        <w:t>N</w:t>
      </w:r>
      <w:r w:rsidR="00AA2819" w:rsidRPr="00903689">
        <w:rPr>
          <w:spacing w:val="2"/>
          <w:lang w:val="nl-NL"/>
        </w:rPr>
        <w:t>hằm đánh giá tác động kinh tế - xã hội đối với một số nội dung chủ yếu trong dự thảo Nghị quyết quy định quản lý nuôi chim yến trên địa bàn tỉnh An Giang, góp phần củng cố cơ sở thực tiễn cho việc xây dựng và hoàn thiện dự thảo Nghị quyết, giúp cơ quan có thẩm quyền trong việc thẩm định và ban hành Nghị quyết có đủ thông tin để quyết định thông qua.</w:t>
      </w:r>
    </w:p>
    <w:p w:rsidR="00FC11FB" w:rsidRPr="00716C96" w:rsidRDefault="004F0E48" w:rsidP="00903689">
      <w:pPr>
        <w:spacing w:before="120"/>
        <w:ind w:firstLine="720"/>
        <w:jc w:val="both"/>
        <w:rPr>
          <w:spacing w:val="-8"/>
          <w:lang w:val="nl-NL"/>
        </w:rPr>
      </w:pPr>
      <w:r w:rsidRPr="00716C96">
        <w:rPr>
          <w:spacing w:val="-8"/>
          <w:lang w:val="nl-NL"/>
        </w:rPr>
        <w:t xml:space="preserve">- </w:t>
      </w:r>
      <w:r w:rsidR="00FC11FB" w:rsidRPr="00716C96">
        <w:rPr>
          <w:spacing w:val="-8"/>
          <w:lang w:val="nl-NL"/>
        </w:rPr>
        <w:t xml:space="preserve">Tạo điều kiện thuận lợi cho các tổ chức, cá nhân và </w:t>
      </w:r>
      <w:r w:rsidR="00F73DB0" w:rsidRPr="00716C96">
        <w:rPr>
          <w:spacing w:val="-8"/>
          <w:lang w:val="nl-NL"/>
        </w:rPr>
        <w:t>doanh nghiệp</w:t>
      </w:r>
      <w:r w:rsidR="00FC11FB" w:rsidRPr="00716C96">
        <w:rPr>
          <w:spacing w:val="-8"/>
          <w:lang w:val="nl-NL"/>
        </w:rPr>
        <w:t xml:space="preserve"> tham gia </w:t>
      </w:r>
      <w:r w:rsidR="00F73DB0" w:rsidRPr="00716C96">
        <w:rPr>
          <w:spacing w:val="-8"/>
          <w:lang w:val="nl-NL"/>
        </w:rPr>
        <w:t xml:space="preserve">đầu tư </w:t>
      </w:r>
      <w:r w:rsidR="00FC11FB" w:rsidRPr="00716C96">
        <w:rPr>
          <w:spacing w:val="-8"/>
          <w:lang w:val="nl-NL"/>
        </w:rPr>
        <w:t>xây dựng</w:t>
      </w:r>
      <w:r w:rsidR="001B778E" w:rsidRPr="00716C96">
        <w:rPr>
          <w:spacing w:val="-8"/>
          <w:lang w:val="nl-NL"/>
        </w:rPr>
        <w:t xml:space="preserve"> nhà nuôi chim yến nhằm</w:t>
      </w:r>
      <w:r w:rsidR="00F73DB0" w:rsidRPr="00716C96">
        <w:rPr>
          <w:spacing w:val="-8"/>
          <w:lang w:val="nl-NL"/>
        </w:rPr>
        <w:t xml:space="preserve"> đáp ứng nhu cầu phát triển kinh tế </w:t>
      </w:r>
      <w:r w:rsidR="00261747" w:rsidRPr="00716C96">
        <w:rPr>
          <w:spacing w:val="-8"/>
          <w:lang w:val="nl-NL"/>
        </w:rPr>
        <w:t>địa phương</w:t>
      </w:r>
      <w:r w:rsidR="00F73DB0" w:rsidRPr="00716C96">
        <w:rPr>
          <w:spacing w:val="-8"/>
          <w:lang w:val="nl-NL"/>
        </w:rPr>
        <w:t xml:space="preserve">, </w:t>
      </w:r>
      <w:r w:rsidR="00261747" w:rsidRPr="00716C96">
        <w:rPr>
          <w:spacing w:val="-8"/>
          <w:lang w:val="nl-NL"/>
        </w:rPr>
        <w:t>giải quyết việc làm, t</w:t>
      </w:r>
      <w:r w:rsidR="00D26927" w:rsidRPr="00716C96">
        <w:rPr>
          <w:spacing w:val="-8"/>
          <w:lang w:val="nl-NL"/>
        </w:rPr>
        <w:t>ăng</w:t>
      </w:r>
      <w:r w:rsidR="00F73DB0" w:rsidRPr="00716C96">
        <w:rPr>
          <w:spacing w:val="-8"/>
          <w:lang w:val="nl-NL"/>
        </w:rPr>
        <w:t xml:space="preserve"> thu </w:t>
      </w:r>
      <w:r w:rsidR="00261747" w:rsidRPr="00716C96">
        <w:rPr>
          <w:spacing w:val="-8"/>
          <w:lang w:val="nl-NL"/>
        </w:rPr>
        <w:t xml:space="preserve">nhập </w:t>
      </w:r>
      <w:r w:rsidR="00F73DB0" w:rsidRPr="00716C96">
        <w:rPr>
          <w:spacing w:val="-8"/>
          <w:lang w:val="nl-NL"/>
        </w:rPr>
        <w:t xml:space="preserve">doanh nghiệp, </w:t>
      </w:r>
      <w:r w:rsidR="00AF4C49" w:rsidRPr="00716C96">
        <w:rPr>
          <w:spacing w:val="-8"/>
          <w:lang w:val="nl-NL"/>
        </w:rPr>
        <w:t xml:space="preserve">gia </w:t>
      </w:r>
      <w:r w:rsidR="00F73DB0" w:rsidRPr="00716C96">
        <w:rPr>
          <w:spacing w:val="-8"/>
          <w:lang w:val="nl-NL"/>
        </w:rPr>
        <w:t>tăng nguồn thu ngân sách tỉnh.</w:t>
      </w:r>
    </w:p>
    <w:p w:rsidR="00E441CD" w:rsidRPr="00903689" w:rsidRDefault="00E441CD" w:rsidP="00903689">
      <w:pPr>
        <w:widowControl w:val="0"/>
        <w:spacing w:before="120"/>
        <w:ind w:firstLine="709"/>
        <w:jc w:val="both"/>
        <w:rPr>
          <w:b/>
          <w:spacing w:val="2"/>
          <w:lang w:val="it-IT"/>
        </w:rPr>
      </w:pPr>
      <w:r w:rsidRPr="00903689">
        <w:rPr>
          <w:b/>
          <w:spacing w:val="2"/>
          <w:lang w:val="it-IT"/>
        </w:rPr>
        <w:t>II. Đ</w:t>
      </w:r>
      <w:r w:rsidR="00675C59">
        <w:rPr>
          <w:b/>
          <w:spacing w:val="2"/>
          <w:lang w:val="it-IT"/>
        </w:rPr>
        <w:t>ÁNH GIÁ TÁC ĐỘNG CHÍNH SÁCH.</w:t>
      </w:r>
    </w:p>
    <w:p w:rsidR="00175CA1" w:rsidRDefault="00AA3D43" w:rsidP="000A3239">
      <w:pPr>
        <w:widowControl w:val="0"/>
        <w:spacing w:before="120"/>
        <w:ind w:firstLine="709"/>
        <w:jc w:val="both"/>
        <w:rPr>
          <w:spacing w:val="2"/>
          <w:lang w:val="it-IT"/>
        </w:rPr>
      </w:pPr>
      <w:r>
        <w:rPr>
          <w:spacing w:val="2"/>
          <w:lang w:val="it-IT"/>
        </w:rPr>
        <w:t>Hiện nay, việc</w:t>
      </w:r>
      <w:r w:rsidR="004F052B">
        <w:rPr>
          <w:spacing w:val="2"/>
          <w:lang w:val="it-IT"/>
        </w:rPr>
        <w:t xml:space="preserve"> quản lý đối tượng chim yến được </w:t>
      </w:r>
      <w:r w:rsidR="004F0982">
        <w:rPr>
          <w:spacing w:val="2"/>
          <w:lang w:val="it-IT"/>
        </w:rPr>
        <w:t>điều chỉnh bởi Luật Chăn nuôi 2018 và Nghị định số 13/2020/NĐ-CP ngày 21/01/2020 của Chính phủ</w:t>
      </w:r>
      <w:r w:rsidR="004F052B">
        <w:rPr>
          <w:spacing w:val="2"/>
          <w:lang w:val="it-IT"/>
        </w:rPr>
        <w:t xml:space="preserve"> </w:t>
      </w:r>
      <w:r w:rsidR="004F052B">
        <w:rPr>
          <w:spacing w:val="2"/>
          <w:lang w:val="it-IT"/>
        </w:rPr>
        <w:lastRenderedPageBreak/>
        <w:t>trong hoạt động dẫn dụ, khai thác, sơ chế và bảo quản tổ yến</w:t>
      </w:r>
      <w:r w:rsidR="00E41EB2">
        <w:rPr>
          <w:spacing w:val="2"/>
          <w:lang w:val="it-IT"/>
        </w:rPr>
        <w:t xml:space="preserve">. </w:t>
      </w:r>
      <w:r w:rsidR="00965B96">
        <w:rPr>
          <w:spacing w:val="2"/>
          <w:lang w:val="it-IT"/>
        </w:rPr>
        <w:t xml:space="preserve">Đây là giai đoạn tiếp theo khi nhà nuôi chim yến đã được xây dựng và đi vào hoạt động. </w:t>
      </w:r>
      <w:r w:rsidR="00E41EB2">
        <w:rPr>
          <w:spacing w:val="2"/>
          <w:lang w:val="it-IT"/>
        </w:rPr>
        <w:t>T</w:t>
      </w:r>
      <w:r w:rsidR="002D4253">
        <w:rPr>
          <w:spacing w:val="2"/>
          <w:lang w:val="it-IT"/>
        </w:rPr>
        <w:t>heo quy định trước khi</w:t>
      </w:r>
      <w:r w:rsidR="00056775">
        <w:rPr>
          <w:spacing w:val="2"/>
          <w:lang w:val="it-IT"/>
        </w:rPr>
        <w:t xml:space="preserve"> </w:t>
      </w:r>
      <w:r>
        <w:rPr>
          <w:spacing w:val="2"/>
          <w:lang w:val="it-IT"/>
        </w:rPr>
        <w:t xml:space="preserve">triển khai </w:t>
      </w:r>
      <w:r w:rsidR="00E41EB2">
        <w:rPr>
          <w:spacing w:val="2"/>
          <w:lang w:val="it-IT"/>
        </w:rPr>
        <w:t xml:space="preserve">xây dựng nhà nuôi chim yến </w:t>
      </w:r>
      <w:r w:rsidR="00D7066D">
        <w:rPr>
          <w:spacing w:val="2"/>
          <w:lang w:val="it-IT"/>
        </w:rPr>
        <w:t xml:space="preserve">chủ </w:t>
      </w:r>
      <w:r w:rsidR="002D4253">
        <w:rPr>
          <w:spacing w:val="2"/>
          <w:lang w:val="it-IT"/>
        </w:rPr>
        <w:t>đầu tư phải thực hiện các thủ tục có liên quan như</w:t>
      </w:r>
      <w:r w:rsidR="00D02D3E">
        <w:rPr>
          <w:spacing w:val="2"/>
          <w:lang w:val="it-IT"/>
        </w:rPr>
        <w:t xml:space="preserve">: </w:t>
      </w:r>
      <w:r w:rsidR="00E41EB2">
        <w:rPr>
          <w:spacing w:val="2"/>
          <w:lang w:val="it-IT"/>
        </w:rPr>
        <w:t xml:space="preserve">đất </w:t>
      </w:r>
      <w:r w:rsidR="00A93223">
        <w:rPr>
          <w:spacing w:val="2"/>
          <w:lang w:val="it-IT"/>
        </w:rPr>
        <w:t>đai,</w:t>
      </w:r>
      <w:r w:rsidR="00E41EB2">
        <w:rPr>
          <w:spacing w:val="2"/>
          <w:lang w:val="it-IT"/>
        </w:rPr>
        <w:t xml:space="preserve"> </w:t>
      </w:r>
      <w:r w:rsidR="00A93223">
        <w:rPr>
          <w:spacing w:val="2"/>
          <w:lang w:val="it-IT"/>
        </w:rPr>
        <w:t>môi trường,</w:t>
      </w:r>
      <w:r w:rsidR="00D02D3E">
        <w:rPr>
          <w:spacing w:val="2"/>
          <w:lang w:val="it-IT"/>
        </w:rPr>
        <w:t xml:space="preserve"> đầ</w:t>
      </w:r>
      <w:r w:rsidR="003C1F74">
        <w:rPr>
          <w:spacing w:val="2"/>
          <w:lang w:val="it-IT"/>
        </w:rPr>
        <w:t>u tư</w:t>
      </w:r>
      <w:r w:rsidR="00A93223">
        <w:rPr>
          <w:spacing w:val="2"/>
          <w:lang w:val="it-IT"/>
        </w:rPr>
        <w:t>, xây dựng</w:t>
      </w:r>
      <w:r w:rsidR="003C1F74">
        <w:rPr>
          <w:spacing w:val="2"/>
          <w:lang w:val="it-IT"/>
        </w:rPr>
        <w:t>.</w:t>
      </w:r>
      <w:r w:rsidR="009971C7">
        <w:rPr>
          <w:spacing w:val="2"/>
          <w:lang w:val="it-IT"/>
        </w:rPr>
        <w:t>...</w:t>
      </w:r>
      <w:r w:rsidR="00B47457">
        <w:rPr>
          <w:spacing w:val="2"/>
          <w:lang w:val="it-IT"/>
        </w:rPr>
        <w:t>Tuy nhiên, các thủ tục nêu trên còn mang tính khái quát chung cho nhiều đối tượng</w:t>
      </w:r>
      <w:r w:rsidR="00175CA1">
        <w:rPr>
          <w:spacing w:val="2"/>
          <w:lang w:val="it-IT"/>
        </w:rPr>
        <w:t>, chưa cụ thể hóa với đối tượng vật nuôi là chim yến. Hiện nay, trung ương chưa ban hành trình tự, thủ tục xây dựng nhà nuôi chim yến, các hoạt động chủ yếu là do người dân tự phát. Khảo sát sơ bộ đến nay tỉnh An Giang có trên 700 nhà nuôi chim yến đã xây dựng và hoạt động chưa được cấp giấy phép.</w:t>
      </w:r>
    </w:p>
    <w:p w:rsidR="000A3239" w:rsidRDefault="00B47457" w:rsidP="000A3239">
      <w:pPr>
        <w:widowControl w:val="0"/>
        <w:spacing w:before="120"/>
        <w:ind w:firstLine="709"/>
        <w:jc w:val="both"/>
        <w:rPr>
          <w:spacing w:val="2"/>
          <w:lang w:val="it-IT"/>
        </w:rPr>
      </w:pPr>
      <w:r>
        <w:rPr>
          <w:spacing w:val="2"/>
          <w:lang w:val="it-IT"/>
        </w:rPr>
        <w:t xml:space="preserve"> </w:t>
      </w:r>
      <w:r w:rsidR="00175CA1">
        <w:rPr>
          <w:spacing w:val="2"/>
          <w:lang w:val="it-IT"/>
        </w:rPr>
        <w:t>D</w:t>
      </w:r>
      <w:r>
        <w:rPr>
          <w:spacing w:val="2"/>
          <w:lang w:val="it-IT"/>
        </w:rPr>
        <w:t xml:space="preserve">o tính đặc thù của đối tượng chim yến </w:t>
      </w:r>
      <w:r w:rsidR="00175CA1">
        <w:rPr>
          <w:spacing w:val="2"/>
          <w:lang w:val="it-IT"/>
        </w:rPr>
        <w:t xml:space="preserve">là </w:t>
      </w:r>
      <w:r>
        <w:rPr>
          <w:spacing w:val="2"/>
          <w:lang w:val="it-IT"/>
        </w:rPr>
        <w:t xml:space="preserve">cần </w:t>
      </w:r>
      <w:r w:rsidR="009971C7">
        <w:rPr>
          <w:spacing w:val="2"/>
          <w:lang w:val="it-IT"/>
        </w:rPr>
        <w:t>cụ thể hóa các quy định</w:t>
      </w:r>
      <w:r w:rsidR="00A93223">
        <w:rPr>
          <w:spacing w:val="2"/>
          <w:lang w:val="it-IT"/>
        </w:rPr>
        <w:t xml:space="preserve"> </w:t>
      </w:r>
      <w:r w:rsidR="00856A71">
        <w:rPr>
          <w:spacing w:val="2"/>
          <w:lang w:val="it-IT"/>
        </w:rPr>
        <w:t>theo quy trình đánh giá tác động chính sách nhằm hoàn chỉnh dự thảo Nghị quyết. Quá trình đánh giá chính sách được thực hiện qua việc x</w:t>
      </w:r>
      <w:r w:rsidR="00C9318C">
        <w:rPr>
          <w:spacing w:val="2"/>
          <w:lang w:val="it-IT"/>
        </w:rPr>
        <w:t>ác định các vấn đề ưu tiên dựa trên các tiêu chí, mục tiêu lựa chọn, giả</w:t>
      </w:r>
      <w:r w:rsidR="00856A71">
        <w:rPr>
          <w:spacing w:val="2"/>
          <w:lang w:val="it-IT"/>
        </w:rPr>
        <w:t>i pháp</w:t>
      </w:r>
      <w:r w:rsidR="000A3239">
        <w:rPr>
          <w:spacing w:val="2"/>
          <w:lang w:val="it-IT"/>
        </w:rPr>
        <w:t>...</w:t>
      </w:r>
      <w:r w:rsidR="000A3239" w:rsidRPr="000A3239">
        <w:rPr>
          <w:spacing w:val="2"/>
          <w:lang w:val="it-IT"/>
        </w:rPr>
        <w:t xml:space="preserve"> </w:t>
      </w:r>
      <w:r w:rsidR="000A3239">
        <w:rPr>
          <w:spacing w:val="2"/>
          <w:lang w:val="it-IT"/>
        </w:rPr>
        <w:t>Các chính sách được đánh giá tác động trong báo cáo này, gồm:</w:t>
      </w:r>
    </w:p>
    <w:p w:rsidR="000A3239" w:rsidRDefault="000A3239" w:rsidP="000A3239">
      <w:pPr>
        <w:widowControl w:val="0"/>
        <w:spacing w:before="120"/>
        <w:ind w:firstLine="709"/>
        <w:jc w:val="both"/>
        <w:rPr>
          <w:spacing w:val="2"/>
          <w:lang w:val="it-IT"/>
        </w:rPr>
      </w:pPr>
      <w:r>
        <w:rPr>
          <w:spacing w:val="2"/>
          <w:lang w:val="it-IT"/>
        </w:rPr>
        <w:t>- Quy định đất xây dựng nhà nuôi chim yến.</w:t>
      </w:r>
    </w:p>
    <w:p w:rsidR="006A2870" w:rsidRDefault="006A2870" w:rsidP="000A3239">
      <w:pPr>
        <w:widowControl w:val="0"/>
        <w:spacing w:before="120"/>
        <w:ind w:firstLine="709"/>
        <w:jc w:val="both"/>
        <w:rPr>
          <w:spacing w:val="2"/>
          <w:lang w:val="it-IT"/>
        </w:rPr>
      </w:pPr>
      <w:r>
        <w:rPr>
          <w:spacing w:val="2"/>
          <w:lang w:val="it-IT"/>
        </w:rPr>
        <w:t>- Quy định cấp phép xây dựng nhà nuôi chim yến.</w:t>
      </w:r>
    </w:p>
    <w:p w:rsidR="000A3239" w:rsidRDefault="000A3239" w:rsidP="000A3239">
      <w:pPr>
        <w:widowControl w:val="0"/>
        <w:spacing w:before="120"/>
        <w:ind w:firstLine="709"/>
        <w:jc w:val="both"/>
        <w:rPr>
          <w:spacing w:val="2"/>
          <w:lang w:val="it-IT"/>
        </w:rPr>
      </w:pPr>
      <w:r>
        <w:rPr>
          <w:spacing w:val="2"/>
          <w:lang w:val="it-IT"/>
        </w:rPr>
        <w:t xml:space="preserve">- Quy </w:t>
      </w:r>
      <w:r w:rsidR="002549EA">
        <w:rPr>
          <w:spacing w:val="2"/>
          <w:lang w:val="it-IT"/>
        </w:rPr>
        <w:t>đị</w:t>
      </w:r>
      <w:r>
        <w:rPr>
          <w:spacing w:val="2"/>
          <w:lang w:val="it-IT"/>
        </w:rPr>
        <w:t>nh thủ tục đầu tư.</w:t>
      </w:r>
    </w:p>
    <w:p w:rsidR="00017F03" w:rsidRPr="00A3192E" w:rsidRDefault="00017F03" w:rsidP="000A3239">
      <w:pPr>
        <w:widowControl w:val="0"/>
        <w:spacing w:before="120"/>
        <w:ind w:firstLine="709"/>
        <w:jc w:val="both"/>
        <w:rPr>
          <w:spacing w:val="2"/>
          <w:lang w:val="it-IT"/>
        </w:rPr>
      </w:pPr>
      <w:r w:rsidRPr="00A3192E">
        <w:rPr>
          <w:spacing w:val="2"/>
          <w:lang w:val="it-IT"/>
        </w:rPr>
        <w:t>- Quy trình thực hiện thủ tục xây dựng nhà nuôi chim yến.</w:t>
      </w:r>
    </w:p>
    <w:p w:rsidR="007D737C" w:rsidRPr="007D737C" w:rsidRDefault="007D737C" w:rsidP="00903689">
      <w:pPr>
        <w:widowControl w:val="0"/>
        <w:spacing w:before="120"/>
        <w:ind w:firstLine="709"/>
        <w:jc w:val="both"/>
        <w:rPr>
          <w:b/>
          <w:spacing w:val="2"/>
          <w:lang w:val="it-IT"/>
        </w:rPr>
      </w:pPr>
      <w:r w:rsidRPr="007D737C">
        <w:rPr>
          <w:b/>
          <w:spacing w:val="2"/>
          <w:lang w:val="it-IT"/>
        </w:rPr>
        <w:t>1. Chính sách</w:t>
      </w:r>
      <w:r w:rsidR="00B72767">
        <w:rPr>
          <w:b/>
          <w:spacing w:val="2"/>
          <w:lang w:val="it-IT"/>
        </w:rPr>
        <w:t>:</w:t>
      </w:r>
      <w:r w:rsidR="000A3239">
        <w:rPr>
          <w:b/>
          <w:spacing w:val="2"/>
          <w:lang w:val="it-IT"/>
        </w:rPr>
        <w:t xml:space="preserve"> Quy định về đất xây dựng nhà nuôi chim yến.</w:t>
      </w:r>
    </w:p>
    <w:p w:rsidR="00D85964" w:rsidRPr="00AE338F" w:rsidRDefault="005E7C1B" w:rsidP="00D85964">
      <w:pPr>
        <w:widowControl w:val="0"/>
        <w:spacing w:before="120"/>
        <w:ind w:firstLine="709"/>
        <w:jc w:val="both"/>
        <w:rPr>
          <w:i/>
          <w:spacing w:val="2"/>
          <w:lang w:val="it-IT"/>
        </w:rPr>
      </w:pPr>
      <w:r w:rsidRPr="00AE338F">
        <w:rPr>
          <w:i/>
          <w:spacing w:val="2"/>
          <w:lang w:val="it-IT"/>
        </w:rPr>
        <w:t>1.1 Xác định vấn đề bất cập.</w:t>
      </w:r>
    </w:p>
    <w:p w:rsidR="00926856" w:rsidRPr="007C7877" w:rsidRDefault="00D85964" w:rsidP="00D85964">
      <w:pPr>
        <w:widowControl w:val="0"/>
        <w:spacing w:before="120"/>
        <w:ind w:firstLine="709"/>
        <w:jc w:val="both"/>
        <w:rPr>
          <w:rFonts w:eastAsia="Times New Roman"/>
          <w:spacing w:val="-8"/>
          <w:lang w:val="it-IT"/>
        </w:rPr>
      </w:pPr>
      <w:r w:rsidRPr="007C7877">
        <w:rPr>
          <w:rFonts w:eastAsia="Times New Roman"/>
          <w:spacing w:val="-8"/>
          <w:lang w:val="it-IT"/>
        </w:rPr>
        <w:t>Theo Luật Chăn nuôi 2018, đối tượng chim yến được quy định động vật khác trong chăn nuôi</w:t>
      </w:r>
      <w:r w:rsidR="0052235D" w:rsidRPr="007C7877">
        <w:rPr>
          <w:rFonts w:eastAsia="Times New Roman"/>
          <w:spacing w:val="-8"/>
          <w:lang w:val="it-IT"/>
        </w:rPr>
        <w:t xml:space="preserve"> và được quy định công tác quản lý tại Điều 25 của Nghị định số 13/2020/NĐ-CP ngày 21/01/2020 của Chính phủ.</w:t>
      </w:r>
      <w:r w:rsidR="00CB0FB9" w:rsidRPr="007C7877">
        <w:rPr>
          <w:rFonts w:eastAsia="Times New Roman"/>
          <w:spacing w:val="-8"/>
          <w:lang w:val="it-IT"/>
        </w:rPr>
        <w:t xml:space="preserve"> Mặt khác, Luật Đất đai 2013 </w:t>
      </w:r>
      <w:r w:rsidR="00DE5E79" w:rsidRPr="007C7877">
        <w:rPr>
          <w:rFonts w:eastAsia="Times New Roman"/>
          <w:spacing w:val="-8"/>
          <w:lang w:val="it-IT"/>
        </w:rPr>
        <w:t>quy định đất nông nghiệp khác được phép xây dựng chuồng trại chăn nuôi gia súc, gia cầm và các loại động vật khác được pháp luật cho phép. Vì thế, nhà nuôi chim yến được xây dựng trên đất nông nghiệp khác</w:t>
      </w:r>
      <w:r w:rsidR="005220E1" w:rsidRPr="007C7877">
        <w:rPr>
          <w:rFonts w:eastAsia="Times New Roman"/>
          <w:spacing w:val="-8"/>
          <w:lang w:val="it-IT"/>
        </w:rPr>
        <w:t xml:space="preserve"> (Ký hiệu: NKH)</w:t>
      </w:r>
      <w:r w:rsidR="00DE5E79" w:rsidRPr="007C7877">
        <w:rPr>
          <w:rFonts w:eastAsia="Times New Roman"/>
          <w:spacing w:val="-8"/>
          <w:lang w:val="it-IT"/>
        </w:rPr>
        <w:t>.</w:t>
      </w:r>
      <w:r w:rsidR="00926856" w:rsidRPr="007C7877">
        <w:rPr>
          <w:rFonts w:eastAsia="Times New Roman"/>
          <w:spacing w:val="-8"/>
          <w:lang w:val="it-IT"/>
        </w:rPr>
        <w:t xml:space="preserve"> Các thủ tục hành chính thực hiện được quy định tại Điều 11 của Thông tư số 02/2015/TT-BTNMT ngày 27/01/2015 của Bộ Tài nguyên và Môi trường Quy định chi tiết một số điều của Nghị định số 43/2015/NĐ-CP và Nghị định số 44/2014/NĐ-CP ngày 15/5/2015 của Chính phủ.</w:t>
      </w:r>
      <w:r w:rsidR="005220E1" w:rsidRPr="007C7877">
        <w:rPr>
          <w:rFonts w:eastAsia="Times New Roman"/>
          <w:spacing w:val="-8"/>
          <w:lang w:val="it-IT"/>
        </w:rPr>
        <w:t xml:space="preserve"> Đối với nhà kho, cơ sở chế biến thuộc loại đất sản xuất phi nông nghiệp (Ký hiệu: SKC).</w:t>
      </w:r>
    </w:p>
    <w:p w:rsidR="005220E1" w:rsidRPr="00716C96" w:rsidRDefault="005220E1" w:rsidP="00D85964">
      <w:pPr>
        <w:widowControl w:val="0"/>
        <w:spacing w:before="120"/>
        <w:ind w:firstLine="709"/>
        <w:jc w:val="both"/>
        <w:rPr>
          <w:rFonts w:eastAsia="Times New Roman"/>
          <w:lang w:val="it-IT"/>
        </w:rPr>
      </w:pPr>
      <w:r w:rsidRPr="00716C96">
        <w:rPr>
          <w:rFonts w:eastAsia="Times New Roman"/>
          <w:lang w:val="it-IT"/>
        </w:rPr>
        <w:t>Trước đây, do chưa có hướng dẫn cụ thể loại đất xây dựng cho đối tượng chim yến nên việc hình thành các nhà yến chủ yếu là tự phát hoặc tự chuyển công năng từ nhà ở sang nhà nuôi chim yến theo 03 hình th</w:t>
      </w:r>
      <w:r w:rsidR="00EF126A" w:rsidRPr="00716C96">
        <w:rPr>
          <w:rFonts w:eastAsia="Times New Roman"/>
          <w:lang w:val="it-IT"/>
        </w:rPr>
        <w:t xml:space="preserve">ức chính là: Xây dựng cơi nới trên tầng lầu nhà ở </w:t>
      </w:r>
      <w:r w:rsidR="006A465A" w:rsidRPr="00716C96">
        <w:rPr>
          <w:rFonts w:eastAsia="Times New Roman"/>
          <w:lang w:val="it-IT"/>
        </w:rPr>
        <w:t xml:space="preserve">chủ yếu trong khu dân cư, đô thị </w:t>
      </w:r>
      <w:r w:rsidR="00EF126A" w:rsidRPr="00716C96">
        <w:rPr>
          <w:rFonts w:eastAsia="Times New Roman"/>
          <w:lang w:val="it-IT"/>
        </w:rPr>
        <w:t>hoặc xây dựng riêng lẻ trên</w:t>
      </w:r>
      <w:r w:rsidRPr="00716C96">
        <w:rPr>
          <w:rFonts w:eastAsia="Times New Roman"/>
          <w:lang w:val="it-IT"/>
        </w:rPr>
        <w:t xml:space="preserve"> </w:t>
      </w:r>
      <w:r w:rsidR="00EF126A" w:rsidRPr="00716C96">
        <w:rPr>
          <w:rFonts w:eastAsia="Times New Roman"/>
          <w:lang w:val="it-IT"/>
        </w:rPr>
        <w:t>đất phi nông nghiệp và đất nông nghiệp.</w:t>
      </w:r>
      <w:r w:rsidR="006A465A" w:rsidRPr="00716C96">
        <w:rPr>
          <w:rFonts w:eastAsia="Times New Roman"/>
          <w:lang w:val="it-IT"/>
        </w:rPr>
        <w:t xml:space="preserve"> Qua đó, đã làm ảnh hưởng đến sinh hoạt cộng đồng dân cư, vẻ mỹ quan đô thị, phản cảm, bức xúc cử tri một số nơi.</w:t>
      </w:r>
    </w:p>
    <w:p w:rsidR="0065765B" w:rsidRPr="00716C96" w:rsidRDefault="0065765B" w:rsidP="00D85964">
      <w:pPr>
        <w:widowControl w:val="0"/>
        <w:spacing w:before="120"/>
        <w:ind w:firstLine="709"/>
        <w:jc w:val="both"/>
        <w:rPr>
          <w:rFonts w:eastAsia="Times New Roman"/>
          <w:lang w:val="it-IT"/>
        </w:rPr>
      </w:pPr>
      <w:r w:rsidRPr="00716C96">
        <w:rPr>
          <w:rFonts w:eastAsia="Times New Roman"/>
          <w:lang w:val="it-IT"/>
        </w:rPr>
        <w:t>Chủ trương của tỉnh là phát triển bền vững nghề nuôi chim yến, tạo việc làm, tăng thu nhập người dân, gia tăng nguồn thu ngân sách tỉnh.</w:t>
      </w:r>
      <w:r w:rsidR="007F6D3A" w:rsidRPr="00716C96">
        <w:rPr>
          <w:rFonts w:eastAsia="Times New Roman"/>
          <w:lang w:val="it-IT"/>
        </w:rPr>
        <w:t xml:space="preserve"> Cho nên, quy định cụ thể loại đất xây dựng cho đối tượng xây mới và đối tượng đã xây dựng nhưng phù hợp với quy hoạch của địa phương </w:t>
      </w:r>
      <w:r w:rsidR="00AE338F" w:rsidRPr="00716C96">
        <w:rPr>
          <w:rFonts w:eastAsia="Times New Roman"/>
          <w:lang w:val="it-IT"/>
        </w:rPr>
        <w:t>là rất cần thiết.</w:t>
      </w:r>
    </w:p>
    <w:p w:rsidR="005E7C1B" w:rsidRPr="00AE338F" w:rsidRDefault="008F564A" w:rsidP="00903689">
      <w:pPr>
        <w:widowControl w:val="0"/>
        <w:spacing w:before="120"/>
        <w:ind w:firstLine="709"/>
        <w:jc w:val="both"/>
        <w:rPr>
          <w:i/>
          <w:spacing w:val="2"/>
          <w:lang w:val="it-IT"/>
        </w:rPr>
      </w:pPr>
      <w:r w:rsidRPr="00AE338F">
        <w:rPr>
          <w:i/>
          <w:spacing w:val="2"/>
          <w:lang w:val="it-IT"/>
        </w:rPr>
        <w:t>1.2 Mục tiêu giải quyết vấn đề.</w:t>
      </w:r>
    </w:p>
    <w:p w:rsidR="00AE338F" w:rsidRDefault="00E3115D" w:rsidP="00903689">
      <w:pPr>
        <w:widowControl w:val="0"/>
        <w:spacing w:before="120"/>
        <w:ind w:firstLine="709"/>
        <w:jc w:val="both"/>
        <w:rPr>
          <w:spacing w:val="2"/>
          <w:lang w:val="it-IT"/>
        </w:rPr>
      </w:pPr>
      <w:r>
        <w:rPr>
          <w:spacing w:val="2"/>
          <w:lang w:val="it-IT"/>
        </w:rPr>
        <w:lastRenderedPageBreak/>
        <w:t xml:space="preserve">Xây dựng khung pháp lý </w:t>
      </w:r>
      <w:r w:rsidR="00C72B02">
        <w:rPr>
          <w:spacing w:val="2"/>
          <w:lang w:val="it-IT"/>
        </w:rPr>
        <w:t xml:space="preserve">về đất xây dựng </w:t>
      </w:r>
      <w:r>
        <w:rPr>
          <w:spacing w:val="2"/>
          <w:lang w:val="it-IT"/>
        </w:rPr>
        <w:t xml:space="preserve">để </w:t>
      </w:r>
      <w:r w:rsidR="002F1C66">
        <w:rPr>
          <w:spacing w:val="2"/>
          <w:lang w:val="it-IT"/>
        </w:rPr>
        <w:t xml:space="preserve">triển khai tại địa phương, đồng thời làm </w:t>
      </w:r>
      <w:r>
        <w:rPr>
          <w:spacing w:val="2"/>
          <w:lang w:val="it-IT"/>
        </w:rPr>
        <w:t>cơ</w:t>
      </w:r>
      <w:r w:rsidR="002F1C66">
        <w:rPr>
          <w:spacing w:val="2"/>
          <w:lang w:val="it-IT"/>
        </w:rPr>
        <w:t xml:space="preserve"> sở cho cơ</w:t>
      </w:r>
      <w:r>
        <w:rPr>
          <w:spacing w:val="2"/>
          <w:lang w:val="it-IT"/>
        </w:rPr>
        <w:t xml:space="preserve"> quan nhà nước</w:t>
      </w:r>
      <w:r w:rsidR="00477649">
        <w:rPr>
          <w:spacing w:val="2"/>
          <w:lang w:val="it-IT"/>
        </w:rPr>
        <w:t xml:space="preserve"> và </w:t>
      </w:r>
      <w:r w:rsidR="002F1C66">
        <w:rPr>
          <w:spacing w:val="2"/>
          <w:lang w:val="it-IT"/>
        </w:rPr>
        <w:t xml:space="preserve">các tổ chức, cá nhân </w:t>
      </w:r>
      <w:r>
        <w:rPr>
          <w:spacing w:val="2"/>
          <w:lang w:val="it-IT"/>
        </w:rPr>
        <w:t>áp dụng.</w:t>
      </w:r>
    </w:p>
    <w:p w:rsidR="00C4775D" w:rsidRDefault="002F1C66" w:rsidP="00903689">
      <w:pPr>
        <w:widowControl w:val="0"/>
        <w:spacing w:before="120"/>
        <w:ind w:firstLine="709"/>
        <w:jc w:val="both"/>
        <w:rPr>
          <w:spacing w:val="2"/>
          <w:lang w:val="it-IT"/>
        </w:rPr>
      </w:pPr>
      <w:r>
        <w:rPr>
          <w:spacing w:val="2"/>
          <w:lang w:val="it-IT"/>
        </w:rPr>
        <w:t>Ổn định, duy trì hoạt động đối với các nhà nuôi chim yến đã xây dựng</w:t>
      </w:r>
      <w:r w:rsidR="0021197A">
        <w:rPr>
          <w:spacing w:val="2"/>
          <w:lang w:val="it-IT"/>
        </w:rPr>
        <w:t>,</w:t>
      </w:r>
      <w:r>
        <w:rPr>
          <w:spacing w:val="2"/>
          <w:lang w:val="it-IT"/>
        </w:rPr>
        <w:t xml:space="preserve"> qua khảo sát phù hợp theo yêu cầu quy định</w:t>
      </w:r>
      <w:r w:rsidR="0021197A">
        <w:rPr>
          <w:spacing w:val="2"/>
          <w:lang w:val="it-IT"/>
        </w:rPr>
        <w:t xml:space="preserve"> về đất đai</w:t>
      </w:r>
      <w:r>
        <w:rPr>
          <w:spacing w:val="2"/>
          <w:lang w:val="it-IT"/>
        </w:rPr>
        <w:t>.</w:t>
      </w:r>
    </w:p>
    <w:p w:rsidR="008F564A" w:rsidRPr="00CF6881" w:rsidRDefault="008F564A" w:rsidP="00903689">
      <w:pPr>
        <w:widowControl w:val="0"/>
        <w:spacing w:before="120"/>
        <w:ind w:firstLine="709"/>
        <w:jc w:val="both"/>
        <w:rPr>
          <w:i/>
          <w:spacing w:val="2"/>
          <w:lang w:val="it-IT"/>
        </w:rPr>
      </w:pPr>
      <w:r w:rsidRPr="00CF6881">
        <w:rPr>
          <w:i/>
          <w:spacing w:val="2"/>
          <w:lang w:val="it-IT"/>
        </w:rPr>
        <w:t>1.3 Các giải pháp đề xuất để giải quyết vấn đề.</w:t>
      </w:r>
    </w:p>
    <w:p w:rsidR="00C72B02" w:rsidRDefault="00CF6881" w:rsidP="00903689">
      <w:pPr>
        <w:widowControl w:val="0"/>
        <w:spacing w:before="120"/>
        <w:ind w:firstLine="709"/>
        <w:jc w:val="both"/>
        <w:rPr>
          <w:spacing w:val="2"/>
          <w:lang w:val="it-IT"/>
        </w:rPr>
      </w:pPr>
      <w:r>
        <w:rPr>
          <w:spacing w:val="2"/>
          <w:lang w:val="it-IT"/>
        </w:rPr>
        <w:t xml:space="preserve">- </w:t>
      </w:r>
      <w:r w:rsidR="002A7B84">
        <w:rPr>
          <w:spacing w:val="2"/>
          <w:lang w:val="it-IT"/>
        </w:rPr>
        <w:t>Giải pháp</w:t>
      </w:r>
      <w:r w:rsidR="00FD1C26">
        <w:rPr>
          <w:spacing w:val="2"/>
          <w:lang w:val="it-IT"/>
        </w:rPr>
        <w:t xml:space="preserve"> 1: </w:t>
      </w:r>
      <w:r>
        <w:rPr>
          <w:spacing w:val="2"/>
          <w:lang w:val="it-IT"/>
        </w:rPr>
        <w:t>Giải pháp giử nguyên hiện trạng.</w:t>
      </w:r>
    </w:p>
    <w:p w:rsidR="00CF6881" w:rsidRDefault="00CF6881" w:rsidP="002A7B84">
      <w:pPr>
        <w:widowControl w:val="0"/>
        <w:spacing w:before="120"/>
        <w:ind w:firstLine="709"/>
        <w:jc w:val="both"/>
        <w:rPr>
          <w:spacing w:val="2"/>
          <w:lang w:val="it-IT"/>
        </w:rPr>
      </w:pPr>
      <w:r>
        <w:rPr>
          <w:spacing w:val="2"/>
          <w:lang w:val="it-IT"/>
        </w:rPr>
        <w:t xml:space="preserve">- </w:t>
      </w:r>
      <w:r w:rsidR="002A7B84">
        <w:rPr>
          <w:spacing w:val="2"/>
          <w:lang w:val="it-IT"/>
        </w:rPr>
        <w:t>Giải pháp</w:t>
      </w:r>
      <w:r w:rsidR="00FD1C26">
        <w:rPr>
          <w:spacing w:val="2"/>
          <w:lang w:val="it-IT"/>
        </w:rPr>
        <w:t xml:space="preserve"> 2: </w:t>
      </w:r>
      <w:r>
        <w:rPr>
          <w:spacing w:val="2"/>
          <w:lang w:val="it-IT"/>
        </w:rPr>
        <w:t>Đề xuất quy định loại đất xây dự</w:t>
      </w:r>
      <w:r w:rsidR="002A7B84">
        <w:rPr>
          <w:spacing w:val="2"/>
          <w:lang w:val="it-IT"/>
        </w:rPr>
        <w:t>ng</w:t>
      </w:r>
      <w:r>
        <w:rPr>
          <w:spacing w:val="2"/>
          <w:lang w:val="it-IT"/>
        </w:rPr>
        <w:t xml:space="preserve"> cho đối tượng xây dựng mới và đối tượng đã xây dựng trước đây</w:t>
      </w:r>
      <w:r w:rsidR="002A7B84">
        <w:rPr>
          <w:spacing w:val="2"/>
          <w:lang w:val="it-IT"/>
        </w:rPr>
        <w:t xml:space="preserve"> đối với nhà nuôi chim yến, nhà kho, cơ sở sơ chế, chế biến.</w:t>
      </w:r>
    </w:p>
    <w:p w:rsidR="008F564A" w:rsidRPr="00FD1C26" w:rsidRDefault="008F564A" w:rsidP="00903689">
      <w:pPr>
        <w:widowControl w:val="0"/>
        <w:spacing w:before="120"/>
        <w:ind w:firstLine="709"/>
        <w:jc w:val="both"/>
        <w:rPr>
          <w:i/>
          <w:spacing w:val="2"/>
          <w:lang w:val="it-IT"/>
        </w:rPr>
      </w:pPr>
      <w:r w:rsidRPr="00FD1C26">
        <w:rPr>
          <w:i/>
          <w:spacing w:val="2"/>
          <w:lang w:val="it-IT"/>
        </w:rPr>
        <w:t>1.4 Đánh giá tác động của các giải pháp</w:t>
      </w:r>
      <w:r w:rsidR="00FD1C26" w:rsidRPr="00FD1C26">
        <w:rPr>
          <w:i/>
          <w:spacing w:val="2"/>
          <w:lang w:val="it-IT"/>
        </w:rPr>
        <w:t xml:space="preserve"> đối với đối tượng chịu sự tác động trực tiếp của chính sách và đối tượng khác có liên quan</w:t>
      </w:r>
      <w:r w:rsidRPr="00FD1C26">
        <w:rPr>
          <w:i/>
          <w:spacing w:val="2"/>
          <w:lang w:val="it-IT"/>
        </w:rPr>
        <w:t>.</w:t>
      </w:r>
    </w:p>
    <w:p w:rsidR="00FD1C26" w:rsidRDefault="002A7B84" w:rsidP="00903689">
      <w:pPr>
        <w:widowControl w:val="0"/>
        <w:spacing w:before="120"/>
        <w:ind w:firstLine="709"/>
        <w:jc w:val="both"/>
        <w:rPr>
          <w:spacing w:val="2"/>
          <w:lang w:val="it-IT"/>
        </w:rPr>
      </w:pPr>
      <w:r>
        <w:rPr>
          <w:spacing w:val="2"/>
          <w:lang w:val="it-IT"/>
        </w:rPr>
        <w:t>- Giải pháp 1: Giử nguyên hiện trạng.</w:t>
      </w:r>
    </w:p>
    <w:p w:rsidR="002A7B84" w:rsidRDefault="002A7B84" w:rsidP="00903689">
      <w:pPr>
        <w:widowControl w:val="0"/>
        <w:spacing w:before="120"/>
        <w:ind w:firstLine="709"/>
        <w:jc w:val="both"/>
        <w:rPr>
          <w:spacing w:val="2"/>
          <w:lang w:val="it-IT"/>
        </w:rPr>
      </w:pPr>
      <w:r>
        <w:rPr>
          <w:spacing w:val="2"/>
          <w:lang w:val="it-IT"/>
        </w:rPr>
        <w:t xml:space="preserve">+ Tác động về kinh tế: </w:t>
      </w:r>
      <w:r w:rsidR="00714D03">
        <w:rPr>
          <w:spacing w:val="2"/>
          <w:lang w:val="it-IT"/>
        </w:rPr>
        <w:t>Người dân chưa mạnh dạn đầu tư, do nguồn vốn xây dựng khá lớn nhưng chưa biết vị trí có thuộc quy hoạch hay không.</w:t>
      </w:r>
    </w:p>
    <w:p w:rsidR="002A7B84" w:rsidRPr="007C7877" w:rsidRDefault="002A7B84" w:rsidP="00903689">
      <w:pPr>
        <w:widowControl w:val="0"/>
        <w:spacing w:before="120"/>
        <w:ind w:firstLine="709"/>
        <w:jc w:val="both"/>
        <w:rPr>
          <w:spacing w:val="-6"/>
          <w:lang w:val="it-IT"/>
        </w:rPr>
      </w:pPr>
      <w:r w:rsidRPr="007C7877">
        <w:rPr>
          <w:spacing w:val="-6"/>
          <w:lang w:val="it-IT"/>
        </w:rPr>
        <w:t>+ Tác động về xã hội:</w:t>
      </w:r>
      <w:r w:rsidR="00714D03" w:rsidRPr="007C7877">
        <w:rPr>
          <w:spacing w:val="-6"/>
          <w:lang w:val="it-IT"/>
        </w:rPr>
        <w:t xml:space="preserve"> Tự phát xây dựng hoặc tự chuyển đổi công năng gây bức xúc cử tri, ảnh hưởng sinh hoạt cộng đồng dân cư, mất vẻ mỹ quan đô thị,..</w:t>
      </w:r>
    </w:p>
    <w:p w:rsidR="002A7B84" w:rsidRDefault="002A7B84" w:rsidP="00903689">
      <w:pPr>
        <w:widowControl w:val="0"/>
        <w:spacing w:before="120"/>
        <w:ind w:firstLine="709"/>
        <w:jc w:val="both"/>
        <w:rPr>
          <w:spacing w:val="2"/>
          <w:lang w:val="it-IT"/>
        </w:rPr>
      </w:pPr>
      <w:r>
        <w:rPr>
          <w:spacing w:val="2"/>
          <w:lang w:val="it-IT"/>
        </w:rPr>
        <w:t>+ Tác động về thủ tục hành chính:</w:t>
      </w:r>
      <w:r w:rsidR="00714D03">
        <w:rPr>
          <w:spacing w:val="2"/>
          <w:lang w:val="it-IT"/>
        </w:rPr>
        <w:t xml:space="preserve"> </w:t>
      </w:r>
      <w:r w:rsidR="000D08C3">
        <w:rPr>
          <w:spacing w:val="2"/>
          <w:lang w:val="it-IT"/>
        </w:rPr>
        <w:t>Chưa cụ thể hóa đối tượng nuôi chim yến theo quy định của Luật đất đai và các văn bản có liên quan.</w:t>
      </w:r>
    </w:p>
    <w:p w:rsidR="000D08C3" w:rsidRDefault="002A7B84" w:rsidP="000D08C3">
      <w:pPr>
        <w:widowControl w:val="0"/>
        <w:spacing w:before="120"/>
        <w:ind w:firstLine="709"/>
        <w:jc w:val="both"/>
        <w:rPr>
          <w:spacing w:val="2"/>
          <w:lang w:val="it-IT"/>
        </w:rPr>
      </w:pPr>
      <w:r>
        <w:rPr>
          <w:spacing w:val="2"/>
          <w:lang w:val="it-IT"/>
        </w:rPr>
        <w:t>+ Tác động đối với hệ thống pháp luật:</w:t>
      </w:r>
      <w:r w:rsidR="000D08C3">
        <w:rPr>
          <w:spacing w:val="2"/>
          <w:lang w:val="it-IT"/>
        </w:rPr>
        <w:t xml:space="preserve"> Hạn chế.</w:t>
      </w:r>
    </w:p>
    <w:p w:rsidR="000D08C3" w:rsidRDefault="000D08C3" w:rsidP="000D08C3">
      <w:pPr>
        <w:widowControl w:val="0"/>
        <w:spacing w:before="120"/>
        <w:ind w:firstLine="709"/>
        <w:jc w:val="both"/>
        <w:rPr>
          <w:spacing w:val="2"/>
          <w:lang w:val="it-IT"/>
        </w:rPr>
      </w:pPr>
      <w:r>
        <w:rPr>
          <w:spacing w:val="2"/>
          <w:lang w:val="it-IT"/>
        </w:rPr>
        <w:t xml:space="preserve">- </w:t>
      </w:r>
      <w:r w:rsidRPr="000D08C3">
        <w:rPr>
          <w:spacing w:val="2"/>
          <w:lang w:val="it-IT"/>
        </w:rPr>
        <w:t>Giải pháp</w:t>
      </w:r>
      <w:r>
        <w:rPr>
          <w:spacing w:val="2"/>
          <w:lang w:val="it-IT"/>
        </w:rPr>
        <w:t xml:space="preserve"> 2: Đề xuất quy định loại đất xây dựng cho đối tượng xây dựng mới và đối tượng đã xây dựng trước đây đối với nhà nuôi chim yến, nhà kho, cơ sở sơ chế, chế biến.</w:t>
      </w:r>
    </w:p>
    <w:p w:rsidR="000D08C3" w:rsidRPr="00B147FC" w:rsidRDefault="000D08C3" w:rsidP="000D08C3">
      <w:pPr>
        <w:widowControl w:val="0"/>
        <w:spacing w:before="120"/>
        <w:ind w:firstLine="709"/>
        <w:jc w:val="both"/>
        <w:rPr>
          <w:spacing w:val="-6"/>
          <w:lang w:val="it-IT"/>
        </w:rPr>
      </w:pPr>
      <w:r w:rsidRPr="00B147FC">
        <w:rPr>
          <w:spacing w:val="-6"/>
          <w:lang w:val="it-IT"/>
        </w:rPr>
        <w:t>+ Tác động về kinh tế:</w:t>
      </w:r>
      <w:r w:rsidR="001F6720" w:rsidRPr="00B147FC">
        <w:rPr>
          <w:spacing w:val="-6"/>
          <w:lang w:val="it-IT"/>
        </w:rPr>
        <w:t xml:space="preserve"> T</w:t>
      </w:r>
      <w:r w:rsidR="0045555D" w:rsidRPr="00B147FC">
        <w:rPr>
          <w:spacing w:val="-6"/>
          <w:lang w:val="it-IT"/>
        </w:rPr>
        <w:t>ăng chi phí</w:t>
      </w:r>
      <w:r w:rsidR="008B30A4" w:rsidRPr="00B147FC">
        <w:rPr>
          <w:spacing w:val="-6"/>
          <w:lang w:val="it-IT"/>
        </w:rPr>
        <w:t xml:space="preserve"> hành chính</w:t>
      </w:r>
      <w:r w:rsidR="0045555D" w:rsidRPr="00B147FC">
        <w:rPr>
          <w:spacing w:val="-6"/>
          <w:lang w:val="it-IT"/>
        </w:rPr>
        <w:t xml:space="preserve">, </w:t>
      </w:r>
      <w:r w:rsidR="008B30A4" w:rsidRPr="00B147FC">
        <w:rPr>
          <w:spacing w:val="-6"/>
          <w:lang w:val="it-IT"/>
        </w:rPr>
        <w:t xml:space="preserve">tăng </w:t>
      </w:r>
      <w:r w:rsidR="0045555D" w:rsidRPr="00B147FC">
        <w:rPr>
          <w:spacing w:val="-6"/>
          <w:lang w:val="it-IT"/>
        </w:rPr>
        <w:t>thời gian cho cơ quan hành chính</w:t>
      </w:r>
      <w:r w:rsidR="002323D1" w:rsidRPr="00B147FC">
        <w:rPr>
          <w:spacing w:val="-6"/>
          <w:lang w:val="it-IT"/>
        </w:rPr>
        <w:t xml:space="preserve"> như:</w:t>
      </w:r>
      <w:r w:rsidR="0045555D" w:rsidRPr="00B147FC">
        <w:rPr>
          <w:spacing w:val="-6"/>
          <w:lang w:val="it-IT"/>
        </w:rPr>
        <w:t xml:space="preserve"> </w:t>
      </w:r>
      <w:r w:rsidR="002323D1" w:rsidRPr="00B147FC">
        <w:rPr>
          <w:spacing w:val="-6"/>
          <w:lang w:val="it-IT"/>
        </w:rPr>
        <w:t>B</w:t>
      </w:r>
      <w:r w:rsidR="0045555D" w:rsidRPr="00B147FC">
        <w:rPr>
          <w:spacing w:val="-6"/>
          <w:lang w:val="it-IT"/>
        </w:rPr>
        <w:t>an hành</w:t>
      </w:r>
      <w:r w:rsidR="002323D1" w:rsidRPr="00B147FC">
        <w:rPr>
          <w:spacing w:val="-6"/>
          <w:lang w:val="it-IT"/>
        </w:rPr>
        <w:t>, hướng dẫn, phổ biến</w:t>
      </w:r>
      <w:r w:rsidR="0045555D" w:rsidRPr="00B147FC">
        <w:rPr>
          <w:spacing w:val="-6"/>
          <w:lang w:val="it-IT"/>
        </w:rPr>
        <w:t xml:space="preserve"> văn bản pháp luật</w:t>
      </w:r>
      <w:r w:rsidR="008B30A4" w:rsidRPr="00B147FC">
        <w:rPr>
          <w:spacing w:val="-6"/>
          <w:lang w:val="it-IT"/>
        </w:rPr>
        <w:t xml:space="preserve"> theo yêu cầu của chính sách. Ví dụ: Quy định loại đất cho đối tượng nuôi chim yến; Khảo sát thực tế, hướng dẫn bổ sung hoặc đề nghị đối với nhà nuôi chim yến đã xây dựng trước đây; Hồ sơ, quy trình, thủ tục kèm theo của cơ quan chuyên ngành</w:t>
      </w:r>
      <w:r w:rsidR="006558F4" w:rsidRPr="00B147FC">
        <w:rPr>
          <w:spacing w:val="-6"/>
          <w:lang w:val="it-IT"/>
        </w:rPr>
        <w:t>;</w:t>
      </w:r>
      <w:r w:rsidR="008B30A4" w:rsidRPr="00B147FC">
        <w:rPr>
          <w:spacing w:val="-6"/>
          <w:lang w:val="it-IT"/>
        </w:rPr>
        <w:t xml:space="preserve"> </w:t>
      </w:r>
      <w:r w:rsidR="006558F4" w:rsidRPr="00B147FC">
        <w:rPr>
          <w:spacing w:val="-6"/>
          <w:lang w:val="it-IT"/>
        </w:rPr>
        <w:t>K</w:t>
      </w:r>
      <w:r w:rsidR="008B30A4" w:rsidRPr="00B147FC">
        <w:rPr>
          <w:spacing w:val="-6"/>
          <w:lang w:val="it-IT"/>
        </w:rPr>
        <w:t>hông phát sinh chi phí đối với các tổ chức, cá nhân và doanh nghiệp trong tham gia thực hiện.</w:t>
      </w:r>
      <w:r w:rsidR="006558F4" w:rsidRPr="00B147FC">
        <w:rPr>
          <w:spacing w:val="-6"/>
          <w:lang w:val="it-IT"/>
        </w:rPr>
        <w:t xml:space="preserve"> </w:t>
      </w:r>
      <w:r w:rsidR="001A2BAB" w:rsidRPr="00B147FC">
        <w:rPr>
          <w:spacing w:val="-6"/>
          <w:lang w:val="it-IT"/>
        </w:rPr>
        <w:t>Tuy nhiên, do điều kiện đất đai, khí hậu tự nhiên của tỉnh rất phù hợp cho việc đầu tư phát triển, chính sách ra đời sẽ tăng thu nhập cá nhân, doanh nghiệp, làm tăng nguồn thu ngân sách tỉnh.</w:t>
      </w:r>
      <w:r w:rsidR="002B5760" w:rsidRPr="00B147FC">
        <w:rPr>
          <w:spacing w:val="-6"/>
          <w:lang w:val="it-IT"/>
        </w:rPr>
        <w:t xml:space="preserve"> So sánh hiệu quả kinh tế về mặt tích cực sẽ cao hơn.</w:t>
      </w:r>
    </w:p>
    <w:p w:rsidR="000D08C3" w:rsidRDefault="000D08C3" w:rsidP="000D08C3">
      <w:pPr>
        <w:widowControl w:val="0"/>
        <w:spacing w:before="120"/>
        <w:ind w:firstLine="709"/>
        <w:jc w:val="both"/>
        <w:rPr>
          <w:spacing w:val="2"/>
          <w:lang w:val="it-IT"/>
        </w:rPr>
      </w:pPr>
      <w:r>
        <w:rPr>
          <w:spacing w:val="2"/>
          <w:lang w:val="it-IT"/>
        </w:rPr>
        <w:t>+ Tác động về xã hội:</w:t>
      </w:r>
      <w:r w:rsidR="008B30A4">
        <w:rPr>
          <w:spacing w:val="2"/>
          <w:lang w:val="it-IT"/>
        </w:rPr>
        <w:t xml:space="preserve"> </w:t>
      </w:r>
      <w:r w:rsidR="00C4338D">
        <w:rPr>
          <w:spacing w:val="2"/>
          <w:lang w:val="it-IT"/>
        </w:rPr>
        <w:t xml:space="preserve">Tổ chức, cá nhân và doanh nghiệp </w:t>
      </w:r>
      <w:r w:rsidR="009303B4">
        <w:rPr>
          <w:spacing w:val="2"/>
          <w:lang w:val="it-IT"/>
        </w:rPr>
        <w:t>an tâm</w:t>
      </w:r>
      <w:r w:rsidR="00C4338D">
        <w:rPr>
          <w:spacing w:val="2"/>
          <w:lang w:val="it-IT"/>
        </w:rPr>
        <w:t xml:space="preserve"> sản xuất</w:t>
      </w:r>
      <w:r w:rsidR="009303B4">
        <w:rPr>
          <w:spacing w:val="2"/>
          <w:lang w:val="it-IT"/>
        </w:rPr>
        <w:t>; Môi trường đầu tư trong khu vực được ổn định, hạn chế thấp nhất phản cảm người dân chung quanh.</w:t>
      </w:r>
    </w:p>
    <w:p w:rsidR="000D08C3" w:rsidRPr="007C7877" w:rsidRDefault="000D08C3" w:rsidP="000D08C3">
      <w:pPr>
        <w:widowControl w:val="0"/>
        <w:spacing w:before="120"/>
        <w:ind w:firstLine="709"/>
        <w:jc w:val="both"/>
        <w:rPr>
          <w:spacing w:val="-10"/>
          <w:lang w:val="it-IT"/>
        </w:rPr>
      </w:pPr>
      <w:r w:rsidRPr="007C7877">
        <w:rPr>
          <w:spacing w:val="-10"/>
          <w:lang w:val="it-IT"/>
        </w:rPr>
        <w:t>+ Tác động về thủ tục hành chính:</w:t>
      </w:r>
      <w:r w:rsidR="0045555D" w:rsidRPr="007C7877">
        <w:rPr>
          <w:spacing w:val="-10"/>
          <w:lang w:val="it-IT"/>
        </w:rPr>
        <w:t xml:space="preserve"> </w:t>
      </w:r>
      <w:r w:rsidR="009303B4" w:rsidRPr="007C7877">
        <w:rPr>
          <w:spacing w:val="-10"/>
          <w:lang w:val="it-IT"/>
        </w:rPr>
        <w:t>Khung pháp lý cho các tổ chức, cá nhân, doanh nghiệp và cơ quan quản lý nhà nước triển khai thực hiệ</w:t>
      </w:r>
      <w:r w:rsidR="005F6BA0" w:rsidRPr="007C7877">
        <w:rPr>
          <w:spacing w:val="-10"/>
          <w:lang w:val="it-IT"/>
        </w:rPr>
        <w:t>n</w:t>
      </w:r>
      <w:r w:rsidR="009303B4" w:rsidRPr="007C7877">
        <w:rPr>
          <w:spacing w:val="-10"/>
          <w:lang w:val="it-IT"/>
        </w:rPr>
        <w:t>.</w:t>
      </w:r>
      <w:r w:rsidR="006558F4" w:rsidRPr="007C7877">
        <w:rPr>
          <w:spacing w:val="-10"/>
          <w:lang w:val="it-IT"/>
        </w:rPr>
        <w:t xml:space="preserve"> Qua đó, nhằm cụ thể hóa </w:t>
      </w:r>
      <w:r w:rsidR="005F6BA0" w:rsidRPr="007C7877">
        <w:rPr>
          <w:spacing w:val="-10"/>
          <w:lang w:val="it-IT"/>
        </w:rPr>
        <w:t xml:space="preserve">văn bản pháp luật của nhà nước về lĩnh vực đất đai cho </w:t>
      </w:r>
      <w:r w:rsidR="006558F4" w:rsidRPr="007C7877">
        <w:rPr>
          <w:spacing w:val="-10"/>
          <w:lang w:val="it-IT"/>
        </w:rPr>
        <w:t xml:space="preserve">đối tượng nuôi chim yến </w:t>
      </w:r>
      <w:r w:rsidR="005F6BA0" w:rsidRPr="007C7877">
        <w:rPr>
          <w:spacing w:val="-10"/>
          <w:lang w:val="it-IT"/>
        </w:rPr>
        <w:t xml:space="preserve">tại địa phương, đảm bảo quyền, nghĩa vụ và lợi ích hợp pháp của các tổ chức, cá nhân tham gia. </w:t>
      </w:r>
    </w:p>
    <w:p w:rsidR="000D08C3" w:rsidRPr="007C7877" w:rsidRDefault="000D08C3" w:rsidP="000D08C3">
      <w:pPr>
        <w:widowControl w:val="0"/>
        <w:spacing w:before="120"/>
        <w:ind w:firstLine="709"/>
        <w:jc w:val="both"/>
        <w:rPr>
          <w:spacing w:val="-6"/>
          <w:lang w:val="it-IT"/>
        </w:rPr>
      </w:pPr>
      <w:r w:rsidRPr="007C7877">
        <w:rPr>
          <w:spacing w:val="-6"/>
          <w:lang w:val="it-IT"/>
        </w:rPr>
        <w:t>+ Tác động đối với hệ thống pháp luật:</w:t>
      </w:r>
      <w:r w:rsidR="008D3F01" w:rsidRPr="007C7877">
        <w:rPr>
          <w:spacing w:val="-6"/>
          <w:lang w:val="it-IT"/>
        </w:rPr>
        <w:t xml:space="preserve"> </w:t>
      </w:r>
      <w:r w:rsidR="00884DAD" w:rsidRPr="007C7877">
        <w:rPr>
          <w:spacing w:val="-6"/>
          <w:lang w:val="it-IT"/>
        </w:rPr>
        <w:t xml:space="preserve">Hội đồng nhân dân tỉnh ban hành Nghị </w:t>
      </w:r>
      <w:r w:rsidR="00884DAD" w:rsidRPr="007C7877">
        <w:rPr>
          <w:spacing w:val="-6"/>
          <w:lang w:val="it-IT"/>
        </w:rPr>
        <w:lastRenderedPageBreak/>
        <w:t xml:space="preserve">quyết trong quy định này </w:t>
      </w:r>
      <w:r w:rsidR="00F91A07" w:rsidRPr="007C7877">
        <w:rPr>
          <w:spacing w:val="-6"/>
          <w:lang w:val="it-IT"/>
        </w:rPr>
        <w:t xml:space="preserve">phù </w:t>
      </w:r>
      <w:r w:rsidR="00884DAD" w:rsidRPr="007C7877">
        <w:rPr>
          <w:spacing w:val="-6"/>
          <w:lang w:val="it-IT"/>
        </w:rPr>
        <w:t xml:space="preserve">hợp với </w:t>
      </w:r>
      <w:r w:rsidR="00F91A07" w:rsidRPr="007C7877">
        <w:rPr>
          <w:spacing w:val="-6"/>
          <w:lang w:val="it-IT"/>
        </w:rPr>
        <w:t>Hiến pháp</w:t>
      </w:r>
      <w:r w:rsidR="00884DAD" w:rsidRPr="007C7877">
        <w:rPr>
          <w:spacing w:val="-6"/>
          <w:lang w:val="it-IT"/>
        </w:rPr>
        <w:t>,</w:t>
      </w:r>
      <w:r w:rsidR="00692DF9" w:rsidRPr="007C7877">
        <w:rPr>
          <w:spacing w:val="-6"/>
          <w:lang w:val="it-IT"/>
        </w:rPr>
        <w:t xml:space="preserve"> các văn bản của cơ quan nhà nước cấp trên và</w:t>
      </w:r>
      <w:r w:rsidR="00884DAD" w:rsidRPr="007C7877">
        <w:rPr>
          <w:spacing w:val="-6"/>
          <w:lang w:val="it-IT"/>
        </w:rPr>
        <w:t xml:space="preserve"> yêu cầu tình hình phát triển kinh tế - xã hội của tỉnh trong giai đoạn hiện nay.</w:t>
      </w:r>
      <w:r w:rsidR="00F91A07" w:rsidRPr="007C7877">
        <w:rPr>
          <w:spacing w:val="-6"/>
          <w:lang w:val="it-IT"/>
        </w:rPr>
        <w:t xml:space="preserve"> </w:t>
      </w:r>
      <w:r w:rsidR="00771DE5" w:rsidRPr="007C7877">
        <w:rPr>
          <w:spacing w:val="-6"/>
          <w:lang w:val="it-IT"/>
        </w:rPr>
        <w:t xml:space="preserve">Chính sách </w:t>
      </w:r>
      <w:r w:rsidR="00B72767" w:rsidRPr="007C7877">
        <w:rPr>
          <w:spacing w:val="-6"/>
          <w:lang w:val="it-IT"/>
        </w:rPr>
        <w:t xml:space="preserve">ban hành </w:t>
      </w:r>
      <w:r w:rsidR="00771DE5" w:rsidRPr="007C7877">
        <w:rPr>
          <w:spacing w:val="-6"/>
          <w:lang w:val="it-IT"/>
        </w:rPr>
        <w:t>làm tăng thêm nhiệm vụ của cơ quan quản lý nhà nước nhưng không tăng thêm lao động và làm cơ sở để cơ quan quản lý nhà nước và các tổ chức, cá nhân, doanh nghiệp triển khai thực hiện tại đ</w:t>
      </w:r>
      <w:r w:rsidR="00BE0C02" w:rsidRPr="007C7877">
        <w:rPr>
          <w:spacing w:val="-6"/>
          <w:lang w:val="it-IT"/>
        </w:rPr>
        <w:t>ị</w:t>
      </w:r>
      <w:r w:rsidR="00771DE5" w:rsidRPr="007C7877">
        <w:rPr>
          <w:spacing w:val="-6"/>
          <w:lang w:val="it-IT"/>
        </w:rPr>
        <w:t>a phương.</w:t>
      </w:r>
    </w:p>
    <w:p w:rsidR="000D08C3" w:rsidRPr="000D08C3" w:rsidRDefault="000D08C3" w:rsidP="000D08C3">
      <w:pPr>
        <w:widowControl w:val="0"/>
        <w:spacing w:before="120"/>
        <w:ind w:firstLine="709"/>
        <w:jc w:val="both"/>
        <w:rPr>
          <w:i/>
          <w:spacing w:val="2"/>
          <w:lang w:val="it-IT"/>
        </w:rPr>
      </w:pPr>
      <w:r w:rsidRPr="000D08C3">
        <w:rPr>
          <w:i/>
          <w:spacing w:val="2"/>
          <w:lang w:val="it-IT"/>
        </w:rPr>
        <w:t>1.5 Kiến nghị giải pháp lựa chọn:</w:t>
      </w:r>
    </w:p>
    <w:p w:rsidR="000D08C3" w:rsidRDefault="00F12DF5" w:rsidP="000D08C3">
      <w:pPr>
        <w:widowControl w:val="0"/>
        <w:spacing w:before="120"/>
        <w:ind w:firstLine="709"/>
        <w:jc w:val="both"/>
        <w:rPr>
          <w:spacing w:val="2"/>
          <w:lang w:val="it-IT"/>
        </w:rPr>
      </w:pPr>
      <w:r>
        <w:rPr>
          <w:spacing w:val="2"/>
          <w:lang w:val="it-IT"/>
        </w:rPr>
        <w:t xml:space="preserve">- Ban hành quy định loại đất xây dựng nhà nuôi chim yến, loại đất xây dựng nhà kho, </w:t>
      </w:r>
      <w:r w:rsidR="00A16C4C">
        <w:rPr>
          <w:spacing w:val="2"/>
          <w:lang w:val="it-IT"/>
        </w:rPr>
        <w:t>cơ</w:t>
      </w:r>
      <w:r>
        <w:rPr>
          <w:spacing w:val="2"/>
          <w:lang w:val="it-IT"/>
        </w:rPr>
        <w:t xml:space="preserve"> sơ chế biến.</w:t>
      </w:r>
    </w:p>
    <w:p w:rsidR="00F12DF5" w:rsidRDefault="00F12DF5" w:rsidP="000D08C3">
      <w:pPr>
        <w:widowControl w:val="0"/>
        <w:spacing w:before="120"/>
        <w:ind w:firstLine="709"/>
        <w:jc w:val="both"/>
        <w:rPr>
          <w:spacing w:val="2"/>
          <w:lang w:val="it-IT"/>
        </w:rPr>
      </w:pPr>
      <w:r>
        <w:rPr>
          <w:spacing w:val="2"/>
          <w:lang w:val="it-IT"/>
        </w:rPr>
        <w:t>- Các thủ tục chuyển đổi mục đích sử dụng đất:</w:t>
      </w:r>
    </w:p>
    <w:p w:rsidR="00F12DF5" w:rsidRDefault="00F12DF5" w:rsidP="000D08C3">
      <w:pPr>
        <w:widowControl w:val="0"/>
        <w:spacing w:before="120"/>
        <w:ind w:firstLine="709"/>
        <w:jc w:val="both"/>
        <w:rPr>
          <w:spacing w:val="2"/>
          <w:lang w:val="it-IT"/>
        </w:rPr>
      </w:pPr>
      <w:r>
        <w:rPr>
          <w:spacing w:val="2"/>
          <w:lang w:val="it-IT"/>
        </w:rPr>
        <w:t>+ Đối với cơ sở, nhà nuôi chim yến: Đăng ký biến động loại đất sang đất nông nghiệp khác.</w:t>
      </w:r>
    </w:p>
    <w:p w:rsidR="00B83CA3" w:rsidRDefault="00F12DF5" w:rsidP="000D08C3">
      <w:pPr>
        <w:widowControl w:val="0"/>
        <w:spacing w:before="120"/>
        <w:ind w:firstLine="709"/>
        <w:jc w:val="both"/>
        <w:rPr>
          <w:spacing w:val="2"/>
          <w:lang w:val="it-IT"/>
        </w:rPr>
      </w:pPr>
      <w:r>
        <w:rPr>
          <w:spacing w:val="2"/>
          <w:lang w:val="it-IT"/>
        </w:rPr>
        <w:t>+ Đối với nhà kho, cơ sở chế biến</w:t>
      </w:r>
      <w:r w:rsidR="00B83CA3">
        <w:rPr>
          <w:spacing w:val="2"/>
          <w:lang w:val="it-IT"/>
        </w:rPr>
        <w:t xml:space="preserve">: </w:t>
      </w:r>
    </w:p>
    <w:p w:rsidR="00F12DF5" w:rsidRDefault="00B83CA3" w:rsidP="000D08C3">
      <w:pPr>
        <w:widowControl w:val="0"/>
        <w:spacing w:before="120"/>
        <w:ind w:firstLine="709"/>
        <w:jc w:val="both"/>
        <w:rPr>
          <w:spacing w:val="2"/>
          <w:lang w:val="it-IT"/>
        </w:rPr>
      </w:pPr>
      <w:r>
        <w:rPr>
          <w:spacing w:val="2"/>
          <w:lang w:val="it-IT"/>
        </w:rPr>
        <w:t xml:space="preserve">* </w:t>
      </w:r>
      <w:r w:rsidR="00F12DF5">
        <w:rPr>
          <w:spacing w:val="2"/>
          <w:lang w:val="it-IT"/>
        </w:rPr>
        <w:t xml:space="preserve">Chuyển mục đích sử dụng </w:t>
      </w:r>
      <w:r>
        <w:rPr>
          <w:spacing w:val="2"/>
          <w:lang w:val="it-IT"/>
        </w:rPr>
        <w:t xml:space="preserve">loại </w:t>
      </w:r>
      <w:r w:rsidR="00F12DF5">
        <w:rPr>
          <w:spacing w:val="2"/>
          <w:lang w:val="it-IT"/>
        </w:rPr>
        <w:t xml:space="preserve">đất nông nghiệp, đất thương mại dịch vụ sang </w:t>
      </w:r>
      <w:r>
        <w:rPr>
          <w:spacing w:val="2"/>
          <w:lang w:val="it-IT"/>
        </w:rPr>
        <w:t xml:space="preserve">loại </w:t>
      </w:r>
      <w:r w:rsidR="00F12DF5">
        <w:rPr>
          <w:spacing w:val="2"/>
          <w:lang w:val="it-IT"/>
        </w:rPr>
        <w:t>đất cơ sở sản xuất phi nông nghiệp.</w:t>
      </w:r>
    </w:p>
    <w:p w:rsidR="00F12DF5" w:rsidRPr="007C7877" w:rsidRDefault="00B83CA3" w:rsidP="000D08C3">
      <w:pPr>
        <w:widowControl w:val="0"/>
        <w:spacing w:before="120"/>
        <w:ind w:firstLine="709"/>
        <w:jc w:val="both"/>
        <w:rPr>
          <w:spacing w:val="-6"/>
          <w:lang w:val="it-IT"/>
        </w:rPr>
      </w:pPr>
      <w:r w:rsidRPr="007C7877">
        <w:rPr>
          <w:spacing w:val="-6"/>
          <w:lang w:val="it-IT"/>
        </w:rPr>
        <w:t>* Đăng ký biến động loại đất ở sang loại đất cơ sở sản xuất phi nông nghiệp.</w:t>
      </w:r>
    </w:p>
    <w:p w:rsidR="008148BC" w:rsidRDefault="008148BC" w:rsidP="000D08C3">
      <w:pPr>
        <w:widowControl w:val="0"/>
        <w:spacing w:before="120"/>
        <w:ind w:firstLine="709"/>
        <w:jc w:val="both"/>
        <w:rPr>
          <w:spacing w:val="2"/>
          <w:lang w:val="it-IT"/>
        </w:rPr>
      </w:pPr>
      <w:r>
        <w:rPr>
          <w:spacing w:val="2"/>
          <w:lang w:val="it-IT"/>
        </w:rPr>
        <w:t>- Nhà nuôi chim yến đã xây dựng qua khảo sát được phép tồn tại tạm thời, phải di dời thì không xem xét thủ tục đất đai.</w:t>
      </w:r>
    </w:p>
    <w:p w:rsidR="001721E8" w:rsidRPr="002549EA" w:rsidRDefault="001721E8" w:rsidP="001721E8">
      <w:pPr>
        <w:widowControl w:val="0"/>
        <w:spacing w:before="120"/>
        <w:ind w:firstLine="709"/>
        <w:jc w:val="both"/>
        <w:rPr>
          <w:b/>
          <w:spacing w:val="2"/>
          <w:lang w:val="it-IT"/>
        </w:rPr>
      </w:pPr>
      <w:r>
        <w:rPr>
          <w:b/>
          <w:spacing w:val="2"/>
          <w:lang w:val="it-IT"/>
        </w:rPr>
        <w:t>2</w:t>
      </w:r>
      <w:r w:rsidRPr="002549EA">
        <w:rPr>
          <w:b/>
          <w:spacing w:val="2"/>
          <w:lang w:val="it-IT"/>
        </w:rPr>
        <w:t>. Chính sách:  Quy định cấp phép xây dựng nhà nuôi chim yến.</w:t>
      </w:r>
    </w:p>
    <w:p w:rsidR="001721E8" w:rsidRPr="00AE338F" w:rsidRDefault="001721E8" w:rsidP="001721E8">
      <w:pPr>
        <w:widowControl w:val="0"/>
        <w:spacing w:before="120"/>
        <w:ind w:firstLine="709"/>
        <w:jc w:val="both"/>
        <w:rPr>
          <w:i/>
          <w:spacing w:val="2"/>
          <w:lang w:val="it-IT"/>
        </w:rPr>
      </w:pPr>
      <w:r>
        <w:rPr>
          <w:i/>
          <w:spacing w:val="2"/>
          <w:lang w:val="it-IT"/>
        </w:rPr>
        <w:t>2</w:t>
      </w:r>
      <w:r w:rsidRPr="00AE338F">
        <w:rPr>
          <w:i/>
          <w:spacing w:val="2"/>
          <w:lang w:val="it-IT"/>
        </w:rPr>
        <w:t>.1 Xác định vấn đề bất cập.</w:t>
      </w:r>
    </w:p>
    <w:p w:rsidR="00FE5A4D" w:rsidRPr="007C7877" w:rsidRDefault="008862B3" w:rsidP="00FE5A4D">
      <w:pPr>
        <w:spacing w:before="120" w:line="320" w:lineRule="exact"/>
        <w:ind w:firstLine="720"/>
        <w:jc w:val="both"/>
        <w:rPr>
          <w:spacing w:val="-4"/>
          <w:lang w:val="it-IT"/>
        </w:rPr>
      </w:pPr>
      <w:r w:rsidRPr="007C7877">
        <w:rPr>
          <w:iCs/>
          <w:spacing w:val="-4"/>
          <w:lang w:val="it-IT"/>
        </w:rPr>
        <w:t>Theo Quyết định số 106/2016/QĐ-UBND ngày 30</w:t>
      </w:r>
      <w:r w:rsidR="00FE5A4D" w:rsidRPr="007C7877">
        <w:rPr>
          <w:iCs/>
          <w:spacing w:val="-4"/>
          <w:lang w:val="it-IT"/>
        </w:rPr>
        <w:t>/</w:t>
      </w:r>
      <w:r w:rsidRPr="007C7877">
        <w:rPr>
          <w:iCs/>
          <w:spacing w:val="-4"/>
          <w:lang w:val="it-IT"/>
        </w:rPr>
        <w:t>12</w:t>
      </w:r>
      <w:r w:rsidR="00FE5A4D" w:rsidRPr="007C7877">
        <w:rPr>
          <w:iCs/>
          <w:spacing w:val="-4"/>
          <w:lang w:val="it-IT"/>
        </w:rPr>
        <w:t>/</w:t>
      </w:r>
      <w:r w:rsidRPr="007C7877">
        <w:rPr>
          <w:iCs/>
          <w:spacing w:val="-4"/>
          <w:lang w:val="it-IT"/>
        </w:rPr>
        <w:t>2016 của Ủy ban nhân dân tỉnh An Giang Ban hành quy định về cấp giấy phép xây dựng và quản lý trật tự xây dựng theo giấy phép trên địa bàn tỉnh An Giang</w:t>
      </w:r>
      <w:r w:rsidR="00FE5A4D" w:rsidRPr="007C7877">
        <w:rPr>
          <w:iCs/>
          <w:spacing w:val="-4"/>
          <w:lang w:val="it-IT"/>
        </w:rPr>
        <w:t>,</w:t>
      </w:r>
      <w:r w:rsidRPr="007C7877">
        <w:rPr>
          <w:iCs/>
          <w:spacing w:val="-4"/>
          <w:lang w:val="it-IT"/>
        </w:rPr>
        <w:t xml:space="preserve"> </w:t>
      </w:r>
      <w:r w:rsidR="00FE5A4D" w:rsidRPr="007C7877">
        <w:rPr>
          <w:iCs/>
          <w:spacing w:val="-4"/>
          <w:lang w:val="it-IT"/>
        </w:rPr>
        <w:t>m</w:t>
      </w:r>
      <w:r w:rsidRPr="007C7877">
        <w:rPr>
          <w:iCs/>
          <w:spacing w:val="-4"/>
          <w:lang w:val="it-IT"/>
        </w:rPr>
        <w:t>ục đích áp dụng trong lĩnh vực đầu tư cho đối tượng là xây dựng công trình và nhà ở riêng lẻ</w:t>
      </w:r>
      <w:r w:rsidR="00FE5A4D" w:rsidRPr="007C7877">
        <w:rPr>
          <w:iCs/>
          <w:spacing w:val="-4"/>
          <w:lang w:val="it-IT"/>
        </w:rPr>
        <w:t>; không quy định cụ thể cho đối tượng nhà nuôi chim yến.</w:t>
      </w:r>
      <w:r w:rsidR="00861203" w:rsidRPr="007C7877">
        <w:rPr>
          <w:iCs/>
          <w:spacing w:val="-4"/>
          <w:lang w:val="it-IT"/>
        </w:rPr>
        <w:t xml:space="preserve"> </w:t>
      </w:r>
      <w:r w:rsidR="00FE5A4D" w:rsidRPr="007C7877">
        <w:rPr>
          <w:iCs/>
          <w:spacing w:val="-4"/>
          <w:lang w:val="it-IT"/>
        </w:rPr>
        <w:t xml:space="preserve">Quyết định quy định </w:t>
      </w:r>
      <w:r w:rsidR="007220AD" w:rsidRPr="007C7877">
        <w:rPr>
          <w:iCs/>
          <w:spacing w:val="-4"/>
          <w:lang w:val="it-IT"/>
        </w:rPr>
        <w:t xml:space="preserve">đối với chủ đầu tư </w:t>
      </w:r>
      <w:r w:rsidR="00FE5A4D" w:rsidRPr="007C7877">
        <w:rPr>
          <w:iCs/>
          <w:spacing w:val="-4"/>
          <w:lang w:val="it-IT"/>
        </w:rPr>
        <w:t>trước khi khởi công xây dựng công trình phải có giấy phép xây dựng do cơ quan Nhà nước có thẩm quyền cấp, ngoại trừ trường hợp</w:t>
      </w:r>
      <w:r w:rsidR="00412E8B" w:rsidRPr="007C7877">
        <w:rPr>
          <w:iCs/>
          <w:spacing w:val="-4"/>
          <w:lang w:val="it-IT"/>
        </w:rPr>
        <w:t xml:space="preserve"> xây dựng các công trình theo quy định tại khoản 1, Điều 5 của Quyết định số 106/2016/QĐ-UBND ngày 30/12/2016 của Ủy ban nhân dân tỉnh An Giang. Cụ thể tại điểm k, khỏan 1, Điều 5 như sau “</w:t>
      </w:r>
      <w:r w:rsidR="00FE5A4D" w:rsidRPr="007C7877">
        <w:rPr>
          <w:spacing w:val="-4"/>
          <w:lang w:val="it-IT"/>
        </w:rPr>
        <w:t xml:space="preserve"> C</w:t>
      </w:r>
      <w:r w:rsidR="00FE5A4D" w:rsidRPr="007C7877">
        <w:rPr>
          <w:spacing w:val="-4"/>
          <w:lang w:val="vi-VN"/>
        </w:rPr>
        <w:t>ông trình xây dựng</w:t>
      </w:r>
      <w:r w:rsidR="00FE5A4D" w:rsidRPr="007C7877">
        <w:rPr>
          <w:spacing w:val="-4"/>
          <w:lang w:val="it-IT"/>
        </w:rPr>
        <w:t xml:space="preserve"> ở nông thôn</w:t>
      </w:r>
      <w:r w:rsidR="00FE5A4D" w:rsidRPr="007C7877">
        <w:rPr>
          <w:spacing w:val="-4"/>
          <w:lang w:val="vi-VN"/>
        </w:rPr>
        <w:t xml:space="preserve"> thuộc khu vực chưa có quy hoạch phát triển đô thị và quy hoạch chi tiết xây dựng được duyệt;</w:t>
      </w:r>
      <w:r w:rsidR="00FE5A4D" w:rsidRPr="007C7877">
        <w:rPr>
          <w:spacing w:val="-4"/>
          <w:lang w:val="it-IT"/>
        </w:rPr>
        <w:t xml:space="preserve"> n</w:t>
      </w:r>
      <w:r w:rsidR="00FE5A4D" w:rsidRPr="007C7877">
        <w:rPr>
          <w:spacing w:val="-4"/>
          <w:lang w:val="vi-VN"/>
        </w:rPr>
        <w:t>hà ở riêng lẻ ở nông thôn</w:t>
      </w:r>
      <w:r w:rsidR="00FE5A4D" w:rsidRPr="007C7877">
        <w:rPr>
          <w:spacing w:val="-4"/>
          <w:lang w:val="it-IT"/>
        </w:rPr>
        <w:t>, trừ</w:t>
      </w:r>
      <w:r w:rsidR="00FE5A4D" w:rsidRPr="007C7877">
        <w:rPr>
          <w:spacing w:val="-4"/>
          <w:lang w:val="vi-VN"/>
        </w:rPr>
        <w:t xml:space="preserve"> nhà ở riêng lẻ xây dựng </w:t>
      </w:r>
      <w:r w:rsidR="00FE5A4D" w:rsidRPr="007C7877">
        <w:rPr>
          <w:spacing w:val="-4"/>
          <w:lang w:val="it-IT"/>
        </w:rPr>
        <w:t>trong khu bảo tồn, khu di tích lịch sử</w:t>
      </w:r>
      <w:r w:rsidR="00412E8B" w:rsidRPr="007C7877">
        <w:rPr>
          <w:spacing w:val="-4"/>
          <w:lang w:val="it-IT"/>
        </w:rPr>
        <w:t xml:space="preserve"> - văn hóa”.</w:t>
      </w:r>
    </w:p>
    <w:p w:rsidR="001721E8" w:rsidRPr="007C7877" w:rsidRDefault="00275E9E" w:rsidP="001721E8">
      <w:pPr>
        <w:widowControl w:val="0"/>
        <w:spacing w:before="120"/>
        <w:ind w:firstLine="709"/>
        <w:jc w:val="both"/>
        <w:rPr>
          <w:spacing w:val="-12"/>
          <w:lang w:val="it-IT"/>
        </w:rPr>
      </w:pPr>
      <w:r w:rsidRPr="007C7877">
        <w:rPr>
          <w:spacing w:val="-12"/>
          <w:lang w:val="it-IT"/>
        </w:rPr>
        <w:t>Về quản lý, đ</w:t>
      </w:r>
      <w:r w:rsidR="00861203" w:rsidRPr="007C7877">
        <w:rPr>
          <w:spacing w:val="-12"/>
          <w:lang w:val="it-IT"/>
        </w:rPr>
        <w:t xml:space="preserve">ối tượng chim yến đã được </w:t>
      </w:r>
      <w:r w:rsidRPr="007C7877">
        <w:rPr>
          <w:spacing w:val="-12"/>
          <w:lang w:val="it-IT"/>
        </w:rPr>
        <w:t xml:space="preserve">Quốc hội và Chính phủ quy định tại Điều 64 của </w:t>
      </w:r>
      <w:r w:rsidR="007C162A" w:rsidRPr="007C7877">
        <w:rPr>
          <w:spacing w:val="-12"/>
          <w:lang w:val="it-IT"/>
        </w:rPr>
        <w:t xml:space="preserve">Luật Chăn nuôi 2018 và </w:t>
      </w:r>
      <w:r w:rsidRPr="007C7877">
        <w:rPr>
          <w:spacing w:val="-12"/>
          <w:lang w:val="it-IT"/>
        </w:rPr>
        <w:t xml:space="preserve">Điều 25 của </w:t>
      </w:r>
      <w:r w:rsidR="007C162A" w:rsidRPr="007C7877">
        <w:rPr>
          <w:spacing w:val="-12"/>
          <w:lang w:val="it-IT"/>
        </w:rPr>
        <w:t>Nghị định số 13/2020/NĐ-CP ngày 21/01/2020 của Chính phủ</w:t>
      </w:r>
      <w:r w:rsidRPr="007C7877">
        <w:rPr>
          <w:spacing w:val="-12"/>
          <w:lang w:val="it-IT"/>
        </w:rPr>
        <w:t>. Do đây là văn bản quy phạm pháp luật quy định các điều kiện nhằm đảm bảo tính thống nhất nhất quán</w:t>
      </w:r>
      <w:r w:rsidR="000A70D3" w:rsidRPr="007C7877">
        <w:rPr>
          <w:spacing w:val="-12"/>
          <w:lang w:val="it-IT"/>
        </w:rPr>
        <w:t xml:space="preserve"> trong hệ thống văn bản quy phạm pháp luật</w:t>
      </w:r>
      <w:r w:rsidRPr="007C7877">
        <w:rPr>
          <w:spacing w:val="-12"/>
          <w:lang w:val="it-IT"/>
        </w:rPr>
        <w:t xml:space="preserve">. Vì thế, việc </w:t>
      </w:r>
      <w:r w:rsidR="000A70D3" w:rsidRPr="007C7877">
        <w:rPr>
          <w:spacing w:val="-12"/>
          <w:lang w:val="it-IT"/>
        </w:rPr>
        <w:t xml:space="preserve">cấp phép </w:t>
      </w:r>
      <w:r w:rsidRPr="007C7877">
        <w:rPr>
          <w:spacing w:val="-12"/>
          <w:lang w:val="it-IT"/>
        </w:rPr>
        <w:t xml:space="preserve">xây dựng </w:t>
      </w:r>
      <w:r w:rsidR="007B0E26" w:rsidRPr="007C7877">
        <w:rPr>
          <w:spacing w:val="-12"/>
          <w:lang w:val="it-IT"/>
        </w:rPr>
        <w:t xml:space="preserve">nhà nuôi chim yến </w:t>
      </w:r>
      <w:r w:rsidR="000A70D3" w:rsidRPr="007C7877">
        <w:rPr>
          <w:spacing w:val="-12"/>
          <w:lang w:val="it-IT"/>
        </w:rPr>
        <w:t xml:space="preserve">phải đáp ứng các </w:t>
      </w:r>
      <w:r w:rsidRPr="007C7877">
        <w:rPr>
          <w:spacing w:val="-12"/>
          <w:lang w:val="it-IT"/>
        </w:rPr>
        <w:t xml:space="preserve">điều </w:t>
      </w:r>
      <w:r w:rsidR="000A70D3" w:rsidRPr="007C7877">
        <w:rPr>
          <w:spacing w:val="-12"/>
          <w:lang w:val="it-IT"/>
        </w:rPr>
        <w:t>kiện theo quy định.</w:t>
      </w:r>
      <w:r w:rsidRPr="007C7877">
        <w:rPr>
          <w:spacing w:val="-12"/>
          <w:lang w:val="it-IT"/>
        </w:rPr>
        <w:t xml:space="preserve"> </w:t>
      </w:r>
    </w:p>
    <w:p w:rsidR="001721E8" w:rsidRDefault="001721E8" w:rsidP="001721E8">
      <w:pPr>
        <w:widowControl w:val="0"/>
        <w:spacing w:before="120"/>
        <w:ind w:firstLine="709"/>
        <w:jc w:val="both"/>
        <w:rPr>
          <w:i/>
          <w:spacing w:val="2"/>
          <w:lang w:val="it-IT"/>
        </w:rPr>
      </w:pPr>
      <w:r>
        <w:rPr>
          <w:i/>
          <w:spacing w:val="2"/>
          <w:lang w:val="it-IT"/>
        </w:rPr>
        <w:t>2</w:t>
      </w:r>
      <w:r w:rsidRPr="00AE338F">
        <w:rPr>
          <w:i/>
          <w:spacing w:val="2"/>
          <w:lang w:val="it-IT"/>
        </w:rPr>
        <w:t>.2 Mục tiêu giải quyết vấn đề.</w:t>
      </w:r>
    </w:p>
    <w:p w:rsidR="000A70D3" w:rsidRPr="000A70D3" w:rsidRDefault="00034CEF" w:rsidP="001721E8">
      <w:pPr>
        <w:widowControl w:val="0"/>
        <w:spacing w:before="120"/>
        <w:ind w:firstLine="709"/>
        <w:jc w:val="both"/>
        <w:rPr>
          <w:spacing w:val="2"/>
          <w:lang w:val="it-IT"/>
        </w:rPr>
      </w:pPr>
      <w:r>
        <w:rPr>
          <w:spacing w:val="2"/>
          <w:lang w:val="it-IT"/>
        </w:rPr>
        <w:t>Cấp phép xây dựng nhà nuôi chim yến.</w:t>
      </w:r>
    </w:p>
    <w:p w:rsidR="001721E8" w:rsidRDefault="001721E8" w:rsidP="001721E8">
      <w:pPr>
        <w:widowControl w:val="0"/>
        <w:spacing w:before="120"/>
        <w:ind w:firstLine="709"/>
        <w:jc w:val="both"/>
        <w:rPr>
          <w:i/>
          <w:spacing w:val="2"/>
          <w:lang w:val="it-IT"/>
        </w:rPr>
      </w:pPr>
      <w:r>
        <w:rPr>
          <w:i/>
          <w:spacing w:val="2"/>
          <w:lang w:val="it-IT"/>
        </w:rPr>
        <w:t>2</w:t>
      </w:r>
      <w:r w:rsidRPr="00CF6881">
        <w:rPr>
          <w:i/>
          <w:spacing w:val="2"/>
          <w:lang w:val="it-IT"/>
        </w:rPr>
        <w:t>.3 Các giải pháp đề xuất để giải quyết vấn đề</w:t>
      </w:r>
      <w:r w:rsidR="000A70D3">
        <w:rPr>
          <w:i/>
          <w:spacing w:val="2"/>
          <w:lang w:val="it-IT"/>
        </w:rPr>
        <w:t>.</w:t>
      </w:r>
    </w:p>
    <w:p w:rsidR="006A2870" w:rsidRDefault="006A2870" w:rsidP="000A70D3">
      <w:pPr>
        <w:widowControl w:val="0"/>
        <w:spacing w:before="120"/>
        <w:ind w:firstLine="709"/>
        <w:jc w:val="both"/>
        <w:rPr>
          <w:spacing w:val="2"/>
          <w:lang w:val="it-IT"/>
        </w:rPr>
      </w:pPr>
      <w:r>
        <w:rPr>
          <w:spacing w:val="2"/>
          <w:lang w:val="it-IT"/>
        </w:rPr>
        <w:lastRenderedPageBreak/>
        <w:t>- Giải pháp 1: Giử nguyên hiện trạng.</w:t>
      </w:r>
    </w:p>
    <w:p w:rsidR="000A70D3" w:rsidRDefault="006A2870" w:rsidP="000A70D3">
      <w:pPr>
        <w:widowControl w:val="0"/>
        <w:spacing w:before="120"/>
        <w:ind w:firstLine="709"/>
        <w:jc w:val="both"/>
        <w:rPr>
          <w:spacing w:val="2"/>
          <w:lang w:val="it-IT"/>
        </w:rPr>
      </w:pPr>
      <w:r>
        <w:rPr>
          <w:spacing w:val="2"/>
          <w:lang w:val="it-IT"/>
        </w:rPr>
        <w:t xml:space="preserve">- Giải pháp 2: </w:t>
      </w:r>
      <w:r w:rsidR="00034CEF">
        <w:rPr>
          <w:spacing w:val="2"/>
          <w:lang w:val="it-IT"/>
        </w:rPr>
        <w:t>Ban hành q</w:t>
      </w:r>
      <w:r w:rsidR="000A70D3">
        <w:rPr>
          <w:spacing w:val="2"/>
          <w:lang w:val="it-IT"/>
        </w:rPr>
        <w:t xml:space="preserve">uy định </w:t>
      </w:r>
      <w:r w:rsidR="00A00279">
        <w:rPr>
          <w:spacing w:val="2"/>
          <w:lang w:val="it-IT"/>
        </w:rPr>
        <w:t xml:space="preserve">cụ thể </w:t>
      </w:r>
      <w:r w:rsidR="000A70D3">
        <w:rPr>
          <w:spacing w:val="2"/>
          <w:lang w:val="it-IT"/>
        </w:rPr>
        <w:t>v</w:t>
      </w:r>
      <w:r w:rsidR="00A00279">
        <w:rPr>
          <w:spacing w:val="2"/>
          <w:lang w:val="it-IT"/>
        </w:rPr>
        <w:t>iệc cấp phép xây dựng</w:t>
      </w:r>
      <w:r w:rsidR="000A70D3">
        <w:rPr>
          <w:spacing w:val="2"/>
          <w:lang w:val="it-IT"/>
        </w:rPr>
        <w:t xml:space="preserve"> nhà nuôi chim yến trên</w:t>
      </w:r>
      <w:r w:rsidR="00A6132E">
        <w:rPr>
          <w:spacing w:val="2"/>
          <w:lang w:val="it-IT"/>
        </w:rPr>
        <w:t xml:space="preserve"> </w:t>
      </w:r>
      <w:r w:rsidR="000A70D3">
        <w:rPr>
          <w:spacing w:val="2"/>
          <w:lang w:val="it-IT"/>
        </w:rPr>
        <w:t>địa bàn tỉnh An Giang.</w:t>
      </w:r>
    </w:p>
    <w:p w:rsidR="001721E8" w:rsidRPr="00FD1C26" w:rsidRDefault="001721E8" w:rsidP="001721E8">
      <w:pPr>
        <w:widowControl w:val="0"/>
        <w:spacing w:before="120"/>
        <w:ind w:firstLine="709"/>
        <w:jc w:val="both"/>
        <w:rPr>
          <w:i/>
          <w:spacing w:val="2"/>
          <w:lang w:val="it-IT"/>
        </w:rPr>
      </w:pPr>
      <w:r>
        <w:rPr>
          <w:i/>
          <w:spacing w:val="2"/>
          <w:lang w:val="it-IT"/>
        </w:rPr>
        <w:t>2</w:t>
      </w:r>
      <w:r w:rsidRPr="00FD1C26">
        <w:rPr>
          <w:i/>
          <w:spacing w:val="2"/>
          <w:lang w:val="it-IT"/>
        </w:rPr>
        <w:t>.4 Đánh giá tác động của các giải pháp đối với đối tượng chịu sự tác động trực tiếp của chính sách và đối tượng khác có liên quan.</w:t>
      </w:r>
    </w:p>
    <w:p w:rsidR="001721E8" w:rsidRDefault="006A2870" w:rsidP="001721E8">
      <w:pPr>
        <w:widowControl w:val="0"/>
        <w:spacing w:before="120"/>
        <w:ind w:firstLine="709"/>
        <w:jc w:val="both"/>
        <w:rPr>
          <w:spacing w:val="2"/>
          <w:lang w:val="it-IT"/>
        </w:rPr>
      </w:pPr>
      <w:r>
        <w:rPr>
          <w:spacing w:val="2"/>
          <w:lang w:val="it-IT"/>
        </w:rPr>
        <w:t xml:space="preserve">- </w:t>
      </w:r>
      <w:r w:rsidR="004779BB">
        <w:rPr>
          <w:spacing w:val="2"/>
          <w:lang w:val="it-IT"/>
        </w:rPr>
        <w:t xml:space="preserve">Giải pháp 1: </w:t>
      </w:r>
      <w:r w:rsidR="00A86768">
        <w:rPr>
          <w:spacing w:val="2"/>
          <w:lang w:val="it-IT"/>
        </w:rPr>
        <w:t>Chưa có cơ sở pháp lý cụ thể cho đối tượng nuôi chim yến để nhà nước và người dân tham gia thực hiện.</w:t>
      </w:r>
      <w:r w:rsidR="00A6132E">
        <w:rPr>
          <w:spacing w:val="2"/>
          <w:lang w:val="it-IT"/>
        </w:rPr>
        <w:t xml:space="preserve"> Người dân ngại đầu tư.</w:t>
      </w:r>
    </w:p>
    <w:p w:rsidR="007E1B09" w:rsidRDefault="007E1B09" w:rsidP="001721E8">
      <w:pPr>
        <w:widowControl w:val="0"/>
        <w:spacing w:before="120"/>
        <w:ind w:firstLine="709"/>
        <w:jc w:val="both"/>
        <w:rPr>
          <w:spacing w:val="2"/>
          <w:lang w:val="it-IT"/>
        </w:rPr>
      </w:pPr>
      <w:r>
        <w:rPr>
          <w:spacing w:val="2"/>
          <w:lang w:val="it-IT"/>
        </w:rPr>
        <w:t>- Giải pháp 2:</w:t>
      </w:r>
    </w:p>
    <w:p w:rsidR="007E1B09" w:rsidRDefault="007E1B09" w:rsidP="001721E8">
      <w:pPr>
        <w:widowControl w:val="0"/>
        <w:spacing w:before="120"/>
        <w:ind w:firstLine="709"/>
        <w:jc w:val="both"/>
        <w:rPr>
          <w:spacing w:val="2"/>
          <w:lang w:val="it-IT"/>
        </w:rPr>
      </w:pPr>
      <w:r>
        <w:rPr>
          <w:spacing w:val="2"/>
          <w:lang w:val="it-IT"/>
        </w:rPr>
        <w:t>+ Tác động về kinh tế:</w:t>
      </w:r>
      <w:r w:rsidR="00943EA9">
        <w:rPr>
          <w:spacing w:val="2"/>
          <w:lang w:val="it-IT"/>
        </w:rPr>
        <w:t xml:space="preserve"> Làm gia tăng chi phí hành chính và thời gian thực hiện cho cơ quan hành chính nhưng không tăng thêm lao động</w:t>
      </w:r>
      <w:r w:rsidR="00D455C3">
        <w:rPr>
          <w:spacing w:val="2"/>
          <w:lang w:val="it-IT"/>
        </w:rPr>
        <w:t>. Thuận lợi cho cá nhân, doanh nghiệp tham gia đầu tư, giảm chi phí đi lại. Tăng thu nhập doanh nghiệp, tăng nguồn thu ngân sách tỉnh.</w:t>
      </w:r>
    </w:p>
    <w:p w:rsidR="007E1B09" w:rsidRDefault="007E1B09" w:rsidP="001721E8">
      <w:pPr>
        <w:widowControl w:val="0"/>
        <w:spacing w:before="120"/>
        <w:ind w:firstLine="709"/>
        <w:jc w:val="both"/>
        <w:rPr>
          <w:spacing w:val="2"/>
          <w:lang w:val="it-IT"/>
        </w:rPr>
      </w:pPr>
      <w:r>
        <w:rPr>
          <w:spacing w:val="2"/>
          <w:lang w:val="it-IT"/>
        </w:rPr>
        <w:t>+ Tác động về xã hội:</w:t>
      </w:r>
      <w:r w:rsidR="00D455C3" w:rsidRPr="00D455C3">
        <w:rPr>
          <w:spacing w:val="2"/>
          <w:lang w:val="it-IT"/>
        </w:rPr>
        <w:t xml:space="preserve"> </w:t>
      </w:r>
      <w:r w:rsidR="00D455C3">
        <w:rPr>
          <w:spacing w:val="2"/>
          <w:lang w:val="it-IT"/>
        </w:rPr>
        <w:t>Người dân an tâm đầu tư sản xuất. Cơ quan nhà nước có cơ sở để triển xây các chương trình, dự án, kế hoạch,.. để phát triển bền vững nghề nuôi tại địa phương.</w:t>
      </w:r>
    </w:p>
    <w:p w:rsidR="007E1B09" w:rsidRDefault="007E1B09" w:rsidP="001721E8">
      <w:pPr>
        <w:widowControl w:val="0"/>
        <w:spacing w:before="120"/>
        <w:ind w:firstLine="709"/>
        <w:jc w:val="both"/>
        <w:rPr>
          <w:spacing w:val="2"/>
          <w:lang w:val="it-IT"/>
        </w:rPr>
      </w:pPr>
      <w:r>
        <w:rPr>
          <w:spacing w:val="2"/>
          <w:lang w:val="it-IT"/>
        </w:rPr>
        <w:t>+ Tác động về thủ tục hành chính:</w:t>
      </w:r>
      <w:r w:rsidR="00A00279">
        <w:rPr>
          <w:spacing w:val="2"/>
          <w:lang w:val="it-IT"/>
        </w:rPr>
        <w:t xml:space="preserve"> Tăng thêm nhiệm vụ chứ không tăng thêm thủ tục hành chính trong cấp phép xây dựng cho đối tượng nuôi chim yến.</w:t>
      </w:r>
    </w:p>
    <w:p w:rsidR="007E1B09" w:rsidRDefault="007E1B09" w:rsidP="001721E8">
      <w:pPr>
        <w:widowControl w:val="0"/>
        <w:spacing w:before="120"/>
        <w:ind w:firstLine="709"/>
        <w:jc w:val="both"/>
        <w:rPr>
          <w:spacing w:val="2"/>
          <w:lang w:val="it-IT"/>
        </w:rPr>
      </w:pPr>
      <w:r>
        <w:rPr>
          <w:spacing w:val="2"/>
          <w:lang w:val="it-IT"/>
        </w:rPr>
        <w:t>+ Tác động đối với hệ thống pháp luật:</w:t>
      </w:r>
      <w:r w:rsidR="00A00279">
        <w:rPr>
          <w:spacing w:val="2"/>
          <w:lang w:val="it-IT"/>
        </w:rPr>
        <w:t xml:space="preserve"> Phù hợp với quy trình ban hành văn bản quy phạm pháp luật. Không chồng chéo</w:t>
      </w:r>
      <w:r w:rsidR="00324338">
        <w:rPr>
          <w:spacing w:val="2"/>
          <w:lang w:val="it-IT"/>
        </w:rPr>
        <w:t xml:space="preserve"> với các văn bản hiện hành.</w:t>
      </w:r>
    </w:p>
    <w:p w:rsidR="001721E8" w:rsidRPr="000D08C3" w:rsidRDefault="001721E8" w:rsidP="001721E8">
      <w:pPr>
        <w:widowControl w:val="0"/>
        <w:spacing w:before="120"/>
        <w:ind w:firstLine="709"/>
        <w:jc w:val="both"/>
        <w:rPr>
          <w:i/>
          <w:spacing w:val="2"/>
          <w:lang w:val="it-IT"/>
        </w:rPr>
      </w:pPr>
      <w:r>
        <w:rPr>
          <w:i/>
          <w:spacing w:val="2"/>
          <w:lang w:val="it-IT"/>
        </w:rPr>
        <w:t>2</w:t>
      </w:r>
      <w:r w:rsidRPr="000D08C3">
        <w:rPr>
          <w:i/>
          <w:spacing w:val="2"/>
          <w:lang w:val="it-IT"/>
        </w:rPr>
        <w:t>.5 Kiến nghị giải pháp lựa chọn:</w:t>
      </w:r>
    </w:p>
    <w:p w:rsidR="001721E8" w:rsidRDefault="00324338" w:rsidP="001721E8">
      <w:pPr>
        <w:widowControl w:val="0"/>
        <w:spacing w:before="120"/>
        <w:ind w:firstLine="709"/>
        <w:jc w:val="both"/>
        <w:rPr>
          <w:spacing w:val="2"/>
          <w:lang w:val="it-IT"/>
        </w:rPr>
      </w:pPr>
      <w:r>
        <w:rPr>
          <w:spacing w:val="2"/>
          <w:lang w:val="it-IT"/>
        </w:rPr>
        <w:t>Ban hành quy định về điều kiện, thủ tục và các chế tài thực hiện trong cấp phép xây dựng nhà nuôi chim yến trên địa bàn tỉnh An Giang</w:t>
      </w:r>
    </w:p>
    <w:p w:rsidR="002549EA" w:rsidRPr="002549EA" w:rsidRDefault="001721E8" w:rsidP="002549EA">
      <w:pPr>
        <w:widowControl w:val="0"/>
        <w:spacing w:before="120"/>
        <w:ind w:firstLine="709"/>
        <w:jc w:val="both"/>
        <w:rPr>
          <w:b/>
          <w:spacing w:val="2"/>
          <w:lang w:val="it-IT"/>
        </w:rPr>
      </w:pPr>
      <w:r>
        <w:rPr>
          <w:b/>
          <w:spacing w:val="2"/>
          <w:lang w:val="it-IT"/>
        </w:rPr>
        <w:t>3</w:t>
      </w:r>
      <w:r w:rsidR="002549EA" w:rsidRPr="002549EA">
        <w:rPr>
          <w:b/>
          <w:spacing w:val="2"/>
          <w:lang w:val="it-IT"/>
        </w:rPr>
        <w:t>. Chính sách: Quy định thủ tục</w:t>
      </w:r>
      <w:r w:rsidR="004D2787">
        <w:rPr>
          <w:b/>
          <w:spacing w:val="2"/>
          <w:lang w:val="it-IT"/>
        </w:rPr>
        <w:t xml:space="preserve"> </w:t>
      </w:r>
      <w:r w:rsidR="002549EA" w:rsidRPr="002549EA">
        <w:rPr>
          <w:b/>
          <w:spacing w:val="2"/>
          <w:lang w:val="it-IT"/>
        </w:rPr>
        <w:t>đầu tư.</w:t>
      </w:r>
    </w:p>
    <w:p w:rsidR="002549EA" w:rsidRPr="00AE338F" w:rsidRDefault="001721E8" w:rsidP="002549EA">
      <w:pPr>
        <w:widowControl w:val="0"/>
        <w:spacing w:before="120"/>
        <w:ind w:firstLine="709"/>
        <w:jc w:val="both"/>
        <w:rPr>
          <w:i/>
          <w:spacing w:val="2"/>
          <w:lang w:val="it-IT"/>
        </w:rPr>
      </w:pPr>
      <w:r>
        <w:rPr>
          <w:i/>
          <w:spacing w:val="2"/>
          <w:lang w:val="it-IT"/>
        </w:rPr>
        <w:t>3</w:t>
      </w:r>
      <w:r w:rsidR="002549EA" w:rsidRPr="00AE338F">
        <w:rPr>
          <w:i/>
          <w:spacing w:val="2"/>
          <w:lang w:val="it-IT"/>
        </w:rPr>
        <w:t>.1 Xác định vấn đề bất cập.</w:t>
      </w:r>
    </w:p>
    <w:p w:rsidR="00A110CF" w:rsidRPr="007C7877" w:rsidRDefault="006032DD" w:rsidP="00A52D06">
      <w:pPr>
        <w:spacing w:before="120"/>
        <w:ind w:firstLine="720"/>
        <w:jc w:val="both"/>
        <w:rPr>
          <w:spacing w:val="-8"/>
          <w:lang w:val="it-IT"/>
        </w:rPr>
      </w:pPr>
      <w:r w:rsidRPr="007C7877">
        <w:rPr>
          <w:spacing w:val="-8"/>
          <w:lang w:val="it-IT"/>
        </w:rPr>
        <w:t>Theo Thông tư số 21/2015/TTLT-BKHĐT-BNV ngày 11/12/2015 Hướng dẫn chức năng, nhiệm vụ, quyền hạn và cơ cấu tổ chức của Sở Kế hoạch và Đầu tư thuộc Ủy ban nhân dân tỉnh, thành phố trực thuộc Trung ương và Phòng Tài chính – Kế hoạch thuộc Ủy ban nhân dân huyện, Quận, thị xã, thành phố thuộc tỉnh</w:t>
      </w:r>
      <w:r w:rsidR="00A110CF" w:rsidRPr="007C7877">
        <w:rPr>
          <w:spacing w:val="-8"/>
          <w:lang w:val="it-IT"/>
        </w:rPr>
        <w:t>,</w:t>
      </w:r>
      <w:r w:rsidR="00496872" w:rsidRPr="007C7877">
        <w:rPr>
          <w:spacing w:val="-8"/>
          <w:lang w:val="it-IT"/>
        </w:rPr>
        <w:t xml:space="preserve"> </w:t>
      </w:r>
      <w:r w:rsidR="00D15D19" w:rsidRPr="007C7877">
        <w:rPr>
          <w:spacing w:val="-8"/>
          <w:lang w:val="it-IT"/>
        </w:rPr>
        <w:t xml:space="preserve">quy định về nhiệm vụ và quyền hạn </w:t>
      </w:r>
      <w:r w:rsidR="005A4BD6" w:rsidRPr="007C7877">
        <w:rPr>
          <w:spacing w:val="-8"/>
          <w:lang w:val="it-IT"/>
        </w:rPr>
        <w:t xml:space="preserve">Sở Kế hoạch và Đầu tư </w:t>
      </w:r>
      <w:r w:rsidR="00A110CF" w:rsidRPr="007C7877">
        <w:rPr>
          <w:spacing w:val="-8"/>
          <w:lang w:val="it-IT"/>
        </w:rPr>
        <w:t>tạ</w:t>
      </w:r>
      <w:r w:rsidR="005A4BD6" w:rsidRPr="007C7877">
        <w:rPr>
          <w:spacing w:val="-8"/>
          <w:lang w:val="it-IT"/>
        </w:rPr>
        <w:t>i đ</w:t>
      </w:r>
      <w:r w:rsidR="00A110CF" w:rsidRPr="007C7877">
        <w:rPr>
          <w:spacing w:val="-8"/>
          <w:lang w:val="it-IT"/>
        </w:rPr>
        <w:t xml:space="preserve">iểm c, khoản 5, Điều 2 quy định </w:t>
      </w:r>
      <w:r w:rsidR="00496872" w:rsidRPr="007C7877">
        <w:rPr>
          <w:spacing w:val="-8"/>
          <w:lang w:val="it-IT"/>
        </w:rPr>
        <w:t>“</w:t>
      </w:r>
      <w:r w:rsidR="00D15D19" w:rsidRPr="007C7877">
        <w:rPr>
          <w:i/>
          <w:spacing w:val="-8"/>
          <w:lang w:val="it-IT"/>
        </w:rPr>
        <w:t xml:space="preserve">c) </w:t>
      </w:r>
      <w:r w:rsidR="00A110CF" w:rsidRPr="007C7877">
        <w:rPr>
          <w:i/>
          <w:spacing w:val="-8"/>
          <w:lang w:val="it-IT"/>
        </w:rPr>
        <w:t>Làm đầu mối tiếp nhận, kiểm tra, thanh tra, giám sát, thẩm định, thẩm tra các dự án đầu tư thuộc</w:t>
      </w:r>
      <w:r w:rsidR="005A4BD6" w:rsidRPr="007C7877">
        <w:rPr>
          <w:i/>
          <w:spacing w:val="-8"/>
          <w:lang w:val="it-IT"/>
        </w:rPr>
        <w:t xml:space="preserve"> thẩm quyền của Ủy ban nhân dân cấp tỉnh</w:t>
      </w:r>
      <w:r w:rsidR="00496872" w:rsidRPr="007C7877">
        <w:rPr>
          <w:spacing w:val="-8"/>
          <w:lang w:val="it-IT"/>
        </w:rPr>
        <w:t>”</w:t>
      </w:r>
      <w:r w:rsidR="00A60066" w:rsidRPr="007C7877">
        <w:rPr>
          <w:spacing w:val="-8"/>
          <w:lang w:val="it-IT"/>
        </w:rPr>
        <w:t xml:space="preserve"> và thực hiện trình tự, thủ tục đầu tư tại điểm a, khoản 1, Điều 32 của Luật Đầu tư số 67/2014/QH13 quy định: “</w:t>
      </w:r>
      <w:r w:rsidR="00A60066" w:rsidRPr="007C7877">
        <w:rPr>
          <w:i/>
          <w:spacing w:val="-8"/>
          <w:lang w:val="it-IT"/>
        </w:rPr>
        <w:t>1. Trừ những dự án thuộc thẩm quyền quyết định chủ trương đầu tư của Ủy ban nhân dân cấp tỉnh theo pháp luật về đầu tư công và các dự án quy định tại Điều 30 và Điều 31 của Luật này, Ủy ban nhân dân cấp tỉnh quyết định chủ trương đầu tư đối với các dự án sau đây: a) Dự án được Nhà nước giao đất, cho thuê đất không thông qua đấu giá, đấu thầu hoặc nhận chuyển nhượng; dự án có yêu cầu chuyển mục đích sử dụng đất”.</w:t>
      </w:r>
    </w:p>
    <w:p w:rsidR="005A4BD6" w:rsidRPr="007C7877" w:rsidRDefault="005A4BD6" w:rsidP="00A52D06">
      <w:pPr>
        <w:spacing w:before="120"/>
        <w:ind w:firstLine="720"/>
        <w:jc w:val="both"/>
        <w:rPr>
          <w:spacing w:val="-8"/>
          <w:lang w:val="it-IT"/>
        </w:rPr>
      </w:pPr>
      <w:r w:rsidRPr="007C7877">
        <w:rPr>
          <w:spacing w:val="-8"/>
          <w:lang w:val="it-IT"/>
        </w:rPr>
        <w:t>- Phòng Tài chính-Kế hoạch tại</w:t>
      </w:r>
      <w:r w:rsidR="00496872" w:rsidRPr="007C7877">
        <w:rPr>
          <w:spacing w:val="-8"/>
          <w:lang w:val="it-IT"/>
        </w:rPr>
        <w:t xml:space="preserve"> khoản 2, Điều 5 quy định ” </w:t>
      </w:r>
      <w:r w:rsidR="00D15D19" w:rsidRPr="007C7877">
        <w:rPr>
          <w:i/>
          <w:spacing w:val="-8"/>
          <w:lang w:val="it-IT"/>
        </w:rPr>
        <w:t xml:space="preserve">2. </w:t>
      </w:r>
      <w:r w:rsidR="00496872" w:rsidRPr="007C7877">
        <w:rPr>
          <w:i/>
          <w:spacing w:val="-8"/>
          <w:lang w:val="vi-VN"/>
        </w:rPr>
        <w:t xml:space="preserve">Trình Chủ tịch </w:t>
      </w:r>
      <w:r w:rsidR="00496872" w:rsidRPr="007C7877">
        <w:rPr>
          <w:i/>
          <w:spacing w:val="-8"/>
          <w:shd w:val="clear" w:color="auto" w:fill="FFFFFF"/>
          <w:lang w:val="vi-VN"/>
        </w:rPr>
        <w:t>Ủy ban</w:t>
      </w:r>
      <w:r w:rsidR="00496872" w:rsidRPr="007C7877">
        <w:rPr>
          <w:i/>
          <w:spacing w:val="-8"/>
          <w:lang w:val="vi-VN"/>
        </w:rPr>
        <w:t xml:space="preserve"> nhân dân cấp huyện các chương trình, danh mục, dự án đầu tư trên địa bàn; thẩm định và chịu trách nhiệm về dự án, kế hoạch đầu tư trên địa bàn thuộc thẩm quyền quyết </w:t>
      </w:r>
      <w:r w:rsidR="00496872" w:rsidRPr="007C7877">
        <w:rPr>
          <w:i/>
          <w:spacing w:val="-8"/>
          <w:lang w:val="vi-VN"/>
        </w:rPr>
        <w:lastRenderedPageBreak/>
        <w:t xml:space="preserve">định của Chủ tịch </w:t>
      </w:r>
      <w:r w:rsidR="00496872" w:rsidRPr="007C7877">
        <w:rPr>
          <w:i/>
          <w:spacing w:val="-8"/>
          <w:shd w:val="clear" w:color="auto" w:fill="FFFFFF"/>
          <w:lang w:val="vi-VN"/>
        </w:rPr>
        <w:t>Ủy ban</w:t>
      </w:r>
      <w:r w:rsidR="00496872" w:rsidRPr="007C7877">
        <w:rPr>
          <w:i/>
          <w:spacing w:val="-8"/>
          <w:lang w:val="vi-VN"/>
        </w:rPr>
        <w:t xml:space="preserve"> nhân dân cấp hu</w:t>
      </w:r>
      <w:r w:rsidR="00496872" w:rsidRPr="007C7877">
        <w:rPr>
          <w:i/>
          <w:spacing w:val="-8"/>
          <w:lang w:val="it-IT"/>
        </w:rPr>
        <w:t>y</w:t>
      </w:r>
      <w:r w:rsidR="00496872" w:rsidRPr="007C7877">
        <w:rPr>
          <w:i/>
          <w:spacing w:val="-8"/>
          <w:lang w:val="vi-VN"/>
        </w:rPr>
        <w:t xml:space="preserve">ện; thẩm định và chịu trách nhiệm về nội dung các văn bản trình Chủ tịch </w:t>
      </w:r>
      <w:r w:rsidR="00496872" w:rsidRPr="007C7877">
        <w:rPr>
          <w:i/>
          <w:spacing w:val="-8"/>
          <w:shd w:val="clear" w:color="auto" w:fill="FFFFFF"/>
          <w:lang w:val="vi-VN"/>
        </w:rPr>
        <w:t>Ủy ban</w:t>
      </w:r>
      <w:r w:rsidR="00496872" w:rsidRPr="007C7877">
        <w:rPr>
          <w:i/>
          <w:spacing w:val="-8"/>
          <w:lang w:val="vi-VN"/>
        </w:rPr>
        <w:t xml:space="preserve"> nhân dân cấp huyện về kế hoạch lựa chọn nhà thầu đối với các dự án do Chủ tịch </w:t>
      </w:r>
      <w:r w:rsidR="00496872" w:rsidRPr="007C7877">
        <w:rPr>
          <w:i/>
          <w:spacing w:val="-8"/>
          <w:shd w:val="clear" w:color="auto" w:fill="FFFFFF"/>
          <w:lang w:val="vi-VN"/>
        </w:rPr>
        <w:t>Ủy ban</w:t>
      </w:r>
      <w:r w:rsidR="00496872" w:rsidRPr="007C7877">
        <w:rPr>
          <w:i/>
          <w:spacing w:val="-8"/>
          <w:lang w:val="vi-VN"/>
        </w:rPr>
        <w:t xml:space="preserve"> nhân dân cấp huyện quyết định đầu tư; thẩm định hồ sơ mời quan tâm, hồ sơ mời sơ tuyển, hồ sơ mời thầu, hồ sơ yêu cầu, kết quả đánh gi</w:t>
      </w:r>
      <w:r w:rsidR="00496872" w:rsidRPr="007C7877">
        <w:rPr>
          <w:i/>
          <w:spacing w:val="-8"/>
          <w:lang w:val="it-IT"/>
        </w:rPr>
        <w:t xml:space="preserve">á </w:t>
      </w:r>
      <w:r w:rsidR="00496872" w:rsidRPr="007C7877">
        <w:rPr>
          <w:i/>
          <w:spacing w:val="-8"/>
          <w:lang w:val="vi-VN"/>
        </w:rPr>
        <w:t xml:space="preserve">hồ sơ quan tâm, kết quả đánh giá hồ sơ dự sơ tuyển, kết quả lựa chọn nhà thầu đối với các gói thầu thuộc dự án do </w:t>
      </w:r>
      <w:r w:rsidR="00496872" w:rsidRPr="007C7877">
        <w:rPr>
          <w:i/>
          <w:spacing w:val="-8"/>
          <w:shd w:val="clear" w:color="auto" w:fill="FFFFFF"/>
          <w:lang w:val="vi-VN"/>
        </w:rPr>
        <w:t>Ủy ban</w:t>
      </w:r>
      <w:r w:rsidR="00496872" w:rsidRPr="007C7877">
        <w:rPr>
          <w:i/>
          <w:spacing w:val="-8"/>
          <w:lang w:val="vi-VN"/>
        </w:rPr>
        <w:t xml:space="preserve"> nhân dân cấp huyện là chủ đầu tư</w:t>
      </w:r>
      <w:r w:rsidR="00496872" w:rsidRPr="007C7877">
        <w:rPr>
          <w:spacing w:val="-8"/>
          <w:lang w:val="it-IT"/>
        </w:rPr>
        <w:t>”.</w:t>
      </w:r>
    </w:p>
    <w:p w:rsidR="00035FFD" w:rsidRPr="00716C96" w:rsidRDefault="001676DB" w:rsidP="00A52D06">
      <w:pPr>
        <w:spacing w:before="120"/>
        <w:ind w:firstLine="720"/>
        <w:jc w:val="both"/>
        <w:rPr>
          <w:lang w:val="it-IT"/>
        </w:rPr>
      </w:pPr>
      <w:r w:rsidRPr="00716C96">
        <w:rPr>
          <w:lang w:val="it-IT"/>
        </w:rPr>
        <w:t>Qua thực tế triển khai quản lý nuôi chim yến theo Quyết định số 48/2018/QĐ-UBND ngày 27/11/2018 của Ủy ban nhân dân tỉnh phát sinh một số vấn đề bất cập liên quan đến thủ tục đầu tư xây dựng nhà nuôi chim yến</w:t>
      </w:r>
      <w:r w:rsidR="00035FFD" w:rsidRPr="00716C96">
        <w:rPr>
          <w:lang w:val="it-IT"/>
        </w:rPr>
        <w:t>.</w:t>
      </w:r>
      <w:r w:rsidR="009B4089" w:rsidRPr="00716C96">
        <w:rPr>
          <w:lang w:val="it-IT"/>
        </w:rPr>
        <w:t xml:space="preserve"> </w:t>
      </w:r>
      <w:r w:rsidR="00035FFD" w:rsidRPr="00716C96">
        <w:rPr>
          <w:lang w:val="it-IT"/>
        </w:rPr>
        <w:t>Đ</w:t>
      </w:r>
      <w:r w:rsidR="009B4089" w:rsidRPr="00716C96">
        <w:rPr>
          <w:lang w:val="it-IT"/>
        </w:rPr>
        <w:t>ến nay vẫn chưa có cơ sở, nhà nuôi chim yến hoàn thành các thủ tục trong</w:t>
      </w:r>
      <w:r w:rsidR="00035FFD" w:rsidRPr="00716C96">
        <w:rPr>
          <w:lang w:val="it-IT"/>
        </w:rPr>
        <w:t xml:space="preserve"> khi người dân và doanh nghiệp có nhu cầu</w:t>
      </w:r>
      <w:r w:rsidR="009B4089" w:rsidRPr="00716C96">
        <w:rPr>
          <w:lang w:val="it-IT"/>
        </w:rPr>
        <w:t xml:space="preserve"> đầu</w:t>
      </w:r>
      <w:r w:rsidRPr="00716C96">
        <w:rPr>
          <w:lang w:val="it-IT"/>
        </w:rPr>
        <w:t xml:space="preserve"> </w:t>
      </w:r>
      <w:r w:rsidR="009B4089" w:rsidRPr="00716C96">
        <w:rPr>
          <w:lang w:val="it-IT"/>
        </w:rPr>
        <w:t>tư xây dựng</w:t>
      </w:r>
      <w:r w:rsidR="00035FFD" w:rsidRPr="00716C96">
        <w:rPr>
          <w:lang w:val="it-IT"/>
        </w:rPr>
        <w:t>.</w:t>
      </w:r>
    </w:p>
    <w:p w:rsidR="00361B3C" w:rsidRPr="00716C96" w:rsidRDefault="009B4089" w:rsidP="00A52D06">
      <w:pPr>
        <w:spacing w:before="120"/>
        <w:ind w:firstLine="720"/>
        <w:jc w:val="both"/>
        <w:rPr>
          <w:lang w:val="it-IT"/>
        </w:rPr>
      </w:pPr>
      <w:r w:rsidRPr="00716C96">
        <w:rPr>
          <w:lang w:val="it-IT"/>
        </w:rPr>
        <w:t xml:space="preserve">Nhằm tạo điều kiện thuận lợi cho việc </w:t>
      </w:r>
      <w:r w:rsidR="00035FFD" w:rsidRPr="00716C96">
        <w:rPr>
          <w:lang w:val="it-IT"/>
        </w:rPr>
        <w:t>phát triển sản xuất</w:t>
      </w:r>
      <w:r w:rsidRPr="00716C96">
        <w:rPr>
          <w:lang w:val="it-IT"/>
        </w:rPr>
        <w:t xml:space="preserve">, </w:t>
      </w:r>
      <w:r w:rsidR="00035FFD" w:rsidRPr="00716C96">
        <w:rPr>
          <w:lang w:val="it-IT"/>
        </w:rPr>
        <w:t xml:space="preserve">chủ trương của </w:t>
      </w:r>
      <w:r w:rsidRPr="00716C96">
        <w:rPr>
          <w:lang w:val="it-IT"/>
        </w:rPr>
        <w:t>Ủy ban nhân dân tỉnh</w:t>
      </w:r>
      <w:r w:rsidR="001F3282" w:rsidRPr="00716C96">
        <w:rPr>
          <w:lang w:val="it-IT"/>
        </w:rPr>
        <w:t xml:space="preserve"> </w:t>
      </w:r>
      <w:r w:rsidR="00035FFD" w:rsidRPr="00716C96">
        <w:rPr>
          <w:lang w:val="it-IT"/>
        </w:rPr>
        <w:t>tại cuộc họp bàn về việc điều chỉnh một số nội dung trong Quyết định số</w:t>
      </w:r>
      <w:r w:rsidR="007C7877">
        <w:rPr>
          <w:lang w:val="it-IT"/>
        </w:rPr>
        <w:t xml:space="preserve"> 48/2018/QĐ-UBND.</w:t>
      </w:r>
    </w:p>
    <w:p w:rsidR="00A52D06" w:rsidRPr="00716C96" w:rsidRDefault="00535376" w:rsidP="00A52D06">
      <w:pPr>
        <w:spacing w:before="120"/>
        <w:ind w:firstLine="720"/>
        <w:jc w:val="both"/>
        <w:rPr>
          <w:lang w:val="it-IT"/>
        </w:rPr>
      </w:pPr>
      <w:r w:rsidRPr="00716C96">
        <w:rPr>
          <w:lang w:val="it-IT"/>
        </w:rPr>
        <w:t>T</w:t>
      </w:r>
      <w:r w:rsidR="00035FFD" w:rsidRPr="00716C96">
        <w:rPr>
          <w:lang w:val="it-IT"/>
        </w:rPr>
        <w:t>heo Thông báo kết luận số 134/TB-VPUBND ngày 27/3/2019</w:t>
      </w:r>
      <w:r w:rsidR="00361B3C" w:rsidRPr="00716C96">
        <w:rPr>
          <w:lang w:val="it-IT"/>
        </w:rPr>
        <w:t xml:space="preserve"> của Ủy ban nhân dân tỉnh Kết luận của Phó Chủ tịch Trần Anh Thư tại cuộc họp bàn về việc điều chỉnh một số nội dung trong Quyết định số 48/2018/QĐ-UBND,</w:t>
      </w:r>
      <w:r w:rsidR="00035FFD" w:rsidRPr="00716C96">
        <w:rPr>
          <w:lang w:val="it-IT"/>
        </w:rPr>
        <w:t xml:space="preserve"> </w:t>
      </w:r>
      <w:r w:rsidR="00A52D06" w:rsidRPr="00716C96">
        <w:rPr>
          <w:lang w:val="it-IT"/>
        </w:rPr>
        <w:t>là bổ sung việc đề xuất chủ trương đầu tư theo 02 nhóm: (1) Nhóm không cần có giấy chuyển mục đích sử dụng đất (2) Nhóm buộc phải có giấy chuyển mục đích sử dụng đất và bổ sung cơ quan đầu mối để cá nhân, tổ chức đăng ký thủ tục nuôi chim yến:</w:t>
      </w:r>
    </w:p>
    <w:p w:rsidR="00A52D06" w:rsidRPr="00716C96" w:rsidRDefault="00A52D06" w:rsidP="00A52D06">
      <w:pPr>
        <w:spacing w:before="120"/>
        <w:ind w:firstLine="720"/>
        <w:jc w:val="both"/>
        <w:rPr>
          <w:lang w:val="it-IT"/>
        </w:rPr>
      </w:pPr>
      <w:r w:rsidRPr="00716C96">
        <w:rPr>
          <w:lang w:val="it-IT"/>
        </w:rPr>
        <w:t>+ Đối với hộ gia đình, cá nhân thì Phòng Kinh tế, Phòng Nông nghiệp và Phát triển nông thôn là cơ quan đầu mối.</w:t>
      </w:r>
    </w:p>
    <w:p w:rsidR="00A52D06" w:rsidRPr="00716C96" w:rsidRDefault="00A52D06" w:rsidP="00A52D06">
      <w:pPr>
        <w:spacing w:before="120"/>
        <w:ind w:firstLine="720"/>
        <w:jc w:val="both"/>
        <w:rPr>
          <w:lang w:val="it-IT"/>
        </w:rPr>
      </w:pPr>
      <w:r w:rsidRPr="00716C96">
        <w:rPr>
          <w:lang w:val="it-IT"/>
        </w:rPr>
        <w:t>+ Đối với tổ chức, đơn vị thì cơ quan đầu mối là Sở Nông nghiệp và Phát triển nông thôn là cơ quan đầu mối.</w:t>
      </w:r>
    </w:p>
    <w:p w:rsidR="00952CAF" w:rsidRPr="00B147FC" w:rsidRDefault="00535376" w:rsidP="00A52D06">
      <w:pPr>
        <w:spacing w:before="120"/>
        <w:ind w:firstLine="720"/>
        <w:jc w:val="both"/>
        <w:rPr>
          <w:color w:val="000000"/>
          <w:spacing w:val="-10"/>
          <w:lang w:val="it-IT"/>
        </w:rPr>
      </w:pPr>
      <w:r w:rsidRPr="00B147FC">
        <w:rPr>
          <w:color w:val="000000"/>
          <w:spacing w:val="-10"/>
          <w:lang w:val="it-IT"/>
        </w:rPr>
        <w:t xml:space="preserve">Qua đó, </w:t>
      </w:r>
      <w:r w:rsidR="00361B3C" w:rsidRPr="00B147FC">
        <w:rPr>
          <w:color w:val="000000"/>
          <w:spacing w:val="-10"/>
          <w:lang w:val="it-IT"/>
        </w:rPr>
        <w:t>nhằm tạo điều kiện thuận lợi cho tổ chức, cá nhân và doanh nghiệp đầu tư phát triển sản xuất đồng thời làm cơ sở để cơ quan quản lý nhà nước triển khai áp dụng.</w:t>
      </w:r>
    </w:p>
    <w:p w:rsidR="002549EA" w:rsidRDefault="001721E8" w:rsidP="00A52D06">
      <w:pPr>
        <w:widowControl w:val="0"/>
        <w:spacing w:before="120"/>
        <w:ind w:firstLine="709"/>
        <w:jc w:val="both"/>
        <w:rPr>
          <w:i/>
          <w:spacing w:val="2"/>
          <w:lang w:val="it-IT"/>
        </w:rPr>
      </w:pPr>
      <w:r>
        <w:rPr>
          <w:i/>
          <w:spacing w:val="2"/>
          <w:lang w:val="it-IT"/>
        </w:rPr>
        <w:t>3</w:t>
      </w:r>
      <w:r w:rsidR="002549EA" w:rsidRPr="00AE338F">
        <w:rPr>
          <w:i/>
          <w:spacing w:val="2"/>
          <w:lang w:val="it-IT"/>
        </w:rPr>
        <w:t>.2 Mục tiêu giải quyết vấn đề.</w:t>
      </w:r>
    </w:p>
    <w:p w:rsidR="00AA3C58" w:rsidRPr="00AA3C58" w:rsidRDefault="00AA3C58" w:rsidP="00A52D06">
      <w:pPr>
        <w:widowControl w:val="0"/>
        <w:spacing w:before="120"/>
        <w:ind w:firstLine="709"/>
        <w:jc w:val="both"/>
        <w:rPr>
          <w:spacing w:val="2"/>
          <w:lang w:val="it-IT"/>
        </w:rPr>
      </w:pPr>
      <w:r w:rsidRPr="00AA3C58">
        <w:rPr>
          <w:spacing w:val="2"/>
          <w:lang w:val="it-IT"/>
        </w:rPr>
        <w:t>Ban hành quy trình, thủ tục hành chính trong lĩnh vực đầu tư xây dựng cơ sở, nhà nuôi chim yến.</w:t>
      </w:r>
    </w:p>
    <w:p w:rsidR="002549EA" w:rsidRDefault="001721E8" w:rsidP="00903689">
      <w:pPr>
        <w:widowControl w:val="0"/>
        <w:spacing w:before="120"/>
        <w:ind w:firstLine="709"/>
        <w:jc w:val="both"/>
        <w:rPr>
          <w:spacing w:val="2"/>
          <w:lang w:val="it-IT"/>
        </w:rPr>
      </w:pPr>
      <w:r>
        <w:rPr>
          <w:i/>
          <w:spacing w:val="2"/>
          <w:lang w:val="it-IT"/>
        </w:rPr>
        <w:t>3</w:t>
      </w:r>
      <w:r w:rsidR="002549EA" w:rsidRPr="00CF6881">
        <w:rPr>
          <w:i/>
          <w:spacing w:val="2"/>
          <w:lang w:val="it-IT"/>
        </w:rPr>
        <w:t>.3 Các giải pháp đề xuất để giải quyết vấn đề</w:t>
      </w:r>
    </w:p>
    <w:p w:rsidR="006A2870" w:rsidRDefault="006A2870" w:rsidP="006A2870">
      <w:pPr>
        <w:widowControl w:val="0"/>
        <w:spacing w:before="120"/>
        <w:ind w:firstLine="709"/>
        <w:jc w:val="both"/>
        <w:rPr>
          <w:spacing w:val="2"/>
          <w:lang w:val="it-IT"/>
        </w:rPr>
      </w:pPr>
      <w:r>
        <w:rPr>
          <w:spacing w:val="2"/>
          <w:lang w:val="it-IT"/>
        </w:rPr>
        <w:t>- Giải pháp 1: Giử nguyên hiện trạng.</w:t>
      </w:r>
    </w:p>
    <w:p w:rsidR="00AA3C58" w:rsidRDefault="006A2870" w:rsidP="00AA3C58">
      <w:pPr>
        <w:widowControl w:val="0"/>
        <w:spacing w:before="120"/>
        <w:ind w:firstLine="709"/>
        <w:jc w:val="both"/>
        <w:rPr>
          <w:spacing w:val="2"/>
          <w:lang w:val="it-IT"/>
        </w:rPr>
      </w:pPr>
      <w:r>
        <w:rPr>
          <w:spacing w:val="2"/>
          <w:lang w:val="it-IT"/>
        </w:rPr>
        <w:t xml:space="preserve">- Giải pháp 2: </w:t>
      </w:r>
      <w:r w:rsidR="00F31A50">
        <w:rPr>
          <w:spacing w:val="2"/>
          <w:lang w:val="it-IT"/>
        </w:rPr>
        <w:t>Đề xuất giải pháp q</w:t>
      </w:r>
      <w:r w:rsidR="00AA3C58">
        <w:rPr>
          <w:spacing w:val="2"/>
          <w:lang w:val="it-IT"/>
        </w:rPr>
        <w:t>uy định cơ quan đầu mối để tham mưu cơ quan có thẩm quyền chấp thuận chủ trương đầu tư</w:t>
      </w:r>
      <w:r w:rsidR="00F31A50">
        <w:rPr>
          <w:spacing w:val="2"/>
          <w:lang w:val="it-IT"/>
        </w:rPr>
        <w:t>.</w:t>
      </w:r>
    </w:p>
    <w:p w:rsidR="00534608" w:rsidRDefault="00534608" w:rsidP="00AA3C58">
      <w:pPr>
        <w:widowControl w:val="0"/>
        <w:spacing w:before="120"/>
        <w:ind w:firstLine="709"/>
        <w:jc w:val="both"/>
        <w:rPr>
          <w:spacing w:val="2"/>
          <w:lang w:val="it-IT"/>
        </w:rPr>
      </w:pPr>
      <w:r>
        <w:rPr>
          <w:spacing w:val="2"/>
          <w:lang w:val="it-IT"/>
        </w:rPr>
        <w:t>a. Đối với dự án xây dựng mới nhà nuôi chim yến kết hợp nhà kho, cơ sở chế biến có yêu cầu chuyển mục đích sử dụng đất theo quy định tại khoản 1, Điều 32 của Luật Đầu tư 2014.</w:t>
      </w:r>
    </w:p>
    <w:p w:rsidR="00534608" w:rsidRDefault="00534608" w:rsidP="00AA3C58">
      <w:pPr>
        <w:widowControl w:val="0"/>
        <w:spacing w:before="120"/>
        <w:ind w:firstLine="709"/>
        <w:jc w:val="both"/>
        <w:rPr>
          <w:spacing w:val="2"/>
          <w:lang w:val="it-IT"/>
        </w:rPr>
      </w:pPr>
      <w:r>
        <w:rPr>
          <w:spacing w:val="2"/>
          <w:lang w:val="it-IT"/>
        </w:rPr>
        <w:t>- Cơ quan tiếp nhận: Trung tâm phục vụ hành chính công tỉnh An Giang.</w:t>
      </w:r>
    </w:p>
    <w:p w:rsidR="00534608" w:rsidRPr="00716C96" w:rsidRDefault="00534608" w:rsidP="00534608">
      <w:pPr>
        <w:shd w:val="clear" w:color="auto" w:fill="FFFFFF"/>
        <w:spacing w:before="60"/>
        <w:ind w:firstLine="720"/>
        <w:jc w:val="both"/>
        <w:rPr>
          <w:rFonts w:eastAsia="Times New Roman"/>
          <w:lang w:val="it-IT"/>
        </w:rPr>
      </w:pPr>
      <w:r>
        <w:rPr>
          <w:spacing w:val="2"/>
          <w:lang w:val="it-IT"/>
        </w:rPr>
        <w:t xml:space="preserve">b. </w:t>
      </w:r>
      <w:r w:rsidRPr="00716C96">
        <w:rPr>
          <w:rFonts w:eastAsia="Times New Roman"/>
          <w:lang w:val="it-IT"/>
        </w:rPr>
        <w:t>Đối với các dự án đầu tư mới nhà nuôi chim yến kết hợp với nhà kho, cơ sở chế biến hoặc xây dựng nhà kho, cơ sở chế biến từ yến trên phần đất cơ sở sản xuất phi nông nghiệp (Ký hiệu: SKC).</w:t>
      </w:r>
    </w:p>
    <w:p w:rsidR="00534608" w:rsidRDefault="00534608" w:rsidP="00534608">
      <w:pPr>
        <w:widowControl w:val="0"/>
        <w:spacing w:before="120" w:after="120"/>
        <w:ind w:firstLine="720"/>
        <w:jc w:val="both"/>
        <w:rPr>
          <w:b/>
          <w:lang w:val="vi-VN"/>
        </w:rPr>
      </w:pPr>
      <w:r w:rsidRPr="005566F4">
        <w:rPr>
          <w:lang w:val="vi-VN"/>
        </w:rPr>
        <w:lastRenderedPageBreak/>
        <w:t>- Đối với</w:t>
      </w:r>
      <w:r>
        <w:rPr>
          <w:lang w:val="vi-VN"/>
        </w:rPr>
        <w:t xml:space="preserve"> cá nhân: Văn bản chấp thuận của Ủy ban nhân dân cấp huyện.</w:t>
      </w:r>
    </w:p>
    <w:p w:rsidR="00534608" w:rsidRDefault="00534608" w:rsidP="00534608">
      <w:pPr>
        <w:widowControl w:val="0"/>
        <w:spacing w:before="120" w:after="120"/>
        <w:ind w:firstLine="720"/>
        <w:jc w:val="both"/>
        <w:rPr>
          <w:b/>
          <w:lang w:val="vi-VN"/>
        </w:rPr>
      </w:pPr>
      <w:r>
        <w:rPr>
          <w:lang w:val="vi-VN"/>
        </w:rPr>
        <w:t>- Đối với tổ chức: Văn bản chấp thuận của Ủy ban nhân dân tỉnh.</w:t>
      </w:r>
    </w:p>
    <w:p w:rsidR="00534608" w:rsidRPr="00716C96" w:rsidRDefault="00534608" w:rsidP="00534608">
      <w:pPr>
        <w:shd w:val="clear" w:color="auto" w:fill="FFFFFF"/>
        <w:spacing w:before="60"/>
        <w:ind w:firstLine="720"/>
        <w:jc w:val="both"/>
        <w:rPr>
          <w:rFonts w:eastAsia="Times New Roman"/>
          <w:lang w:val="vi-VN"/>
        </w:rPr>
      </w:pPr>
      <w:r w:rsidRPr="00716C96">
        <w:rPr>
          <w:rFonts w:eastAsia="Times New Roman"/>
          <w:lang w:val="vi-VN"/>
        </w:rPr>
        <w:t>c. Đối với các dự án đầu tư mới nhà nuôi chim yến kết hợp với nhà kho, cơ sở chế biến hoặc xây dựng nhà kho, cơ sở chế biến từ yến thuộc các trường hợp quy định tại điểm d, khoản 1, Điều 12 của Thông tư số 33/2017/TT-BTNMT ngày 29 tháng 9 năm 2017 của Bộ Tài nguyên và Môi trường thì thực hiện thủ tục đăng ký biến động đất đai theo quy định tại khoản 2, Điều 11 của Thông tư số 02/2015/TT-BTNMT ngày 27</w:t>
      </w:r>
      <w:r w:rsidR="004779BB" w:rsidRPr="00716C96">
        <w:rPr>
          <w:rFonts w:eastAsia="Times New Roman"/>
          <w:lang w:val="vi-VN"/>
        </w:rPr>
        <w:t>/</w:t>
      </w:r>
      <w:r w:rsidRPr="00716C96">
        <w:rPr>
          <w:rFonts w:eastAsia="Times New Roman"/>
          <w:lang w:val="vi-VN"/>
        </w:rPr>
        <w:t>01</w:t>
      </w:r>
      <w:r w:rsidR="004779BB" w:rsidRPr="00716C96">
        <w:rPr>
          <w:rFonts w:eastAsia="Times New Roman"/>
          <w:lang w:val="vi-VN"/>
        </w:rPr>
        <w:t>/</w:t>
      </w:r>
      <w:r w:rsidRPr="00716C96">
        <w:rPr>
          <w:rFonts w:eastAsia="Times New Roman"/>
          <w:lang w:val="vi-VN"/>
        </w:rPr>
        <w:t>2015 của Bộ Tài nguyên và Môi trường.</w:t>
      </w:r>
    </w:p>
    <w:p w:rsidR="00534608" w:rsidRPr="00534608" w:rsidRDefault="00534608" w:rsidP="00534608">
      <w:pPr>
        <w:widowControl w:val="0"/>
        <w:spacing w:before="120" w:after="120"/>
        <w:ind w:firstLine="720"/>
        <w:jc w:val="both"/>
        <w:rPr>
          <w:b/>
          <w:lang w:val="vi-VN"/>
        </w:rPr>
      </w:pPr>
      <w:r w:rsidRPr="00534608">
        <w:rPr>
          <w:lang w:val="vi-VN"/>
        </w:rPr>
        <w:t>- Đối với cá nhân: Văn bản chấp thuận của Ủy ban nhân dân cấp huyện.</w:t>
      </w:r>
    </w:p>
    <w:p w:rsidR="00534608" w:rsidRPr="00534608" w:rsidRDefault="00534608" w:rsidP="00534608">
      <w:pPr>
        <w:widowControl w:val="0"/>
        <w:spacing w:before="120" w:after="120"/>
        <w:ind w:firstLine="720"/>
        <w:jc w:val="both"/>
        <w:rPr>
          <w:b/>
          <w:lang w:val="vi-VN"/>
        </w:rPr>
      </w:pPr>
      <w:r w:rsidRPr="00534608">
        <w:rPr>
          <w:lang w:val="vi-VN"/>
        </w:rPr>
        <w:t>- Đối với tổ chức: Văn bản chấp thuận của Ủy ban nhân dân tỉnh.</w:t>
      </w:r>
    </w:p>
    <w:p w:rsidR="00534608" w:rsidRPr="00716C96" w:rsidRDefault="00534608" w:rsidP="00534608">
      <w:pPr>
        <w:shd w:val="clear" w:color="auto" w:fill="FFFFFF"/>
        <w:spacing w:before="60"/>
        <w:ind w:firstLine="709"/>
        <w:jc w:val="both"/>
        <w:rPr>
          <w:rFonts w:eastAsia="Times New Roman"/>
          <w:lang w:val="vi-VN"/>
        </w:rPr>
      </w:pPr>
      <w:r w:rsidRPr="00716C96">
        <w:rPr>
          <w:lang w:val="vi-VN"/>
        </w:rPr>
        <w:t xml:space="preserve">d. </w:t>
      </w:r>
      <w:r w:rsidRPr="00716C96">
        <w:rPr>
          <w:rFonts w:eastAsia="Times New Roman"/>
          <w:lang w:val="vi-VN"/>
        </w:rPr>
        <w:t>Cơ quan đầu mối thực hiện thủ tục đầu tư tại điểm b, c Khoản này:</w:t>
      </w:r>
    </w:p>
    <w:p w:rsidR="00534608" w:rsidRPr="00716C96" w:rsidRDefault="00534608" w:rsidP="00534608">
      <w:pPr>
        <w:shd w:val="clear" w:color="auto" w:fill="FFFFFF"/>
        <w:spacing w:before="60"/>
        <w:ind w:firstLine="709"/>
        <w:jc w:val="both"/>
        <w:rPr>
          <w:rFonts w:eastAsia="Times New Roman"/>
          <w:lang w:val="vi-VN"/>
        </w:rPr>
      </w:pPr>
      <w:r w:rsidRPr="00716C96">
        <w:rPr>
          <w:rFonts w:eastAsia="Times New Roman"/>
          <w:lang w:val="vi-VN"/>
        </w:rPr>
        <w:t>- Đối với hộ gia đình, cá nhân thì phòng Kinh tế, phòng Nông nghiệp và phát triển nông thôn là cơ quan đầu mối.</w:t>
      </w:r>
    </w:p>
    <w:p w:rsidR="00534608" w:rsidRPr="00716C96" w:rsidRDefault="00534608" w:rsidP="00534608">
      <w:pPr>
        <w:shd w:val="clear" w:color="auto" w:fill="FFFFFF"/>
        <w:spacing w:before="60"/>
        <w:ind w:firstLine="709"/>
        <w:jc w:val="both"/>
        <w:rPr>
          <w:rFonts w:eastAsia="Times New Roman"/>
          <w:lang w:val="vi-VN"/>
        </w:rPr>
      </w:pPr>
      <w:r w:rsidRPr="00716C96">
        <w:rPr>
          <w:rFonts w:eastAsia="Times New Roman"/>
          <w:lang w:val="vi-VN"/>
        </w:rPr>
        <w:t>- Đối với tổ chức, đơn vị thì cơ quan đầu mối là Sở Nông nghiệp và Phát triển nông thôn là cơ quan đầu mối.</w:t>
      </w:r>
    </w:p>
    <w:p w:rsidR="002549EA" w:rsidRPr="00FD1C26" w:rsidRDefault="001721E8" w:rsidP="002549EA">
      <w:pPr>
        <w:widowControl w:val="0"/>
        <w:spacing w:before="120"/>
        <w:ind w:firstLine="709"/>
        <w:jc w:val="both"/>
        <w:rPr>
          <w:i/>
          <w:spacing w:val="2"/>
          <w:lang w:val="it-IT"/>
        </w:rPr>
      </w:pPr>
      <w:r>
        <w:rPr>
          <w:i/>
          <w:spacing w:val="2"/>
          <w:lang w:val="it-IT"/>
        </w:rPr>
        <w:t>3</w:t>
      </w:r>
      <w:r w:rsidR="002549EA" w:rsidRPr="00FD1C26">
        <w:rPr>
          <w:i/>
          <w:spacing w:val="2"/>
          <w:lang w:val="it-IT"/>
        </w:rPr>
        <w:t>.4 Đánh giá tác động của các giải pháp đối với đối tượng chịu sự tác động trực tiếp của chính sách và đối tượng khác có liên quan.</w:t>
      </w:r>
    </w:p>
    <w:p w:rsidR="002549EA" w:rsidRDefault="009B3A35" w:rsidP="00903689">
      <w:pPr>
        <w:widowControl w:val="0"/>
        <w:spacing w:before="120"/>
        <w:ind w:firstLine="709"/>
        <w:jc w:val="both"/>
        <w:rPr>
          <w:spacing w:val="2"/>
          <w:lang w:val="it-IT"/>
        </w:rPr>
      </w:pPr>
      <w:r>
        <w:rPr>
          <w:spacing w:val="2"/>
          <w:lang w:val="it-IT"/>
        </w:rPr>
        <w:t>- Giải pháp 1: Giử nguyên hiện trạng.</w:t>
      </w:r>
    </w:p>
    <w:p w:rsidR="001721E8" w:rsidRDefault="001721E8" w:rsidP="00903689">
      <w:pPr>
        <w:widowControl w:val="0"/>
        <w:spacing w:before="120"/>
        <w:ind w:firstLine="709"/>
        <w:jc w:val="both"/>
        <w:rPr>
          <w:spacing w:val="2"/>
          <w:lang w:val="it-IT"/>
        </w:rPr>
      </w:pPr>
      <w:r>
        <w:rPr>
          <w:spacing w:val="2"/>
          <w:lang w:val="it-IT"/>
        </w:rPr>
        <w:t>Tổ chức, cá nhân, doanh nghiệp và cơ quan quản lý nhà nước chuyên ngành chưa đủ cơ sở để triển khai áp dụng. Chồng chéo trong công tác quản lý, nhà đầu tư tốn nhiều chi phí do phải đi lại nhiều lần.</w:t>
      </w:r>
    </w:p>
    <w:p w:rsidR="009B3A35" w:rsidRDefault="009B3A35" w:rsidP="00903689">
      <w:pPr>
        <w:widowControl w:val="0"/>
        <w:spacing w:before="120"/>
        <w:ind w:firstLine="709"/>
        <w:jc w:val="both"/>
        <w:rPr>
          <w:spacing w:val="2"/>
          <w:lang w:val="it-IT"/>
        </w:rPr>
      </w:pPr>
      <w:r>
        <w:rPr>
          <w:spacing w:val="2"/>
          <w:lang w:val="it-IT"/>
        </w:rPr>
        <w:t>- Giải pháp 2: Đề xuất giải pháp quy định cơ quan đầu mối để tham mưu cơ quan có thẩm quyền chấp thuận chủ trương đầu tư.</w:t>
      </w:r>
    </w:p>
    <w:p w:rsidR="009B3A35" w:rsidRDefault="009B3A35" w:rsidP="00903689">
      <w:pPr>
        <w:widowControl w:val="0"/>
        <w:spacing w:before="120"/>
        <w:ind w:firstLine="709"/>
        <w:jc w:val="both"/>
        <w:rPr>
          <w:spacing w:val="2"/>
          <w:lang w:val="it-IT"/>
        </w:rPr>
      </w:pPr>
      <w:r>
        <w:rPr>
          <w:spacing w:val="2"/>
          <w:lang w:val="it-IT"/>
        </w:rPr>
        <w:t>+ Tác động về kinh tế: Tăng thu nhập cho doanh nghiệp, gia tăng nguồn thu ngân sách tỉnh. Tuy nhiên, do phát sinh thêm thủ tục mới nên</w:t>
      </w:r>
      <w:r w:rsidR="00480611">
        <w:rPr>
          <w:spacing w:val="2"/>
          <w:lang w:val="it-IT"/>
        </w:rPr>
        <w:t xml:space="preserve"> tăng thêm</w:t>
      </w:r>
      <w:r>
        <w:rPr>
          <w:spacing w:val="2"/>
          <w:lang w:val="it-IT"/>
        </w:rPr>
        <w:t xml:space="preserve"> thời gian </w:t>
      </w:r>
      <w:r w:rsidR="00487E36">
        <w:rPr>
          <w:spacing w:val="2"/>
          <w:lang w:val="it-IT"/>
        </w:rPr>
        <w:t xml:space="preserve">và chi phí hành chính </w:t>
      </w:r>
      <w:r>
        <w:rPr>
          <w:spacing w:val="2"/>
          <w:lang w:val="it-IT"/>
        </w:rPr>
        <w:t>để thực hiện chính sách</w:t>
      </w:r>
      <w:r w:rsidR="00487E36">
        <w:rPr>
          <w:spacing w:val="2"/>
          <w:lang w:val="it-IT"/>
        </w:rPr>
        <w:t xml:space="preserve"> nhưng không tăng thêm lao động.</w:t>
      </w:r>
      <w:r w:rsidR="00480611">
        <w:rPr>
          <w:spacing w:val="2"/>
          <w:lang w:val="it-IT"/>
        </w:rPr>
        <w:t xml:space="preserve"> Việc tăng thêm chi phí và thời gian</w:t>
      </w:r>
      <w:r w:rsidR="00480611" w:rsidRPr="00480611">
        <w:rPr>
          <w:spacing w:val="2"/>
          <w:lang w:val="it-IT"/>
        </w:rPr>
        <w:t xml:space="preserve"> </w:t>
      </w:r>
      <w:r w:rsidR="00480611">
        <w:rPr>
          <w:spacing w:val="2"/>
          <w:lang w:val="it-IT"/>
        </w:rPr>
        <w:t>hành chính cho cơ quan quản lý nhà nước nhưng không ảnh hưởng đến các hoạt động của các tổ chức, cá nhân, doanh nghiệp tham gia.</w:t>
      </w:r>
      <w:r w:rsidR="007A2374">
        <w:rPr>
          <w:spacing w:val="2"/>
          <w:lang w:val="it-IT"/>
        </w:rPr>
        <w:t xml:space="preserve"> </w:t>
      </w:r>
      <w:r w:rsidR="007A2374" w:rsidRPr="00903689">
        <w:rPr>
          <w:spacing w:val="2"/>
          <w:lang w:val="it-IT"/>
        </w:rPr>
        <w:t>Xét về hiệu quả và chi phí thì hiệu quả lớn hơn do hạn chế được các rũi ro cho cá nhân, doanh nghiệp trong quá trình tuân thủ pháp luật</w:t>
      </w:r>
      <w:r w:rsidR="007A2374">
        <w:rPr>
          <w:spacing w:val="2"/>
          <w:lang w:val="it-IT"/>
        </w:rPr>
        <w:t>.</w:t>
      </w:r>
    </w:p>
    <w:p w:rsidR="00DC56B7" w:rsidRDefault="002D4813" w:rsidP="00903689">
      <w:pPr>
        <w:widowControl w:val="0"/>
        <w:spacing w:before="120"/>
        <w:ind w:firstLine="709"/>
        <w:jc w:val="both"/>
        <w:rPr>
          <w:spacing w:val="2"/>
          <w:lang w:val="it-IT"/>
        </w:rPr>
      </w:pPr>
      <w:r>
        <w:rPr>
          <w:spacing w:val="2"/>
          <w:lang w:val="it-IT"/>
        </w:rPr>
        <w:t>+ Tác động về xã hội:</w:t>
      </w:r>
      <w:r w:rsidR="003C7566">
        <w:rPr>
          <w:spacing w:val="2"/>
          <w:lang w:val="it-IT"/>
        </w:rPr>
        <w:t xml:space="preserve"> </w:t>
      </w:r>
    </w:p>
    <w:p w:rsidR="00480611" w:rsidRDefault="003C7566" w:rsidP="00903689">
      <w:pPr>
        <w:widowControl w:val="0"/>
        <w:spacing w:before="120"/>
        <w:ind w:firstLine="709"/>
        <w:jc w:val="both"/>
        <w:rPr>
          <w:spacing w:val="2"/>
          <w:lang w:val="it-IT"/>
        </w:rPr>
      </w:pPr>
      <w:r>
        <w:rPr>
          <w:spacing w:val="2"/>
          <w:lang w:val="it-IT"/>
        </w:rPr>
        <w:t>Tạo việc làm cho lao động địa phương, giảm khoảng cách thu nhập giữa các nhóm ngườ</w:t>
      </w:r>
      <w:r w:rsidR="00B707A0">
        <w:rPr>
          <w:spacing w:val="2"/>
          <w:lang w:val="it-IT"/>
        </w:rPr>
        <w:t>i trong xã hội</w:t>
      </w:r>
      <w:r w:rsidR="00DC56B7">
        <w:rPr>
          <w:spacing w:val="2"/>
          <w:lang w:val="it-IT"/>
        </w:rPr>
        <w:t xml:space="preserve">. </w:t>
      </w:r>
      <w:r w:rsidR="00DC56B7" w:rsidRPr="00716C96">
        <w:rPr>
          <w:spacing w:val="2"/>
          <w:lang w:val="it-IT"/>
        </w:rPr>
        <w:t>Quy định được ban hành rõ ràng, ổn định lâu dài, tránh được tình trạng xáo trộn do phải thường xuyên bổ sung, cập nhật chính sách mới để đối phó với tình huống phát sinh, gây khó khăn cho cả các cơ quan nhà nước liên quan cũng như các tổ chức, cá nhân tham thực hiện.</w:t>
      </w:r>
    </w:p>
    <w:p w:rsidR="003C7566" w:rsidRDefault="003C7566" w:rsidP="00903689">
      <w:pPr>
        <w:widowControl w:val="0"/>
        <w:spacing w:before="120"/>
        <w:ind w:firstLine="709"/>
        <w:jc w:val="both"/>
        <w:rPr>
          <w:spacing w:val="2"/>
          <w:lang w:val="it-IT"/>
        </w:rPr>
      </w:pPr>
      <w:r>
        <w:rPr>
          <w:spacing w:val="2"/>
          <w:lang w:val="it-IT"/>
        </w:rPr>
        <w:t>+ Tác động về thủ tục hành chính:</w:t>
      </w:r>
      <w:r w:rsidR="00B707A0">
        <w:rPr>
          <w:spacing w:val="2"/>
          <w:lang w:val="it-IT"/>
        </w:rPr>
        <w:t xml:space="preserve"> </w:t>
      </w:r>
    </w:p>
    <w:p w:rsidR="00DC56B7" w:rsidRPr="00716C96" w:rsidRDefault="00DC56B7" w:rsidP="00DC56B7">
      <w:pPr>
        <w:widowControl w:val="0"/>
        <w:spacing w:before="120"/>
        <w:ind w:firstLine="709"/>
        <w:jc w:val="both"/>
        <w:rPr>
          <w:spacing w:val="2"/>
          <w:lang w:val="it-IT"/>
        </w:rPr>
      </w:pPr>
      <w:r w:rsidRPr="00903689">
        <w:rPr>
          <w:spacing w:val="2"/>
          <w:lang w:val="it-IT"/>
        </w:rPr>
        <w:t xml:space="preserve">Các biện pháp, thủ tục hành chính đưa ra cơ bản bảo đảm tính cân xứng phù hợp với yêu cầu quản lý nhà nước trong giai đoạn hiện nay. Cơ sở để các cơ </w:t>
      </w:r>
      <w:r w:rsidRPr="00903689">
        <w:rPr>
          <w:spacing w:val="2"/>
          <w:lang w:val="it-IT"/>
        </w:rPr>
        <w:lastRenderedPageBreak/>
        <w:t>quan quản lý nhà nước tổ chứ</w:t>
      </w:r>
      <w:r w:rsidR="007A2374">
        <w:rPr>
          <w:spacing w:val="2"/>
          <w:lang w:val="it-IT"/>
        </w:rPr>
        <w:t>c</w:t>
      </w:r>
      <w:r w:rsidRPr="00903689">
        <w:rPr>
          <w:spacing w:val="2"/>
          <w:lang w:val="it-IT"/>
        </w:rPr>
        <w:t xml:space="preserve"> </w:t>
      </w:r>
      <w:r w:rsidR="007A2374">
        <w:rPr>
          <w:spacing w:val="2"/>
          <w:lang w:val="it-IT"/>
        </w:rPr>
        <w:t>áp dụng</w:t>
      </w:r>
      <w:r w:rsidRPr="00903689">
        <w:rPr>
          <w:spacing w:val="2"/>
          <w:lang w:val="it-IT"/>
        </w:rPr>
        <w:t>. Mặt khác, việc ban hành thủ tục hành chính để cá nhân, doanh nghiệp biết trình tự các bước thực hiện cũng như cơ quan đầu mối hướng dẫn thực thi.</w:t>
      </w:r>
      <w:r>
        <w:rPr>
          <w:spacing w:val="2"/>
          <w:lang w:val="it-IT"/>
        </w:rPr>
        <w:t xml:space="preserve"> Mục đích:</w:t>
      </w:r>
      <w:r w:rsidRPr="00716C96">
        <w:rPr>
          <w:spacing w:val="2"/>
          <w:lang w:val="it-IT"/>
        </w:rPr>
        <w:t xml:space="preserve"> Thuận tiện cho việc theo dõi, bảo đảm trình tự, tính lô gíc của văn bản trong quản lý cho đối tượng chim yến. Có khung pháp lý cho việc tổ chức thực hiện các quy định của pháp luậ</w:t>
      </w:r>
      <w:r w:rsidR="007A2374" w:rsidRPr="00716C96">
        <w:rPr>
          <w:spacing w:val="2"/>
          <w:lang w:val="it-IT"/>
        </w:rPr>
        <w:t>t.</w:t>
      </w:r>
    </w:p>
    <w:p w:rsidR="007A2374" w:rsidRPr="00716C96" w:rsidRDefault="007A2374" w:rsidP="00DC56B7">
      <w:pPr>
        <w:widowControl w:val="0"/>
        <w:spacing w:before="120"/>
        <w:ind w:firstLine="709"/>
        <w:jc w:val="both"/>
        <w:rPr>
          <w:spacing w:val="2"/>
          <w:lang w:val="it-IT"/>
        </w:rPr>
      </w:pPr>
      <w:r w:rsidRPr="00716C96">
        <w:rPr>
          <w:spacing w:val="2"/>
          <w:lang w:val="it-IT"/>
        </w:rPr>
        <w:t xml:space="preserve">+ Tác động đối với hệ thống pháp luật: </w:t>
      </w:r>
    </w:p>
    <w:p w:rsidR="007A2374" w:rsidRPr="00903689" w:rsidRDefault="007A2374" w:rsidP="007A2374">
      <w:pPr>
        <w:widowControl w:val="0"/>
        <w:spacing w:before="120"/>
        <w:ind w:firstLine="709"/>
        <w:jc w:val="both"/>
        <w:rPr>
          <w:spacing w:val="2"/>
          <w:lang w:val="it-IT"/>
        </w:rPr>
      </w:pPr>
      <w:r w:rsidRPr="00903689">
        <w:rPr>
          <w:spacing w:val="2"/>
          <w:lang w:val="it-IT"/>
        </w:rPr>
        <w:t>Thủ tục hành chính trong Nghị quyết này không chồng chéo, trùng lắp với các thủ tục hành chính khác; đồng thời phù hợp với thẩm quyền quy định của Hội đồng nhân dân tỉnh, phù hợp với việc ủy quyền cho Ủy ban nhân dân tỉnh hay Giám đốc các Sở có liên quan.</w:t>
      </w:r>
    </w:p>
    <w:p w:rsidR="002549EA" w:rsidRPr="000D08C3" w:rsidRDefault="001721E8" w:rsidP="002549EA">
      <w:pPr>
        <w:widowControl w:val="0"/>
        <w:spacing w:before="120"/>
        <w:ind w:firstLine="709"/>
        <w:jc w:val="both"/>
        <w:rPr>
          <w:i/>
          <w:spacing w:val="2"/>
          <w:lang w:val="it-IT"/>
        </w:rPr>
      </w:pPr>
      <w:r>
        <w:rPr>
          <w:i/>
          <w:spacing w:val="2"/>
          <w:lang w:val="it-IT"/>
        </w:rPr>
        <w:t>3</w:t>
      </w:r>
      <w:r w:rsidR="002549EA" w:rsidRPr="000D08C3">
        <w:rPr>
          <w:i/>
          <w:spacing w:val="2"/>
          <w:lang w:val="it-IT"/>
        </w:rPr>
        <w:t>.5 Kiến nghị giải pháp lựa chọn:</w:t>
      </w:r>
    </w:p>
    <w:p w:rsidR="007A2374" w:rsidRPr="00716C96" w:rsidRDefault="007A2374" w:rsidP="007A2374">
      <w:pPr>
        <w:spacing w:before="120"/>
        <w:ind w:firstLine="720"/>
        <w:jc w:val="both"/>
        <w:rPr>
          <w:spacing w:val="2"/>
          <w:lang w:val="it-IT"/>
        </w:rPr>
      </w:pPr>
      <w:r w:rsidRPr="00716C96">
        <w:rPr>
          <w:spacing w:val="2"/>
          <w:lang w:val="it-IT"/>
        </w:rPr>
        <w:t>Như vậy, việc ban hành quy trình tự thủ tục mới đối với xây dựng nhà nuôi chim yến sẽ không những nâng cao hiệu lực, hiệu quả quản lý nhà nước, đồng thời đáp ứng yêu cầu hội nhập, phù hợp với mức độ phát triển kinh tế, xã hội thực tế hiện nay của tỉnh An Giang.</w:t>
      </w:r>
    </w:p>
    <w:p w:rsidR="00017F03" w:rsidRPr="00716C96" w:rsidRDefault="00017F03" w:rsidP="00017F03">
      <w:pPr>
        <w:widowControl w:val="0"/>
        <w:spacing w:before="120"/>
        <w:ind w:firstLine="709"/>
        <w:jc w:val="both"/>
        <w:rPr>
          <w:spacing w:val="-4"/>
          <w:lang w:val="it-IT"/>
        </w:rPr>
      </w:pPr>
      <w:r w:rsidRPr="00716C96">
        <w:rPr>
          <w:b/>
          <w:spacing w:val="-4"/>
          <w:lang w:val="it-IT"/>
        </w:rPr>
        <w:t>4. Chính sách. Quy trình thực hiện thủ tục xây dựng nhà nuôi chim yến</w:t>
      </w:r>
      <w:r w:rsidRPr="00716C96">
        <w:rPr>
          <w:spacing w:val="-4"/>
          <w:lang w:val="it-IT"/>
        </w:rPr>
        <w:t>.</w:t>
      </w:r>
    </w:p>
    <w:p w:rsidR="00E441CD" w:rsidRPr="0010166E" w:rsidRDefault="0010166E" w:rsidP="00903689">
      <w:pPr>
        <w:widowControl w:val="0"/>
        <w:spacing w:before="120"/>
        <w:ind w:firstLine="709"/>
        <w:jc w:val="both"/>
        <w:rPr>
          <w:i/>
          <w:spacing w:val="2"/>
          <w:lang w:val="it-IT"/>
        </w:rPr>
      </w:pPr>
      <w:r w:rsidRPr="0010166E">
        <w:rPr>
          <w:i/>
          <w:spacing w:val="2"/>
          <w:lang w:val="it-IT"/>
        </w:rPr>
        <w:t>4.</w:t>
      </w:r>
      <w:r w:rsidR="00A61B11" w:rsidRPr="0010166E">
        <w:rPr>
          <w:i/>
          <w:spacing w:val="2"/>
          <w:lang w:val="it-IT"/>
        </w:rPr>
        <w:t>1</w:t>
      </w:r>
      <w:r w:rsidR="00E441CD" w:rsidRPr="0010166E">
        <w:rPr>
          <w:i/>
          <w:spacing w:val="2"/>
          <w:lang w:val="it-IT"/>
        </w:rPr>
        <w:t xml:space="preserve"> Xác định vấn đề bất cập.</w:t>
      </w:r>
    </w:p>
    <w:p w:rsidR="00FF5647" w:rsidRPr="00B147FC" w:rsidRDefault="004A6D05" w:rsidP="00903689">
      <w:pPr>
        <w:widowControl w:val="0"/>
        <w:spacing w:before="120"/>
        <w:ind w:firstLine="709"/>
        <w:jc w:val="both"/>
        <w:rPr>
          <w:color w:val="000000"/>
          <w:spacing w:val="-6"/>
          <w:lang w:val="it-IT"/>
        </w:rPr>
      </w:pPr>
      <w:r w:rsidRPr="00B147FC">
        <w:rPr>
          <w:color w:val="000000"/>
          <w:spacing w:val="-6"/>
          <w:lang w:val="it-IT"/>
        </w:rPr>
        <w:t xml:space="preserve">Nuôi chim yến là nghề mới, ngành hàng có giá trị cao được người dân </w:t>
      </w:r>
      <w:r w:rsidR="00FF5647" w:rsidRPr="00B147FC">
        <w:rPr>
          <w:color w:val="000000"/>
          <w:spacing w:val="-6"/>
          <w:lang w:val="it-IT"/>
        </w:rPr>
        <w:t>đặc biệt quan tâm</w:t>
      </w:r>
      <w:r w:rsidR="00FE1EAB" w:rsidRPr="00B147FC">
        <w:rPr>
          <w:color w:val="000000"/>
          <w:spacing w:val="-6"/>
          <w:lang w:val="it-IT"/>
        </w:rPr>
        <w:t xml:space="preserve"> </w:t>
      </w:r>
      <w:r w:rsidRPr="00B147FC">
        <w:rPr>
          <w:color w:val="000000"/>
          <w:spacing w:val="-6"/>
          <w:lang w:val="it-IT"/>
        </w:rPr>
        <w:t xml:space="preserve">thời gian </w:t>
      </w:r>
      <w:r w:rsidR="00FE1EAB" w:rsidRPr="00B147FC">
        <w:rPr>
          <w:color w:val="000000"/>
          <w:spacing w:val="-6"/>
          <w:lang w:val="it-IT"/>
        </w:rPr>
        <w:t>qua</w:t>
      </w:r>
      <w:r w:rsidRPr="00B147FC">
        <w:rPr>
          <w:color w:val="000000"/>
          <w:spacing w:val="-6"/>
          <w:lang w:val="it-IT"/>
        </w:rPr>
        <w:t>.</w:t>
      </w:r>
      <w:r w:rsidR="00F86EED" w:rsidRPr="00B147FC">
        <w:rPr>
          <w:color w:val="000000"/>
          <w:spacing w:val="-6"/>
          <w:lang w:val="it-IT"/>
        </w:rPr>
        <w:t xml:space="preserve"> </w:t>
      </w:r>
      <w:r w:rsidR="00781290" w:rsidRPr="00B147FC">
        <w:rPr>
          <w:color w:val="000000"/>
          <w:spacing w:val="-6"/>
          <w:lang w:val="it-IT"/>
        </w:rPr>
        <w:t xml:space="preserve">Hoạt động xây dựng chủ yếu là tự phát đa số là tự chuyển công năng từ nhà ở sang nhà nuôi chim yến hoặc cơi nới trên tầng lầu nhà ở, xây dựng trong khu dân cư, đô thị,.... Qua đó đã gây bức xúc đến cử tri một số nơi như tiếng ồn loa phát, </w:t>
      </w:r>
      <w:r w:rsidR="00326083" w:rsidRPr="00B147FC">
        <w:rPr>
          <w:color w:val="000000"/>
          <w:spacing w:val="-6"/>
          <w:lang w:val="it-IT"/>
        </w:rPr>
        <w:t xml:space="preserve">mất </w:t>
      </w:r>
      <w:r w:rsidR="00781290" w:rsidRPr="00B147FC">
        <w:rPr>
          <w:color w:val="000000"/>
          <w:spacing w:val="-6"/>
          <w:lang w:val="it-IT"/>
        </w:rPr>
        <w:t>mỹ quan đô thị</w:t>
      </w:r>
      <w:r w:rsidR="00326083" w:rsidRPr="00B147FC">
        <w:rPr>
          <w:color w:val="000000"/>
          <w:spacing w:val="-6"/>
          <w:lang w:val="it-IT"/>
        </w:rPr>
        <w:t>, an toàn dịch bệnh, chất lượng sản phẩm tổ yến,....</w:t>
      </w:r>
    </w:p>
    <w:p w:rsidR="006C4BAC" w:rsidRPr="00B147FC" w:rsidRDefault="006C4BAC" w:rsidP="00903689">
      <w:pPr>
        <w:spacing w:before="120"/>
        <w:ind w:firstLine="567"/>
        <w:jc w:val="both"/>
        <w:rPr>
          <w:rFonts w:eastAsia="Times New Roman"/>
          <w:color w:val="000000"/>
          <w:spacing w:val="-6"/>
          <w:lang w:val="it-IT"/>
        </w:rPr>
      </w:pPr>
      <w:r w:rsidRPr="00B147FC">
        <w:rPr>
          <w:color w:val="000000"/>
          <w:spacing w:val="-6"/>
          <w:lang w:val="it-IT"/>
        </w:rPr>
        <w:t>Tại tỉnh An Giang, nghề này bắt đầu từ năm 2008, với 01 nhà yến đầu tiên; sau đó phát triển dần, đặc biệt tăng nhanh từ năm 2017 đến nay,</w:t>
      </w:r>
      <w:r w:rsidRPr="00B147FC">
        <w:rPr>
          <w:rFonts w:eastAsia="Times New Roman"/>
          <w:color w:val="000000"/>
          <w:spacing w:val="-6"/>
          <w:lang w:val="it-IT"/>
        </w:rPr>
        <w:t xml:space="preserve"> năm 2017 có 154 nhà yến/149 chủ nuôi, </w:t>
      </w:r>
      <w:r w:rsidRPr="00B147FC">
        <w:rPr>
          <w:color w:val="000000"/>
          <w:spacing w:val="-6"/>
          <w:lang w:val="it-IT"/>
        </w:rPr>
        <w:t>đến thời điểm tháng 03/2019 có 585 nhà yến/548 chủ nuôi, hiện nay có trên 700 nhà nuôi và xu hướng tiếp tục tăng;</w:t>
      </w:r>
      <w:r w:rsidRPr="00B147FC">
        <w:rPr>
          <w:rFonts w:eastAsia="Times New Roman"/>
          <w:color w:val="000000"/>
          <w:spacing w:val="-6"/>
          <w:lang w:val="it-IT"/>
        </w:rPr>
        <w:t xml:space="preserve"> sản lượng tổ yến thu được ước khoảng 5.000 kg/năm, với giá bán tổ yến thô khoảng 25 triệu/kg, góp phần tăng trưởng ước đạt 125 tỷ đồng/năm. Hiện đến nay các nhà nuôi chim yến vẫn chưa được cấp phép xây dựng</w:t>
      </w:r>
      <w:r w:rsidR="000E4780" w:rsidRPr="00B147FC">
        <w:rPr>
          <w:rFonts w:eastAsia="Times New Roman"/>
          <w:color w:val="000000"/>
          <w:spacing w:val="-6"/>
          <w:lang w:val="it-IT"/>
        </w:rPr>
        <w:t xml:space="preserve"> do chưa có quy trình hướng dẫn cụ thể từ các cấp chính quyền</w:t>
      </w:r>
      <w:r w:rsidRPr="00B147FC">
        <w:rPr>
          <w:rFonts w:eastAsia="Times New Roman"/>
          <w:color w:val="000000"/>
          <w:spacing w:val="-6"/>
          <w:lang w:val="it-IT"/>
        </w:rPr>
        <w:t>.</w:t>
      </w:r>
    </w:p>
    <w:p w:rsidR="00951EE9" w:rsidRPr="00903689" w:rsidRDefault="00F86EED" w:rsidP="00903689">
      <w:pPr>
        <w:widowControl w:val="0"/>
        <w:spacing w:before="120"/>
        <w:ind w:firstLine="709"/>
        <w:jc w:val="both"/>
        <w:rPr>
          <w:spacing w:val="2"/>
          <w:lang w:val="it-IT"/>
        </w:rPr>
      </w:pPr>
      <w:r w:rsidRPr="00903689">
        <w:rPr>
          <w:spacing w:val="2"/>
          <w:lang w:val="it-IT"/>
        </w:rPr>
        <w:t>Về</w:t>
      </w:r>
      <w:r w:rsidR="00437002" w:rsidRPr="00903689">
        <w:rPr>
          <w:spacing w:val="2"/>
          <w:lang w:val="it-IT"/>
        </w:rPr>
        <w:t xml:space="preserve"> </w:t>
      </w:r>
      <w:r w:rsidR="005C5297" w:rsidRPr="00903689">
        <w:rPr>
          <w:spacing w:val="2"/>
          <w:lang w:val="it-IT"/>
        </w:rPr>
        <w:t>quản</w:t>
      </w:r>
      <w:r w:rsidR="00437002" w:rsidRPr="00903689">
        <w:rPr>
          <w:spacing w:val="2"/>
          <w:lang w:val="it-IT"/>
        </w:rPr>
        <w:t xml:space="preserve"> lý</w:t>
      </w:r>
      <w:r w:rsidR="006C4BAC" w:rsidRPr="00903689">
        <w:rPr>
          <w:spacing w:val="2"/>
          <w:lang w:val="it-IT"/>
        </w:rPr>
        <w:t>,</w:t>
      </w:r>
      <w:r w:rsidR="00437002" w:rsidRPr="00903689">
        <w:rPr>
          <w:spacing w:val="2"/>
          <w:lang w:val="it-IT"/>
        </w:rPr>
        <w:t xml:space="preserve"> </w:t>
      </w:r>
      <w:r w:rsidR="00326083" w:rsidRPr="00903689">
        <w:rPr>
          <w:spacing w:val="2"/>
          <w:lang w:val="it-IT"/>
        </w:rPr>
        <w:t xml:space="preserve">đối tượng chim yến được đề cập trong Luật Chăn nuôi 2018 </w:t>
      </w:r>
      <w:r w:rsidR="005C5297" w:rsidRPr="00903689">
        <w:rPr>
          <w:spacing w:val="2"/>
          <w:lang w:val="it-IT"/>
        </w:rPr>
        <w:t>tại</w:t>
      </w:r>
      <w:r w:rsidR="00437002" w:rsidRPr="00903689">
        <w:rPr>
          <w:spacing w:val="2"/>
          <w:lang w:val="it-IT"/>
        </w:rPr>
        <w:t xml:space="preserve"> Điều 64 và Điều 25 trong Nghị định số 13/2020/NĐ-CP ngày 21/01/2020 của Chính phủ Hướng dẫn chi tiết Luật Chăn nuôi</w:t>
      </w:r>
      <w:r w:rsidR="005C5297" w:rsidRPr="00903689">
        <w:rPr>
          <w:spacing w:val="2"/>
          <w:lang w:val="it-IT"/>
        </w:rPr>
        <w:t>, việc kê khai hoạt động được quy định tại Điều 4 của Thông tư số 23/2019/TT-BNNPTNT ngày 30/11/2019 của Bộ Nông nghiệp và Phát triển nông thôn Hướng dẫn một số điều của Luật Chăn nuôi về hoạt động chăn nuôi</w:t>
      </w:r>
      <w:r w:rsidR="00EC30B7" w:rsidRPr="00903689">
        <w:rPr>
          <w:spacing w:val="2"/>
          <w:lang w:val="it-IT"/>
        </w:rPr>
        <w:t>.</w:t>
      </w:r>
      <w:r w:rsidR="00FD10E7" w:rsidRPr="00903689">
        <w:rPr>
          <w:spacing w:val="2"/>
          <w:lang w:val="it-IT"/>
        </w:rPr>
        <w:t xml:space="preserve"> </w:t>
      </w:r>
      <w:r w:rsidR="00012EFC" w:rsidRPr="00903689">
        <w:rPr>
          <w:spacing w:val="2"/>
          <w:lang w:val="it-IT"/>
        </w:rPr>
        <w:t>Văn bản của lĩnh vực khác</w:t>
      </w:r>
      <w:r w:rsidR="00AC6006" w:rsidRPr="00903689">
        <w:rPr>
          <w:spacing w:val="2"/>
          <w:lang w:val="it-IT"/>
        </w:rPr>
        <w:t xml:space="preserve"> như: Luật Xây dựng, Luật Đất đai, Luật Bảo vệ môi trường, Luật Thú y, Luật An toàn thực phẩm,... và các Nghị định, Thông tư có liên quan</w:t>
      </w:r>
      <w:r w:rsidR="00012EFC" w:rsidRPr="00903689">
        <w:rPr>
          <w:spacing w:val="2"/>
          <w:lang w:val="it-IT"/>
        </w:rPr>
        <w:t xml:space="preserve"> cũng được đề cập đến, t</w:t>
      </w:r>
      <w:r w:rsidR="00E11E88" w:rsidRPr="00903689">
        <w:rPr>
          <w:spacing w:val="2"/>
          <w:lang w:val="it-IT"/>
        </w:rPr>
        <w:t>uy nhiên</w:t>
      </w:r>
      <w:r w:rsidR="00012EFC" w:rsidRPr="00903689">
        <w:rPr>
          <w:spacing w:val="2"/>
          <w:lang w:val="it-IT"/>
        </w:rPr>
        <w:t xml:space="preserve"> còn mang tính chất chung</w:t>
      </w:r>
      <w:r w:rsidR="00E11E88" w:rsidRPr="00903689">
        <w:rPr>
          <w:spacing w:val="2"/>
          <w:lang w:val="it-IT"/>
        </w:rPr>
        <w:t>,</w:t>
      </w:r>
      <w:r w:rsidR="00012EFC" w:rsidRPr="00903689">
        <w:rPr>
          <w:spacing w:val="2"/>
          <w:lang w:val="it-IT"/>
        </w:rPr>
        <w:t xml:space="preserve"> chưa quy định cụ thể cho đối tượng chim yến.</w:t>
      </w:r>
    </w:p>
    <w:p w:rsidR="006C4BAC" w:rsidRPr="00903689" w:rsidRDefault="00DD28AD" w:rsidP="00903689">
      <w:pPr>
        <w:widowControl w:val="0"/>
        <w:spacing w:before="120"/>
        <w:ind w:firstLine="709"/>
        <w:jc w:val="both"/>
        <w:rPr>
          <w:spacing w:val="2"/>
          <w:lang w:val="it-IT"/>
        </w:rPr>
      </w:pPr>
      <w:r w:rsidRPr="00903689">
        <w:rPr>
          <w:spacing w:val="2"/>
          <w:lang w:val="it-IT"/>
        </w:rPr>
        <w:t xml:space="preserve">Qua đó cho thấy việc nghiên cứu, ban hành, bổ sung trong hệ thống văn bản pháp luật </w:t>
      </w:r>
      <w:r w:rsidR="001D24F9" w:rsidRPr="00903689">
        <w:rPr>
          <w:spacing w:val="2"/>
          <w:lang w:val="it-IT"/>
        </w:rPr>
        <w:t xml:space="preserve">nhằm </w:t>
      </w:r>
      <w:r w:rsidR="00FB0692" w:rsidRPr="00903689">
        <w:rPr>
          <w:spacing w:val="2"/>
          <w:lang w:val="it-IT"/>
        </w:rPr>
        <w:t>đáp ứng yêu cầu</w:t>
      </w:r>
      <w:r w:rsidR="001D24F9" w:rsidRPr="00903689">
        <w:rPr>
          <w:spacing w:val="2"/>
          <w:lang w:val="it-IT"/>
        </w:rPr>
        <w:t xml:space="preserve"> phát triển kinh tế, xã hội của </w:t>
      </w:r>
      <w:r w:rsidR="00FB0692" w:rsidRPr="00903689">
        <w:rPr>
          <w:spacing w:val="2"/>
          <w:lang w:val="it-IT"/>
        </w:rPr>
        <w:t>địa phương, phù hợp quy trình ban hành văn bản pháp luật hiện hành</w:t>
      </w:r>
      <w:r w:rsidRPr="00903689">
        <w:rPr>
          <w:spacing w:val="2"/>
          <w:lang w:val="it-IT"/>
        </w:rPr>
        <w:t>.</w:t>
      </w:r>
    </w:p>
    <w:p w:rsidR="00E441CD" w:rsidRPr="0010166E" w:rsidRDefault="0010166E" w:rsidP="00903689">
      <w:pPr>
        <w:widowControl w:val="0"/>
        <w:spacing w:before="120"/>
        <w:ind w:firstLine="709"/>
        <w:jc w:val="both"/>
        <w:rPr>
          <w:i/>
          <w:spacing w:val="2"/>
          <w:lang w:val="it-IT"/>
        </w:rPr>
      </w:pPr>
      <w:r w:rsidRPr="0010166E">
        <w:rPr>
          <w:i/>
          <w:spacing w:val="2"/>
          <w:lang w:val="it-IT"/>
        </w:rPr>
        <w:lastRenderedPageBreak/>
        <w:t>4.</w:t>
      </w:r>
      <w:r w:rsidR="00E441CD" w:rsidRPr="0010166E">
        <w:rPr>
          <w:i/>
          <w:spacing w:val="2"/>
          <w:lang w:val="it-IT"/>
        </w:rPr>
        <w:t>2 Mục tiêu giải quyết vấn đề.</w:t>
      </w:r>
    </w:p>
    <w:p w:rsidR="00622456" w:rsidRPr="00903689" w:rsidRDefault="00622456" w:rsidP="00903689">
      <w:pPr>
        <w:widowControl w:val="0"/>
        <w:spacing w:before="120"/>
        <w:ind w:firstLine="709"/>
        <w:jc w:val="both"/>
        <w:rPr>
          <w:spacing w:val="2"/>
          <w:lang w:val="it-IT"/>
        </w:rPr>
      </w:pPr>
      <w:r w:rsidRPr="00903689">
        <w:rPr>
          <w:spacing w:val="2"/>
          <w:lang w:val="it-IT"/>
        </w:rPr>
        <w:t>Xây dự</w:t>
      </w:r>
      <w:r w:rsidR="001A5A93" w:rsidRPr="00903689">
        <w:rPr>
          <w:spacing w:val="2"/>
          <w:lang w:val="it-IT"/>
        </w:rPr>
        <w:t xml:space="preserve">ng </w:t>
      </w:r>
      <w:r w:rsidR="00B72585" w:rsidRPr="00903689">
        <w:rPr>
          <w:spacing w:val="2"/>
          <w:lang w:val="it-IT"/>
        </w:rPr>
        <w:t>trình tự, các bước thực hiện đảm bảo quy trình chặt chẽ các hoạt động của cơ quan quản lý nhà nước</w:t>
      </w:r>
      <w:r w:rsidR="001A5A93" w:rsidRPr="00903689">
        <w:rPr>
          <w:spacing w:val="2"/>
          <w:lang w:val="it-IT"/>
        </w:rPr>
        <w:t xml:space="preserve"> </w:t>
      </w:r>
      <w:r w:rsidR="003B0E66" w:rsidRPr="00903689">
        <w:rPr>
          <w:spacing w:val="2"/>
          <w:lang w:val="it-IT"/>
        </w:rPr>
        <w:t>trên nền tảng cụ thể hóa các quy định của pháp luật trong lĩnh vực</w:t>
      </w:r>
      <w:r w:rsidR="009635FE" w:rsidRPr="00903689">
        <w:rPr>
          <w:spacing w:val="2"/>
          <w:lang w:val="it-IT"/>
        </w:rPr>
        <w:t xml:space="preserve"> </w:t>
      </w:r>
      <w:r w:rsidR="003B0E66" w:rsidRPr="00903689">
        <w:rPr>
          <w:spacing w:val="2"/>
          <w:lang w:val="it-IT"/>
        </w:rPr>
        <w:t>đất đai, môi trường, xây dựng, phòng chống dịch bệnh</w:t>
      </w:r>
      <w:r w:rsidR="005B28AD" w:rsidRPr="00903689">
        <w:rPr>
          <w:spacing w:val="2"/>
          <w:lang w:val="it-IT"/>
        </w:rPr>
        <w:t>,</w:t>
      </w:r>
      <w:r w:rsidR="003B0E66" w:rsidRPr="00903689">
        <w:rPr>
          <w:spacing w:val="2"/>
          <w:lang w:val="it-IT"/>
        </w:rPr>
        <w:t xml:space="preserve"> an toàn thực phẩm</w:t>
      </w:r>
      <w:r w:rsidR="005B28AD" w:rsidRPr="00903689">
        <w:rPr>
          <w:spacing w:val="2"/>
          <w:lang w:val="it-IT"/>
        </w:rPr>
        <w:t xml:space="preserve"> và khai báo</w:t>
      </w:r>
      <w:r w:rsidR="003B0E66" w:rsidRPr="00903689">
        <w:rPr>
          <w:spacing w:val="2"/>
          <w:lang w:val="it-IT"/>
        </w:rPr>
        <w:t xml:space="preserve"> cho đối tượng chim yến</w:t>
      </w:r>
      <w:r w:rsidR="001A5A93" w:rsidRPr="00903689">
        <w:rPr>
          <w:spacing w:val="2"/>
          <w:lang w:val="it-IT"/>
        </w:rPr>
        <w:t>.</w:t>
      </w:r>
    </w:p>
    <w:p w:rsidR="0010166E" w:rsidRPr="0010166E" w:rsidRDefault="0010166E" w:rsidP="00903689">
      <w:pPr>
        <w:widowControl w:val="0"/>
        <w:spacing w:before="120"/>
        <w:ind w:firstLine="709"/>
        <w:jc w:val="both"/>
        <w:rPr>
          <w:i/>
          <w:spacing w:val="2"/>
          <w:lang w:val="it-IT"/>
        </w:rPr>
      </w:pPr>
      <w:r w:rsidRPr="0010166E">
        <w:rPr>
          <w:i/>
          <w:spacing w:val="2"/>
          <w:lang w:val="it-IT"/>
        </w:rPr>
        <w:t>4.3 Các giải pháp đề xuất giải quyết vấn đề.</w:t>
      </w:r>
    </w:p>
    <w:p w:rsidR="0010166E" w:rsidRDefault="0010166E" w:rsidP="00903689">
      <w:pPr>
        <w:widowControl w:val="0"/>
        <w:spacing w:before="120"/>
        <w:ind w:firstLine="709"/>
        <w:jc w:val="both"/>
        <w:rPr>
          <w:spacing w:val="2"/>
          <w:lang w:val="it-IT"/>
        </w:rPr>
      </w:pPr>
      <w:r>
        <w:rPr>
          <w:spacing w:val="2"/>
          <w:lang w:val="it-IT"/>
        </w:rPr>
        <w:t>- Giải pháp 4.3.1: Giử nguyên hiện trạng.</w:t>
      </w:r>
    </w:p>
    <w:p w:rsidR="0010166E" w:rsidRPr="00903689" w:rsidRDefault="0010166E" w:rsidP="0010166E">
      <w:pPr>
        <w:widowControl w:val="0"/>
        <w:spacing w:before="120"/>
        <w:ind w:firstLine="709"/>
        <w:jc w:val="both"/>
        <w:rPr>
          <w:spacing w:val="2"/>
          <w:lang w:val="it-IT"/>
        </w:rPr>
      </w:pPr>
      <w:r>
        <w:rPr>
          <w:spacing w:val="2"/>
          <w:lang w:val="it-IT"/>
        </w:rPr>
        <w:t>- Giải pháp 4.3.2: Ban hành Quy trình thực hiện thủ tục xây dựng nhà nuôi chim yến.</w:t>
      </w:r>
    </w:p>
    <w:p w:rsidR="00E441CD" w:rsidRPr="0010166E" w:rsidRDefault="0010166E" w:rsidP="00903689">
      <w:pPr>
        <w:widowControl w:val="0"/>
        <w:spacing w:before="120"/>
        <w:ind w:firstLine="709"/>
        <w:jc w:val="both"/>
        <w:rPr>
          <w:i/>
          <w:spacing w:val="2"/>
          <w:lang w:val="it-IT"/>
        </w:rPr>
      </w:pPr>
      <w:r w:rsidRPr="0010166E">
        <w:rPr>
          <w:i/>
          <w:spacing w:val="2"/>
          <w:lang w:val="it-IT"/>
        </w:rPr>
        <w:t>4.</w:t>
      </w:r>
      <w:r w:rsidR="00E441CD" w:rsidRPr="0010166E">
        <w:rPr>
          <w:i/>
          <w:spacing w:val="2"/>
          <w:lang w:val="it-IT"/>
        </w:rPr>
        <w:t>4 Đánh giá tác động của các giải pháp đối với đối tượng chịu tác động trực tiếp của chính sách và các đối tượng khác có liên quan.</w:t>
      </w:r>
    </w:p>
    <w:p w:rsidR="00857575" w:rsidRPr="00903689" w:rsidRDefault="00857575" w:rsidP="00903689">
      <w:pPr>
        <w:widowControl w:val="0"/>
        <w:spacing w:before="120"/>
        <w:ind w:firstLine="709"/>
        <w:jc w:val="both"/>
        <w:rPr>
          <w:spacing w:val="2"/>
          <w:lang w:val="it-IT"/>
        </w:rPr>
      </w:pPr>
      <w:r w:rsidRPr="00903689">
        <w:rPr>
          <w:spacing w:val="2"/>
          <w:lang w:val="it-IT"/>
        </w:rPr>
        <w:t>So với quy định hiện hành việc ban hành thủ tục hành chính mới (chỉ bổ sung ít, một số thủ tục vẫn giữ nguyên</w:t>
      </w:r>
      <w:r w:rsidR="00964630" w:rsidRPr="00903689">
        <w:rPr>
          <w:spacing w:val="2"/>
          <w:lang w:val="it-IT"/>
        </w:rPr>
        <w:t xml:space="preserve"> nhưng có chút ít thay đổi</w:t>
      </w:r>
      <w:r w:rsidRPr="00903689">
        <w:rPr>
          <w:spacing w:val="2"/>
          <w:lang w:val="it-IT"/>
        </w:rPr>
        <w:t xml:space="preserve"> làm tăng ý nghĩa và hiệu quả quản lý của thủ tục hành chính</w:t>
      </w:r>
      <w:r w:rsidR="00964630" w:rsidRPr="00903689">
        <w:rPr>
          <w:spacing w:val="2"/>
          <w:lang w:val="it-IT"/>
        </w:rPr>
        <w:t>. Ví dụ quy định trình tự, thủ tục xây dựng nhà nuôi chim yến</w:t>
      </w:r>
      <w:r w:rsidRPr="00903689">
        <w:rPr>
          <w:spacing w:val="2"/>
          <w:lang w:val="it-IT"/>
        </w:rPr>
        <w:t xml:space="preserve"> tại Điều 1</w:t>
      </w:r>
      <w:r w:rsidR="00A61B11" w:rsidRPr="00903689">
        <w:rPr>
          <w:spacing w:val="2"/>
          <w:lang w:val="it-IT"/>
        </w:rPr>
        <w:t>2 và thực hiện các quy định đối với nhà nuôi chim yến đã xây dựng trước đây tại Điều 11</w:t>
      </w:r>
      <w:r w:rsidRPr="00903689">
        <w:rPr>
          <w:spacing w:val="2"/>
          <w:lang w:val="it-IT"/>
        </w:rPr>
        <w:t xml:space="preserve"> </w:t>
      </w:r>
      <w:r w:rsidR="00964630" w:rsidRPr="00903689">
        <w:rPr>
          <w:spacing w:val="2"/>
          <w:lang w:val="it-IT"/>
        </w:rPr>
        <w:t>của dự thảo</w:t>
      </w:r>
      <w:r w:rsidRPr="00903689">
        <w:rPr>
          <w:spacing w:val="2"/>
          <w:lang w:val="it-IT"/>
        </w:rPr>
        <w:t xml:space="preserve"> Nghị quyết</w:t>
      </w:r>
      <w:r w:rsidR="00964630" w:rsidRPr="00903689">
        <w:rPr>
          <w:spacing w:val="2"/>
          <w:lang w:val="it-IT"/>
        </w:rPr>
        <w:t xml:space="preserve"> này</w:t>
      </w:r>
      <w:r w:rsidRPr="00903689">
        <w:rPr>
          <w:spacing w:val="2"/>
          <w:lang w:val="it-IT"/>
        </w:rPr>
        <w:t>.</w:t>
      </w:r>
    </w:p>
    <w:p w:rsidR="006B7C99" w:rsidRPr="00903689" w:rsidRDefault="0010166E" w:rsidP="00903689">
      <w:pPr>
        <w:widowControl w:val="0"/>
        <w:spacing w:before="120"/>
        <w:ind w:firstLine="709"/>
        <w:jc w:val="both"/>
        <w:rPr>
          <w:spacing w:val="2"/>
          <w:lang w:val="it-IT"/>
        </w:rPr>
      </w:pPr>
      <w:r>
        <w:rPr>
          <w:spacing w:val="2"/>
          <w:lang w:val="it-IT"/>
        </w:rPr>
        <w:t>4.</w:t>
      </w:r>
      <w:r w:rsidR="001D24F9" w:rsidRPr="00903689">
        <w:rPr>
          <w:spacing w:val="2"/>
          <w:lang w:val="it-IT"/>
        </w:rPr>
        <w:t xml:space="preserve">4.1 </w:t>
      </w:r>
      <w:r w:rsidR="006B7C99" w:rsidRPr="00903689">
        <w:rPr>
          <w:spacing w:val="2"/>
          <w:lang w:val="it-IT"/>
        </w:rPr>
        <w:t>Tính hợp lý của thủ tục hành chính.</w:t>
      </w:r>
    </w:p>
    <w:p w:rsidR="006B7C99" w:rsidRPr="00903689" w:rsidRDefault="006B7C99" w:rsidP="00903689">
      <w:pPr>
        <w:widowControl w:val="0"/>
        <w:spacing w:before="120"/>
        <w:ind w:firstLine="709"/>
        <w:jc w:val="both"/>
        <w:rPr>
          <w:spacing w:val="2"/>
          <w:lang w:val="it-IT"/>
        </w:rPr>
      </w:pPr>
      <w:r w:rsidRPr="00903689">
        <w:rPr>
          <w:spacing w:val="2"/>
          <w:lang w:val="it-IT"/>
        </w:rPr>
        <w:t>Các biện pháp, thủ tục hành chính đưa ra cơ bản bảo đảm tính cân xứng phù hợp với yêu cầu quản lý nhà nước trong giai đoạn hiện nay.</w:t>
      </w:r>
      <w:r w:rsidR="00296668" w:rsidRPr="00903689">
        <w:rPr>
          <w:spacing w:val="2"/>
          <w:lang w:val="it-IT"/>
        </w:rPr>
        <w:t xml:space="preserve"> Cơ sở để các cơ quan quản lý nhà nước tổ chức, triển khai tại địa phương. Mặt khác, việc ban hành thủ tục </w:t>
      </w:r>
      <w:r w:rsidR="0023281C" w:rsidRPr="00903689">
        <w:rPr>
          <w:spacing w:val="2"/>
          <w:lang w:val="it-IT"/>
        </w:rPr>
        <w:t xml:space="preserve">hành chính </w:t>
      </w:r>
      <w:r w:rsidR="00296668" w:rsidRPr="00903689">
        <w:rPr>
          <w:spacing w:val="2"/>
          <w:lang w:val="it-IT"/>
        </w:rPr>
        <w:t>để cá nhân, doanh nghiệp biết trình tự các bước</w:t>
      </w:r>
      <w:r w:rsidR="0023281C" w:rsidRPr="00903689">
        <w:rPr>
          <w:spacing w:val="2"/>
          <w:lang w:val="it-IT"/>
        </w:rPr>
        <w:t xml:space="preserve"> </w:t>
      </w:r>
      <w:r w:rsidR="00296668" w:rsidRPr="00903689">
        <w:rPr>
          <w:spacing w:val="2"/>
          <w:lang w:val="it-IT"/>
        </w:rPr>
        <w:t>th</w:t>
      </w:r>
      <w:r w:rsidR="0023281C" w:rsidRPr="00903689">
        <w:rPr>
          <w:spacing w:val="2"/>
          <w:lang w:val="it-IT"/>
        </w:rPr>
        <w:t>ực hiện cũng như cơ quan đầu mối hướng dẫn thực thi.</w:t>
      </w:r>
    </w:p>
    <w:p w:rsidR="006B7C99" w:rsidRPr="00903689" w:rsidRDefault="0010166E" w:rsidP="00903689">
      <w:pPr>
        <w:widowControl w:val="0"/>
        <w:spacing w:before="120"/>
        <w:ind w:firstLine="709"/>
        <w:jc w:val="both"/>
        <w:rPr>
          <w:spacing w:val="2"/>
          <w:lang w:val="it-IT"/>
        </w:rPr>
      </w:pPr>
      <w:r>
        <w:rPr>
          <w:spacing w:val="2"/>
          <w:lang w:val="it-IT"/>
        </w:rPr>
        <w:t>4.</w:t>
      </w:r>
      <w:r w:rsidR="006B7C99" w:rsidRPr="00903689">
        <w:rPr>
          <w:spacing w:val="2"/>
          <w:lang w:val="it-IT"/>
        </w:rPr>
        <w:t>4.2 Tính hợp pháp của thủ tục hành chính.</w:t>
      </w:r>
    </w:p>
    <w:p w:rsidR="006B7C99" w:rsidRPr="007C7877" w:rsidRDefault="006B7C99" w:rsidP="00903689">
      <w:pPr>
        <w:widowControl w:val="0"/>
        <w:spacing w:before="120"/>
        <w:ind w:firstLine="709"/>
        <w:jc w:val="both"/>
        <w:rPr>
          <w:spacing w:val="-14"/>
          <w:lang w:val="it-IT"/>
        </w:rPr>
      </w:pPr>
      <w:r w:rsidRPr="007C7877">
        <w:rPr>
          <w:spacing w:val="-14"/>
          <w:lang w:val="it-IT"/>
        </w:rPr>
        <w:t>Thủ tục hành chính trong Nghị quyết này không chồng chéo, trùng lắp với các thủ tục hành chính khác; đồng thời phù hợp với thẩm quyền quy định của Hội đồng nhân dân tỉnh, phù hợp với việc ủy quyền cho Ủy ban nhân dân tỉnh hay Giám đốc các Sở có liên quan.</w:t>
      </w:r>
    </w:p>
    <w:p w:rsidR="00322850" w:rsidRPr="00903689" w:rsidRDefault="0010166E" w:rsidP="00903689">
      <w:pPr>
        <w:widowControl w:val="0"/>
        <w:spacing w:before="120"/>
        <w:ind w:firstLine="709"/>
        <w:jc w:val="both"/>
        <w:rPr>
          <w:spacing w:val="2"/>
          <w:lang w:val="it-IT"/>
        </w:rPr>
      </w:pPr>
      <w:r>
        <w:rPr>
          <w:spacing w:val="2"/>
          <w:lang w:val="it-IT"/>
        </w:rPr>
        <w:t>4.</w:t>
      </w:r>
      <w:r w:rsidR="006B7C99" w:rsidRPr="00903689">
        <w:rPr>
          <w:spacing w:val="2"/>
          <w:lang w:val="it-IT"/>
        </w:rPr>
        <w:t xml:space="preserve">4.3 </w:t>
      </w:r>
      <w:r w:rsidR="00322850" w:rsidRPr="00903689">
        <w:rPr>
          <w:spacing w:val="2"/>
          <w:lang w:val="it-IT"/>
        </w:rPr>
        <w:t>Tác động tích cực.</w:t>
      </w:r>
    </w:p>
    <w:p w:rsidR="00322850" w:rsidRPr="00716C96" w:rsidRDefault="00322850" w:rsidP="00903689">
      <w:pPr>
        <w:widowControl w:val="0"/>
        <w:spacing w:before="120"/>
        <w:ind w:firstLine="720"/>
        <w:jc w:val="both"/>
        <w:rPr>
          <w:spacing w:val="2"/>
          <w:lang w:val="it-IT"/>
        </w:rPr>
      </w:pPr>
      <w:r w:rsidRPr="00716C96">
        <w:rPr>
          <w:spacing w:val="2"/>
          <w:lang w:val="it-IT"/>
        </w:rPr>
        <w:t>- Thuận tiện cho việc theo dõi, bảo đảm trình tự, tính lô gíc của văn bản trong quản lý cho đối tượng chim yến.</w:t>
      </w:r>
    </w:p>
    <w:p w:rsidR="008C35AF" w:rsidRPr="00716C96" w:rsidRDefault="00322850" w:rsidP="00903689">
      <w:pPr>
        <w:widowControl w:val="0"/>
        <w:spacing w:before="120"/>
        <w:ind w:firstLine="709"/>
        <w:jc w:val="both"/>
        <w:rPr>
          <w:spacing w:val="2"/>
          <w:lang w:val="it-IT"/>
        </w:rPr>
      </w:pPr>
      <w:r w:rsidRPr="00716C96">
        <w:rPr>
          <w:spacing w:val="2"/>
          <w:lang w:val="it-IT"/>
        </w:rPr>
        <w:t xml:space="preserve">- Có khung pháp lý cho việc tổ chức thực hiện các quy định của pháp luật. </w:t>
      </w:r>
    </w:p>
    <w:p w:rsidR="008C35AF" w:rsidRPr="007C7877" w:rsidRDefault="008C35AF" w:rsidP="00903689">
      <w:pPr>
        <w:widowControl w:val="0"/>
        <w:spacing w:before="120"/>
        <w:ind w:firstLine="709"/>
        <w:jc w:val="both"/>
        <w:rPr>
          <w:spacing w:val="-4"/>
          <w:lang w:val="it-IT"/>
        </w:rPr>
      </w:pPr>
      <w:r w:rsidRPr="007C7877">
        <w:rPr>
          <w:spacing w:val="-4"/>
          <w:lang w:val="it-IT"/>
        </w:rPr>
        <w:t>Ví dụ:</w:t>
      </w:r>
      <w:r w:rsidR="00322850" w:rsidRPr="007C7877">
        <w:rPr>
          <w:spacing w:val="-4"/>
          <w:lang w:val="it-IT"/>
        </w:rPr>
        <w:t xml:space="preserve"> Việc khai báo</w:t>
      </w:r>
      <w:r w:rsidRPr="007C7877">
        <w:rPr>
          <w:spacing w:val="-4"/>
          <w:lang w:val="it-IT"/>
        </w:rPr>
        <w:t xml:space="preserve"> giúp cho các cơ quan quản lý thuận lơi trong công tác thống kê, báo cáo, quản lý chung và người chăn nuôi có thể nắm được các thông tin một cách công khai, minh bạch về địa điểm dự kiến xây dựng có nằm trong vùng cấm nuôi hay không để thực hiện các bước tiếp theo. Ngoài ra, các thủ tục khác như </w:t>
      </w:r>
      <w:r w:rsidR="00A41A60" w:rsidRPr="007C7877">
        <w:rPr>
          <w:spacing w:val="-4"/>
          <w:lang w:val="it-IT"/>
        </w:rPr>
        <w:t xml:space="preserve">chuyển đổi mục đích hoặc đăng ký biến động </w:t>
      </w:r>
      <w:r w:rsidRPr="007C7877">
        <w:rPr>
          <w:spacing w:val="-4"/>
          <w:lang w:val="it-IT"/>
        </w:rPr>
        <w:t>đất đai</w:t>
      </w:r>
      <w:r w:rsidR="00A41A60" w:rsidRPr="007C7877">
        <w:rPr>
          <w:spacing w:val="-4"/>
          <w:lang w:val="it-IT"/>
        </w:rPr>
        <w:t>;</w:t>
      </w:r>
      <w:r w:rsidRPr="007C7877">
        <w:rPr>
          <w:spacing w:val="-4"/>
          <w:lang w:val="it-IT"/>
        </w:rPr>
        <w:t xml:space="preserve"> </w:t>
      </w:r>
      <w:r w:rsidR="00A41A60" w:rsidRPr="007C7877">
        <w:rPr>
          <w:spacing w:val="-4"/>
          <w:lang w:val="it-IT"/>
        </w:rPr>
        <w:t xml:space="preserve">các thủ tục về </w:t>
      </w:r>
      <w:r w:rsidRPr="007C7877">
        <w:rPr>
          <w:spacing w:val="-4"/>
          <w:lang w:val="it-IT"/>
        </w:rPr>
        <w:t xml:space="preserve">môi trường </w:t>
      </w:r>
      <w:r w:rsidR="00A41A60" w:rsidRPr="007C7877">
        <w:rPr>
          <w:spacing w:val="-4"/>
          <w:lang w:val="it-IT"/>
        </w:rPr>
        <w:t>tương đương với quy mô xây dựng,…cơ sở để</w:t>
      </w:r>
      <w:r w:rsidRPr="007C7877">
        <w:rPr>
          <w:spacing w:val="-4"/>
          <w:lang w:val="it-IT"/>
        </w:rPr>
        <w:t xml:space="preserve"> cấp phép xây dựng nhà nuôi chim yến</w:t>
      </w:r>
      <w:r w:rsidR="00A41A60" w:rsidRPr="007C7877">
        <w:rPr>
          <w:spacing w:val="-4"/>
          <w:lang w:val="it-IT"/>
        </w:rPr>
        <w:t>. Qua đó, tránh được trường hợp đáp ứng thủ tục môi trường nhưng không đáp ứng được về thủ tục đất đai do nằm trong quy hoạch khác,….</w:t>
      </w:r>
      <w:r w:rsidRPr="007C7877">
        <w:rPr>
          <w:spacing w:val="-4"/>
          <w:lang w:val="it-IT"/>
        </w:rPr>
        <w:t xml:space="preserve"> </w:t>
      </w:r>
    </w:p>
    <w:p w:rsidR="006B7C99" w:rsidRPr="00903689" w:rsidRDefault="00E64641" w:rsidP="00903689">
      <w:pPr>
        <w:widowControl w:val="0"/>
        <w:spacing w:before="120"/>
        <w:ind w:firstLine="709"/>
        <w:jc w:val="both"/>
        <w:rPr>
          <w:spacing w:val="2"/>
          <w:lang w:val="it-IT"/>
        </w:rPr>
      </w:pPr>
      <w:r w:rsidRPr="00903689">
        <w:rPr>
          <w:spacing w:val="2"/>
          <w:lang w:val="it-IT"/>
        </w:rPr>
        <w:t>-</w:t>
      </w:r>
      <w:r w:rsidR="00322850" w:rsidRPr="00903689">
        <w:rPr>
          <w:spacing w:val="2"/>
          <w:lang w:val="it-IT"/>
        </w:rPr>
        <w:t xml:space="preserve"> </w:t>
      </w:r>
      <w:r w:rsidR="00A41A60" w:rsidRPr="00903689">
        <w:rPr>
          <w:spacing w:val="2"/>
          <w:lang w:val="it-IT"/>
        </w:rPr>
        <w:t>Tác động về tài chính</w:t>
      </w:r>
      <w:r w:rsidR="000F4B14" w:rsidRPr="00903689">
        <w:rPr>
          <w:spacing w:val="2"/>
          <w:lang w:val="it-IT"/>
        </w:rPr>
        <w:t>.</w:t>
      </w:r>
    </w:p>
    <w:p w:rsidR="004E64A0" w:rsidRPr="007C7877" w:rsidRDefault="000F4B14" w:rsidP="00903689">
      <w:pPr>
        <w:spacing w:before="120"/>
        <w:ind w:firstLine="720"/>
        <w:jc w:val="both"/>
        <w:rPr>
          <w:spacing w:val="-12"/>
          <w:lang w:val="it-IT"/>
        </w:rPr>
      </w:pPr>
      <w:r w:rsidRPr="007C7877">
        <w:rPr>
          <w:spacing w:val="-12"/>
          <w:lang w:val="it-IT"/>
        </w:rPr>
        <w:lastRenderedPageBreak/>
        <w:t xml:space="preserve">Đây là thủ tục phát sinh chủ yếu chi phí hành chính cho các cơ quan quản lý nhà nước mà không phát sinh chi phí cho cá nhân, doanh nghiệp. </w:t>
      </w:r>
      <w:r w:rsidR="004E64A0" w:rsidRPr="007C7877">
        <w:rPr>
          <w:spacing w:val="-12"/>
          <w:lang w:val="it-IT"/>
        </w:rPr>
        <w:t>Ví vụ: Chi phí xây dựng văn bản quy phạm pháp luật, chi phí tuyên truyền, phổ biến pháp luật,... Chi phí này sẽ giảm dần qua các năm. Mặt khác, nội dung này có thể được lồng ghép, kết hợp trong các cuộc hội thảo, tập huấn cho các nhóm đối tượng liên quan phù hợp nên sẽ có thể giảm đi.</w:t>
      </w:r>
    </w:p>
    <w:p w:rsidR="001D24F9" w:rsidRPr="00903689" w:rsidRDefault="00E64641" w:rsidP="00903689">
      <w:pPr>
        <w:widowControl w:val="0"/>
        <w:spacing w:before="120"/>
        <w:ind w:firstLine="709"/>
        <w:jc w:val="both"/>
        <w:rPr>
          <w:spacing w:val="2"/>
          <w:lang w:val="it-IT"/>
        </w:rPr>
      </w:pPr>
      <w:r w:rsidRPr="00903689">
        <w:rPr>
          <w:spacing w:val="2"/>
          <w:lang w:val="it-IT"/>
        </w:rPr>
        <w:t>-</w:t>
      </w:r>
      <w:r w:rsidR="001D24F9" w:rsidRPr="00903689">
        <w:rPr>
          <w:spacing w:val="2"/>
          <w:lang w:val="it-IT"/>
        </w:rPr>
        <w:t xml:space="preserve"> Tác động xã hội.</w:t>
      </w:r>
    </w:p>
    <w:p w:rsidR="004E64A0" w:rsidRPr="00903689" w:rsidRDefault="004E64A0" w:rsidP="00903689">
      <w:pPr>
        <w:widowControl w:val="0"/>
        <w:spacing w:before="120"/>
        <w:ind w:firstLine="709"/>
        <w:jc w:val="both"/>
        <w:rPr>
          <w:spacing w:val="2"/>
          <w:lang w:val="it-IT"/>
        </w:rPr>
      </w:pPr>
      <w:r w:rsidRPr="00716C96">
        <w:rPr>
          <w:spacing w:val="2"/>
          <w:lang w:val="it-IT"/>
        </w:rPr>
        <w:t>Quy định được ban hành rõ ràng, ổn định lâu dài, tránh được tình trạng xáo trộn do phải thường xuyên bổ sung, cập nhật chính sách mới để đối phó với tình huống phát sinh, gây khó khăn cho cả các cơ quan nhà nước liên quan cũng như các tổ chức, cá nhân tham thực hiện.</w:t>
      </w:r>
    </w:p>
    <w:p w:rsidR="00E64641" w:rsidRPr="00903689" w:rsidRDefault="0010166E" w:rsidP="00903689">
      <w:pPr>
        <w:widowControl w:val="0"/>
        <w:spacing w:before="120"/>
        <w:ind w:firstLine="709"/>
        <w:jc w:val="both"/>
        <w:rPr>
          <w:spacing w:val="2"/>
          <w:lang w:val="it-IT"/>
        </w:rPr>
      </w:pPr>
      <w:r>
        <w:rPr>
          <w:spacing w:val="2"/>
          <w:lang w:val="it-IT"/>
        </w:rPr>
        <w:t>4.</w:t>
      </w:r>
      <w:r w:rsidR="002A0557" w:rsidRPr="00903689">
        <w:rPr>
          <w:spacing w:val="2"/>
          <w:lang w:val="it-IT"/>
        </w:rPr>
        <w:t>4.4</w:t>
      </w:r>
      <w:r w:rsidR="00E64641" w:rsidRPr="00903689">
        <w:rPr>
          <w:spacing w:val="2"/>
          <w:lang w:val="it-IT"/>
        </w:rPr>
        <w:t xml:space="preserve"> Tác động tiêu cực.</w:t>
      </w:r>
    </w:p>
    <w:p w:rsidR="00E64641" w:rsidRPr="00903689" w:rsidRDefault="00E64641" w:rsidP="00903689">
      <w:pPr>
        <w:widowControl w:val="0"/>
        <w:spacing w:before="120"/>
        <w:ind w:firstLine="709"/>
        <w:jc w:val="both"/>
        <w:rPr>
          <w:spacing w:val="2"/>
          <w:lang w:val="it-IT"/>
        </w:rPr>
      </w:pPr>
      <w:r w:rsidRPr="00903689">
        <w:rPr>
          <w:spacing w:val="2"/>
          <w:lang w:val="it-IT"/>
        </w:rPr>
        <w:t>Việc tồn tại các thủ tục này tuy làm tăng chi phí hành chính cho các cơ quan nhưng đồng thời cũng làm tăng chất lượng cho công tác quản lý, cơ sở để các tổ chức, các nhân, doanh nghiệp chủ động đầu tư xây dựng các chương trình, dự án. Xét về hiệu quả và chi phí thì hiệu quả lớn hơn do hạn chế được các rũi ro cho cá nhân, doanh nghiệp trong quá trình tuân thủ pháp luật.</w:t>
      </w:r>
    </w:p>
    <w:p w:rsidR="00E441CD" w:rsidRPr="00903689" w:rsidRDefault="0010166E" w:rsidP="00903689">
      <w:pPr>
        <w:widowControl w:val="0"/>
        <w:spacing w:before="120"/>
        <w:ind w:firstLine="709"/>
        <w:jc w:val="both"/>
        <w:rPr>
          <w:spacing w:val="2"/>
          <w:lang w:val="it-IT"/>
        </w:rPr>
      </w:pPr>
      <w:r>
        <w:rPr>
          <w:spacing w:val="2"/>
          <w:lang w:val="it-IT"/>
        </w:rPr>
        <w:t>4.</w:t>
      </w:r>
      <w:r w:rsidR="00E441CD" w:rsidRPr="00903689">
        <w:rPr>
          <w:spacing w:val="2"/>
          <w:lang w:val="it-IT"/>
        </w:rPr>
        <w:t>5 Kiến nghị giải pháp lự</w:t>
      </w:r>
      <w:r w:rsidR="005A0392" w:rsidRPr="00903689">
        <w:rPr>
          <w:spacing w:val="2"/>
          <w:lang w:val="it-IT"/>
        </w:rPr>
        <w:t>a</w:t>
      </w:r>
      <w:r w:rsidR="00E441CD" w:rsidRPr="00903689">
        <w:rPr>
          <w:spacing w:val="2"/>
          <w:lang w:val="it-IT"/>
        </w:rPr>
        <w:t xml:space="preserve"> chọn.</w:t>
      </w:r>
    </w:p>
    <w:p w:rsidR="00716C96" w:rsidRDefault="00E64641" w:rsidP="00903689">
      <w:pPr>
        <w:spacing w:before="120"/>
        <w:ind w:firstLine="720"/>
        <w:jc w:val="both"/>
        <w:rPr>
          <w:spacing w:val="2"/>
          <w:lang w:val="it-IT"/>
        </w:rPr>
      </w:pPr>
      <w:r w:rsidRPr="00716C96">
        <w:rPr>
          <w:spacing w:val="2"/>
          <w:lang w:val="it-IT"/>
        </w:rPr>
        <w:t>Như vậy, việc triển khai thực hiện quy định về trình tự thủ tục mới đối với xây dựng nhà nuôi chim yến sẽ không những nâng cao hiệu lực, hiệu quả quản lý nhà nước, đồng thời đáp ứng yêu cầu hội nhập, phù hợp với mức độ phát triển kinh tế, xã hội thực tế hiện nay của tỉnh An Giang.</w:t>
      </w:r>
    </w:p>
    <w:p w:rsidR="00E441CD" w:rsidRPr="00903689" w:rsidRDefault="00E441CD" w:rsidP="00903689">
      <w:pPr>
        <w:widowControl w:val="0"/>
        <w:spacing w:before="120"/>
        <w:ind w:firstLine="709"/>
        <w:jc w:val="both"/>
        <w:rPr>
          <w:b/>
          <w:spacing w:val="2"/>
          <w:lang w:val="it-IT"/>
        </w:rPr>
      </w:pPr>
      <w:r w:rsidRPr="00903689">
        <w:rPr>
          <w:b/>
          <w:spacing w:val="2"/>
          <w:lang w:val="it-IT"/>
        </w:rPr>
        <w:t>I</w:t>
      </w:r>
      <w:r w:rsidR="005A0392" w:rsidRPr="00903689">
        <w:rPr>
          <w:b/>
          <w:spacing w:val="2"/>
          <w:lang w:val="it-IT"/>
        </w:rPr>
        <w:t>II</w:t>
      </w:r>
      <w:r w:rsidRPr="00903689">
        <w:rPr>
          <w:b/>
          <w:spacing w:val="2"/>
          <w:lang w:val="it-IT"/>
        </w:rPr>
        <w:t xml:space="preserve">. </w:t>
      </w:r>
      <w:r w:rsidR="00716C96">
        <w:rPr>
          <w:b/>
          <w:spacing w:val="2"/>
          <w:lang w:val="it-IT"/>
        </w:rPr>
        <w:t>GIÁM SÁT VÀ ĐÁNH GIÁ</w:t>
      </w:r>
    </w:p>
    <w:p w:rsidR="00E94878" w:rsidRPr="007C7877" w:rsidRDefault="00E94878" w:rsidP="00B147FC">
      <w:pPr>
        <w:widowControl w:val="0"/>
        <w:spacing w:before="120" w:after="120"/>
        <w:ind w:firstLine="709"/>
        <w:jc w:val="both"/>
        <w:rPr>
          <w:spacing w:val="-6"/>
          <w:lang w:val="it-IT"/>
        </w:rPr>
      </w:pPr>
      <w:r w:rsidRPr="007C7877">
        <w:rPr>
          <w:spacing w:val="-6"/>
          <w:lang w:val="it-IT"/>
        </w:rPr>
        <w:t>Sở nông nghiệp và Phát triển nông thôn phối hợp với các cơ quan liên quan chịu trách nhiệm tổ chức thi hành chính sách; giám sát, đánh giá báo cáo tình hình thực hiện chính sách và kiến nghị các vấn đề cần giải quyết có liên quan./.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526"/>
      </w:tblGrid>
      <w:tr w:rsidR="00506A6B" w:rsidRPr="00F45AE2" w:rsidTr="003C6CB5">
        <w:trPr>
          <w:trHeight w:val="1701"/>
        </w:trPr>
        <w:tc>
          <w:tcPr>
            <w:tcW w:w="4645" w:type="dxa"/>
          </w:tcPr>
          <w:p w:rsidR="00506A6B" w:rsidRPr="00716C96" w:rsidRDefault="00506A6B" w:rsidP="00AD55FA">
            <w:pPr>
              <w:pStyle w:val="NormalWeb"/>
              <w:spacing w:before="240" w:beforeAutospacing="0" w:after="0" w:afterAutospacing="0"/>
              <w:rPr>
                <w:rFonts w:asciiTheme="minorHAnsi" w:hAnsiTheme="minorHAnsi"/>
                <w:lang w:val="it-IT"/>
              </w:rPr>
            </w:pPr>
            <w:r w:rsidRPr="00F45AE2">
              <w:rPr>
                <w:i/>
              </w:rPr>
              <w:t>Nơi nhận</w:t>
            </w:r>
            <w:r w:rsidRPr="00F45AE2">
              <w:t>:</w:t>
            </w:r>
          </w:p>
          <w:p w:rsidR="00506A6B" w:rsidRPr="00716C96" w:rsidRDefault="00E94878" w:rsidP="003C6CB5">
            <w:pPr>
              <w:pStyle w:val="NormalWeb"/>
              <w:spacing w:before="0" w:beforeAutospacing="0" w:after="0" w:afterAutospacing="0"/>
              <w:rPr>
                <w:rFonts w:ascii="Times New Roman" w:hAnsi="Times New Roman"/>
                <w:b w:val="0"/>
                <w:sz w:val="22"/>
                <w:szCs w:val="22"/>
                <w:lang w:val="it-IT"/>
              </w:rPr>
            </w:pPr>
            <w:r w:rsidRPr="00716C96">
              <w:rPr>
                <w:rFonts w:ascii="Times New Roman" w:hAnsi="Times New Roman"/>
                <w:b w:val="0"/>
                <w:sz w:val="22"/>
                <w:szCs w:val="22"/>
                <w:lang w:val="it-IT"/>
              </w:rPr>
              <w:t xml:space="preserve">- </w:t>
            </w:r>
            <w:r w:rsidR="00506A6B" w:rsidRPr="00716C96">
              <w:rPr>
                <w:rFonts w:ascii="Times New Roman" w:hAnsi="Times New Roman"/>
                <w:b w:val="0"/>
                <w:sz w:val="22"/>
                <w:szCs w:val="22"/>
                <w:lang w:val="it-IT"/>
              </w:rPr>
              <w:t xml:space="preserve">UBND </w:t>
            </w:r>
            <w:r w:rsidR="00E96AA6" w:rsidRPr="00716C96">
              <w:rPr>
                <w:rFonts w:ascii="Times New Roman" w:hAnsi="Times New Roman"/>
                <w:b w:val="0"/>
                <w:sz w:val="22"/>
                <w:szCs w:val="22"/>
                <w:lang w:val="it-IT"/>
              </w:rPr>
              <w:t xml:space="preserve">tỉnh </w:t>
            </w:r>
            <w:r w:rsidR="00506A6B" w:rsidRPr="00716C96">
              <w:rPr>
                <w:rFonts w:ascii="Times New Roman" w:hAnsi="Times New Roman"/>
                <w:b w:val="0"/>
                <w:sz w:val="22"/>
                <w:szCs w:val="22"/>
                <w:lang w:val="it-IT"/>
              </w:rPr>
              <w:t>(</w:t>
            </w:r>
            <w:r w:rsidR="00E96AA6" w:rsidRPr="00716C96">
              <w:rPr>
                <w:rFonts w:ascii="Times New Roman" w:hAnsi="Times New Roman"/>
                <w:b w:val="0"/>
                <w:sz w:val="22"/>
                <w:szCs w:val="22"/>
                <w:lang w:val="it-IT"/>
              </w:rPr>
              <w:t>báo cáo</w:t>
            </w:r>
            <w:r w:rsidR="00506A6B" w:rsidRPr="00716C96">
              <w:rPr>
                <w:rFonts w:ascii="Times New Roman" w:hAnsi="Times New Roman"/>
                <w:b w:val="0"/>
                <w:sz w:val="22"/>
                <w:szCs w:val="22"/>
                <w:lang w:val="it-IT"/>
              </w:rPr>
              <w:t>);</w:t>
            </w:r>
          </w:p>
          <w:p w:rsidR="005A0392" w:rsidRPr="00716C96" w:rsidRDefault="005A0392" w:rsidP="003C6CB5">
            <w:pPr>
              <w:pStyle w:val="NormalWeb"/>
              <w:spacing w:before="0" w:beforeAutospacing="0" w:after="0" w:afterAutospacing="0"/>
              <w:rPr>
                <w:rFonts w:ascii="Times New Roman" w:hAnsi="Times New Roman"/>
                <w:b w:val="0"/>
                <w:sz w:val="22"/>
                <w:szCs w:val="22"/>
                <w:lang w:val="it-IT"/>
              </w:rPr>
            </w:pPr>
            <w:r w:rsidRPr="00716C96">
              <w:rPr>
                <w:rFonts w:ascii="Times New Roman" w:hAnsi="Times New Roman"/>
                <w:b w:val="0"/>
                <w:sz w:val="22"/>
                <w:szCs w:val="22"/>
                <w:lang w:val="it-IT"/>
              </w:rPr>
              <w:t>- Sở Tư pháp;</w:t>
            </w:r>
          </w:p>
          <w:p w:rsidR="00506A6B" w:rsidRPr="00716C96" w:rsidRDefault="00506A6B" w:rsidP="003C6CB5">
            <w:pPr>
              <w:pStyle w:val="NormalWeb"/>
              <w:spacing w:before="0" w:beforeAutospacing="0" w:after="0" w:afterAutospacing="0"/>
              <w:rPr>
                <w:rFonts w:ascii="Times New Roman" w:hAnsi="Times New Roman"/>
                <w:b w:val="0"/>
                <w:sz w:val="22"/>
                <w:szCs w:val="22"/>
                <w:lang w:val="it-IT"/>
              </w:rPr>
            </w:pPr>
            <w:r w:rsidRPr="00716C96">
              <w:rPr>
                <w:rFonts w:ascii="Times New Roman" w:hAnsi="Times New Roman"/>
                <w:b w:val="0"/>
                <w:sz w:val="22"/>
                <w:szCs w:val="22"/>
                <w:lang w:val="it-IT"/>
              </w:rPr>
              <w:t xml:space="preserve">- Lưu: VT, </w:t>
            </w:r>
            <w:r w:rsidR="00E96AA6" w:rsidRPr="00716C96">
              <w:rPr>
                <w:rFonts w:ascii="Times New Roman" w:hAnsi="Times New Roman"/>
                <w:b w:val="0"/>
                <w:sz w:val="22"/>
                <w:szCs w:val="22"/>
                <w:lang w:val="it-IT"/>
              </w:rPr>
              <w:t>CCCNTY.</w:t>
            </w:r>
            <w:r w:rsidRPr="00716C96">
              <w:rPr>
                <w:rFonts w:ascii="Times New Roman" w:hAnsi="Times New Roman"/>
                <w:b w:val="0"/>
                <w:sz w:val="22"/>
                <w:szCs w:val="22"/>
                <w:lang w:val="it-IT"/>
              </w:rPr>
              <w:t>NBL.</w:t>
            </w:r>
          </w:p>
          <w:p w:rsidR="00506A6B" w:rsidRPr="00716C96" w:rsidRDefault="00506A6B" w:rsidP="003C6CB5">
            <w:pPr>
              <w:pStyle w:val="NormalWeb"/>
              <w:spacing w:before="0" w:beforeAutospacing="0" w:after="0" w:afterAutospacing="0"/>
              <w:rPr>
                <w:lang w:val="it-IT"/>
              </w:rPr>
            </w:pPr>
          </w:p>
        </w:tc>
        <w:tc>
          <w:tcPr>
            <w:tcW w:w="4643" w:type="dxa"/>
          </w:tcPr>
          <w:p w:rsidR="00506A6B" w:rsidRPr="00716C96" w:rsidRDefault="00506A6B" w:rsidP="00AD55FA">
            <w:pPr>
              <w:pStyle w:val="NormalWeb"/>
              <w:spacing w:before="240" w:beforeAutospacing="0" w:after="0" w:afterAutospacing="0"/>
              <w:jc w:val="center"/>
              <w:rPr>
                <w:b w:val="0"/>
                <w:sz w:val="28"/>
                <w:szCs w:val="28"/>
                <w:lang w:val="it-IT"/>
              </w:rPr>
            </w:pPr>
            <w:r w:rsidRPr="00716C96">
              <w:rPr>
                <w:sz w:val="28"/>
                <w:szCs w:val="28"/>
                <w:lang w:val="it-IT"/>
              </w:rPr>
              <w:t>KT. GIÁM ĐỐC</w:t>
            </w:r>
          </w:p>
          <w:p w:rsidR="00506A6B" w:rsidRPr="00716C96" w:rsidRDefault="00506A6B" w:rsidP="003C6CB5">
            <w:pPr>
              <w:pStyle w:val="NormalWeb"/>
              <w:spacing w:before="0" w:beforeAutospacing="0" w:after="0" w:afterAutospacing="0"/>
              <w:jc w:val="center"/>
              <w:rPr>
                <w:sz w:val="28"/>
                <w:szCs w:val="28"/>
                <w:lang w:val="it-IT"/>
              </w:rPr>
            </w:pPr>
            <w:r w:rsidRPr="00716C96">
              <w:rPr>
                <w:sz w:val="28"/>
                <w:szCs w:val="28"/>
                <w:lang w:val="it-IT"/>
              </w:rPr>
              <w:t>PHÓ GIÁM ĐỐC</w:t>
            </w:r>
          </w:p>
          <w:p w:rsidR="00AD55FA" w:rsidRPr="00716C96" w:rsidRDefault="00AD55FA" w:rsidP="003C6CB5">
            <w:pPr>
              <w:pStyle w:val="NormalWeb"/>
              <w:spacing w:before="0" w:beforeAutospacing="0" w:after="0" w:afterAutospacing="0"/>
              <w:jc w:val="center"/>
              <w:rPr>
                <w:sz w:val="28"/>
                <w:szCs w:val="28"/>
                <w:lang w:val="it-IT"/>
              </w:rPr>
            </w:pPr>
          </w:p>
          <w:p w:rsidR="00AD55FA" w:rsidRPr="00716C96" w:rsidRDefault="00AD55FA" w:rsidP="003C6CB5">
            <w:pPr>
              <w:pStyle w:val="NormalWeb"/>
              <w:spacing w:before="0" w:beforeAutospacing="0" w:after="0" w:afterAutospacing="0"/>
              <w:jc w:val="center"/>
              <w:rPr>
                <w:sz w:val="28"/>
                <w:szCs w:val="28"/>
                <w:lang w:val="it-IT"/>
              </w:rPr>
            </w:pPr>
          </w:p>
          <w:p w:rsidR="00AD55FA" w:rsidRDefault="00AD55FA" w:rsidP="003C6CB5">
            <w:pPr>
              <w:pStyle w:val="NormalWeb"/>
              <w:spacing w:before="0" w:beforeAutospacing="0" w:after="0" w:afterAutospacing="0"/>
              <w:jc w:val="center"/>
              <w:rPr>
                <w:sz w:val="28"/>
                <w:szCs w:val="28"/>
                <w:lang w:val="it-IT"/>
              </w:rPr>
            </w:pPr>
          </w:p>
          <w:p w:rsidR="00D8368A" w:rsidRDefault="00D8368A" w:rsidP="003C6CB5">
            <w:pPr>
              <w:pStyle w:val="NormalWeb"/>
              <w:spacing w:before="0" w:beforeAutospacing="0" w:after="0" w:afterAutospacing="0"/>
              <w:jc w:val="center"/>
              <w:rPr>
                <w:sz w:val="28"/>
                <w:szCs w:val="28"/>
                <w:lang w:val="it-IT"/>
              </w:rPr>
            </w:pPr>
            <w:bookmarkStart w:id="0" w:name="_GoBack"/>
            <w:bookmarkEnd w:id="0"/>
          </w:p>
          <w:p w:rsidR="00716C96" w:rsidRDefault="00716C96" w:rsidP="003C6CB5">
            <w:pPr>
              <w:pStyle w:val="NormalWeb"/>
              <w:spacing w:before="0" w:beforeAutospacing="0" w:after="0" w:afterAutospacing="0"/>
              <w:jc w:val="center"/>
              <w:rPr>
                <w:sz w:val="28"/>
                <w:szCs w:val="28"/>
                <w:lang w:val="it-IT"/>
              </w:rPr>
            </w:pPr>
          </w:p>
          <w:p w:rsidR="00716C96" w:rsidRPr="00716C96" w:rsidRDefault="00716C96" w:rsidP="003C6CB5">
            <w:pPr>
              <w:pStyle w:val="NormalWeb"/>
              <w:spacing w:before="0" w:beforeAutospacing="0" w:after="0" w:afterAutospacing="0"/>
              <w:jc w:val="center"/>
              <w:rPr>
                <w:sz w:val="28"/>
                <w:szCs w:val="28"/>
                <w:lang w:val="it-IT"/>
              </w:rPr>
            </w:pPr>
          </w:p>
          <w:p w:rsidR="00AD55FA" w:rsidRPr="00716C96" w:rsidRDefault="00AD55FA" w:rsidP="003C6CB5">
            <w:pPr>
              <w:pStyle w:val="NormalWeb"/>
              <w:spacing w:before="0" w:beforeAutospacing="0" w:after="0" w:afterAutospacing="0"/>
              <w:jc w:val="center"/>
              <w:rPr>
                <w:sz w:val="28"/>
                <w:szCs w:val="28"/>
                <w:lang w:val="it-IT"/>
              </w:rPr>
            </w:pPr>
          </w:p>
          <w:p w:rsidR="00AD55FA" w:rsidRPr="00F45AE2" w:rsidRDefault="00AD55FA" w:rsidP="003C6CB5">
            <w:pPr>
              <w:pStyle w:val="NormalWeb"/>
              <w:spacing w:before="0" w:beforeAutospacing="0" w:after="0" w:afterAutospacing="0"/>
              <w:jc w:val="center"/>
              <w:rPr>
                <w:b w:val="0"/>
                <w:sz w:val="28"/>
                <w:szCs w:val="28"/>
              </w:rPr>
            </w:pPr>
            <w:r w:rsidRPr="00E96AA6">
              <w:rPr>
                <w:sz w:val="28"/>
                <w:szCs w:val="28"/>
                <w:lang w:val="sv-SE"/>
              </w:rPr>
              <w:t>Trương Kiến Thọ</w:t>
            </w:r>
          </w:p>
        </w:tc>
      </w:tr>
    </w:tbl>
    <w:p w:rsidR="00506A6B" w:rsidRPr="0054214F" w:rsidRDefault="00506A6B" w:rsidP="00B8739B">
      <w:pPr>
        <w:pStyle w:val="A-Tenphuluc"/>
        <w:snapToGrid w:val="0"/>
        <w:spacing w:after="120" w:line="360" w:lineRule="auto"/>
        <w:rPr>
          <w:b w:val="0"/>
          <w:i/>
          <w:lang w:val="sv-SE"/>
        </w:rPr>
      </w:pPr>
    </w:p>
    <w:sectPr w:rsidR="00506A6B" w:rsidRPr="0054214F" w:rsidSect="007C7877">
      <w:footerReference w:type="default" r:id="rId8"/>
      <w:pgSz w:w="11907" w:h="16840"/>
      <w:pgMar w:top="1134" w:right="1134" w:bottom="1134" w:left="1701" w:header="709" w:footer="278"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0CE" w:rsidRDefault="00C350CE">
      <w:r>
        <w:separator/>
      </w:r>
    </w:p>
  </w:endnote>
  <w:endnote w:type="continuationSeparator" w:id="0">
    <w:p w:rsidR="00C350CE" w:rsidRDefault="00C3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 New Roman Bold">
    <w:altName w:val="Times New Roman"/>
    <w:panose1 w:val="00000000000000000000"/>
    <w:charset w:val="00"/>
    <w:family w:val="roman"/>
    <w:notTrueType/>
    <w:pitch w:val="default"/>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216362"/>
      <w:docPartObj>
        <w:docPartGallery w:val="Page Numbers (Bottom of Page)"/>
        <w:docPartUnique/>
      </w:docPartObj>
    </w:sdtPr>
    <w:sdtEndPr>
      <w:rPr>
        <w:rFonts w:ascii="Times New Roman" w:hAnsi="Times New Roman"/>
        <w:noProof/>
        <w:sz w:val="20"/>
        <w:szCs w:val="20"/>
      </w:rPr>
    </w:sdtEndPr>
    <w:sdtContent>
      <w:p w:rsidR="00110E16" w:rsidRPr="00716C96" w:rsidRDefault="00110E16">
        <w:pPr>
          <w:pStyle w:val="Footer"/>
          <w:jc w:val="right"/>
          <w:rPr>
            <w:rFonts w:ascii="Times New Roman" w:hAnsi="Times New Roman"/>
            <w:sz w:val="20"/>
            <w:szCs w:val="20"/>
          </w:rPr>
        </w:pPr>
        <w:r w:rsidRPr="00716C96">
          <w:rPr>
            <w:rFonts w:ascii="Times New Roman" w:hAnsi="Times New Roman"/>
            <w:sz w:val="20"/>
            <w:szCs w:val="20"/>
          </w:rPr>
          <w:fldChar w:fldCharType="begin"/>
        </w:r>
        <w:r w:rsidRPr="00716C96">
          <w:rPr>
            <w:rFonts w:ascii="Times New Roman" w:hAnsi="Times New Roman"/>
            <w:sz w:val="20"/>
            <w:szCs w:val="20"/>
          </w:rPr>
          <w:instrText xml:space="preserve"> PAGE   \* MERGEFORMAT </w:instrText>
        </w:r>
        <w:r w:rsidRPr="00716C96">
          <w:rPr>
            <w:rFonts w:ascii="Times New Roman" w:hAnsi="Times New Roman"/>
            <w:sz w:val="20"/>
            <w:szCs w:val="20"/>
          </w:rPr>
          <w:fldChar w:fldCharType="separate"/>
        </w:r>
        <w:r w:rsidR="00D8368A">
          <w:rPr>
            <w:rFonts w:ascii="Times New Roman" w:hAnsi="Times New Roman"/>
            <w:noProof/>
            <w:sz w:val="20"/>
            <w:szCs w:val="20"/>
          </w:rPr>
          <w:t>11</w:t>
        </w:r>
        <w:r w:rsidRPr="00716C96">
          <w:rPr>
            <w:rFonts w:ascii="Times New Roman" w:hAnsi="Times New Roman"/>
            <w:noProof/>
            <w:sz w:val="20"/>
            <w:szCs w:val="20"/>
          </w:rPr>
          <w:fldChar w:fldCharType="end"/>
        </w:r>
      </w:p>
    </w:sdtContent>
  </w:sdt>
  <w:p w:rsidR="00CF77F8" w:rsidRDefault="00C350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0CE" w:rsidRDefault="00C350CE">
      <w:r>
        <w:separator/>
      </w:r>
    </w:p>
  </w:footnote>
  <w:footnote w:type="continuationSeparator" w:id="0">
    <w:p w:rsidR="00C350CE" w:rsidRDefault="00C350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1485E"/>
    <w:multiLevelType w:val="hybridMultilevel"/>
    <w:tmpl w:val="5FC6973C"/>
    <w:lvl w:ilvl="0" w:tplc="E910A8EE">
      <w:start w:val="1"/>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45"/>
    <w:rsid w:val="000027D7"/>
    <w:rsid w:val="00002DA4"/>
    <w:rsid w:val="00012EFC"/>
    <w:rsid w:val="00017F03"/>
    <w:rsid w:val="00030BF0"/>
    <w:rsid w:val="00034CEF"/>
    <w:rsid w:val="00035FFD"/>
    <w:rsid w:val="00056775"/>
    <w:rsid w:val="000A3239"/>
    <w:rsid w:val="000A70D3"/>
    <w:rsid w:val="000C7737"/>
    <w:rsid w:val="000C7D55"/>
    <w:rsid w:val="000D08C3"/>
    <w:rsid w:val="000D0DF3"/>
    <w:rsid w:val="000D3AF3"/>
    <w:rsid w:val="000D5C9B"/>
    <w:rsid w:val="000E4780"/>
    <w:rsid w:val="000F0189"/>
    <w:rsid w:val="000F4B14"/>
    <w:rsid w:val="000F6F09"/>
    <w:rsid w:val="0010166E"/>
    <w:rsid w:val="00110A58"/>
    <w:rsid w:val="00110E16"/>
    <w:rsid w:val="0011350A"/>
    <w:rsid w:val="00115F3B"/>
    <w:rsid w:val="001278AA"/>
    <w:rsid w:val="001622B9"/>
    <w:rsid w:val="001676DB"/>
    <w:rsid w:val="001721E8"/>
    <w:rsid w:val="00175CA1"/>
    <w:rsid w:val="001968D5"/>
    <w:rsid w:val="001A2BAB"/>
    <w:rsid w:val="001A5246"/>
    <w:rsid w:val="001A5A93"/>
    <w:rsid w:val="001B778E"/>
    <w:rsid w:val="001C0E02"/>
    <w:rsid w:val="001D24F9"/>
    <w:rsid w:val="001D5568"/>
    <w:rsid w:val="001D76B5"/>
    <w:rsid w:val="001E7A3F"/>
    <w:rsid w:val="001F3282"/>
    <w:rsid w:val="001F6720"/>
    <w:rsid w:val="002073F4"/>
    <w:rsid w:val="0021197A"/>
    <w:rsid w:val="00220A4A"/>
    <w:rsid w:val="002323D1"/>
    <w:rsid w:val="0023281C"/>
    <w:rsid w:val="002549EA"/>
    <w:rsid w:val="00261747"/>
    <w:rsid w:val="002713DE"/>
    <w:rsid w:val="002755A0"/>
    <w:rsid w:val="00275E9E"/>
    <w:rsid w:val="00296668"/>
    <w:rsid w:val="00296F3E"/>
    <w:rsid w:val="002A0557"/>
    <w:rsid w:val="002A5DF8"/>
    <w:rsid w:val="002A7B84"/>
    <w:rsid w:val="002B5760"/>
    <w:rsid w:val="002B72F6"/>
    <w:rsid w:val="002C55CA"/>
    <w:rsid w:val="002C5F69"/>
    <w:rsid w:val="002D4253"/>
    <w:rsid w:val="002D4813"/>
    <w:rsid w:val="002E3053"/>
    <w:rsid w:val="002E4177"/>
    <w:rsid w:val="002E5E74"/>
    <w:rsid w:val="002F1572"/>
    <w:rsid w:val="002F1C66"/>
    <w:rsid w:val="002F306D"/>
    <w:rsid w:val="002F330A"/>
    <w:rsid w:val="003041AA"/>
    <w:rsid w:val="00322850"/>
    <w:rsid w:val="00324338"/>
    <w:rsid w:val="00326083"/>
    <w:rsid w:val="0032615D"/>
    <w:rsid w:val="00335BFE"/>
    <w:rsid w:val="00342C3A"/>
    <w:rsid w:val="00360D06"/>
    <w:rsid w:val="00361B3C"/>
    <w:rsid w:val="00365599"/>
    <w:rsid w:val="003B0E66"/>
    <w:rsid w:val="003B3DB1"/>
    <w:rsid w:val="003B4560"/>
    <w:rsid w:val="003C1F74"/>
    <w:rsid w:val="003C7566"/>
    <w:rsid w:val="003C78B4"/>
    <w:rsid w:val="003D19C5"/>
    <w:rsid w:val="003D3812"/>
    <w:rsid w:val="003E2E54"/>
    <w:rsid w:val="00410BB8"/>
    <w:rsid w:val="00412E8B"/>
    <w:rsid w:val="00416257"/>
    <w:rsid w:val="00437002"/>
    <w:rsid w:val="0044497C"/>
    <w:rsid w:val="00452C92"/>
    <w:rsid w:val="00455119"/>
    <w:rsid w:val="0045555D"/>
    <w:rsid w:val="00471DAB"/>
    <w:rsid w:val="00477649"/>
    <w:rsid w:val="004779BB"/>
    <w:rsid w:val="00480611"/>
    <w:rsid w:val="00487E36"/>
    <w:rsid w:val="00496872"/>
    <w:rsid w:val="004A2A18"/>
    <w:rsid w:val="004A6D05"/>
    <w:rsid w:val="004D09B5"/>
    <w:rsid w:val="004D2787"/>
    <w:rsid w:val="004D75B9"/>
    <w:rsid w:val="004E073B"/>
    <w:rsid w:val="004E31CD"/>
    <w:rsid w:val="004E58F7"/>
    <w:rsid w:val="004E64A0"/>
    <w:rsid w:val="004F052B"/>
    <w:rsid w:val="004F0982"/>
    <w:rsid w:val="004F0E48"/>
    <w:rsid w:val="004F45F1"/>
    <w:rsid w:val="004F6944"/>
    <w:rsid w:val="00506A6B"/>
    <w:rsid w:val="005220E1"/>
    <w:rsid w:val="0052235D"/>
    <w:rsid w:val="00534608"/>
    <w:rsid w:val="00535376"/>
    <w:rsid w:val="0054214F"/>
    <w:rsid w:val="005520C1"/>
    <w:rsid w:val="00555F47"/>
    <w:rsid w:val="00567766"/>
    <w:rsid w:val="005807CE"/>
    <w:rsid w:val="005851E4"/>
    <w:rsid w:val="00585E20"/>
    <w:rsid w:val="00596EE2"/>
    <w:rsid w:val="005A0392"/>
    <w:rsid w:val="005A4BD6"/>
    <w:rsid w:val="005A6D0A"/>
    <w:rsid w:val="005B28AD"/>
    <w:rsid w:val="005C5297"/>
    <w:rsid w:val="005C6359"/>
    <w:rsid w:val="005C778F"/>
    <w:rsid w:val="005D5CE2"/>
    <w:rsid w:val="005E7C1B"/>
    <w:rsid w:val="005F10C7"/>
    <w:rsid w:val="005F6BA0"/>
    <w:rsid w:val="006032DD"/>
    <w:rsid w:val="00615686"/>
    <w:rsid w:val="00622456"/>
    <w:rsid w:val="00625C15"/>
    <w:rsid w:val="006260EC"/>
    <w:rsid w:val="00635526"/>
    <w:rsid w:val="00636E7B"/>
    <w:rsid w:val="0064129B"/>
    <w:rsid w:val="00651D75"/>
    <w:rsid w:val="00652D72"/>
    <w:rsid w:val="006558F4"/>
    <w:rsid w:val="0065765B"/>
    <w:rsid w:val="00675C59"/>
    <w:rsid w:val="006840E9"/>
    <w:rsid w:val="006909E7"/>
    <w:rsid w:val="00692DF9"/>
    <w:rsid w:val="0069707C"/>
    <w:rsid w:val="006A2870"/>
    <w:rsid w:val="006A465A"/>
    <w:rsid w:val="006B7C99"/>
    <w:rsid w:val="006C0BA0"/>
    <w:rsid w:val="006C4BAC"/>
    <w:rsid w:val="006D2CE6"/>
    <w:rsid w:val="006D525F"/>
    <w:rsid w:val="006E49E1"/>
    <w:rsid w:val="006F49CB"/>
    <w:rsid w:val="007034A7"/>
    <w:rsid w:val="007043DC"/>
    <w:rsid w:val="00714D03"/>
    <w:rsid w:val="00716C96"/>
    <w:rsid w:val="007220AD"/>
    <w:rsid w:val="007362AE"/>
    <w:rsid w:val="00743FB9"/>
    <w:rsid w:val="00754835"/>
    <w:rsid w:val="00763F91"/>
    <w:rsid w:val="00770469"/>
    <w:rsid w:val="00771DE5"/>
    <w:rsid w:val="00781290"/>
    <w:rsid w:val="00792F43"/>
    <w:rsid w:val="007A2374"/>
    <w:rsid w:val="007B0848"/>
    <w:rsid w:val="007B0E26"/>
    <w:rsid w:val="007B14C8"/>
    <w:rsid w:val="007C162A"/>
    <w:rsid w:val="007C6FBC"/>
    <w:rsid w:val="007C7877"/>
    <w:rsid w:val="007D16EB"/>
    <w:rsid w:val="007D737C"/>
    <w:rsid w:val="007E0059"/>
    <w:rsid w:val="007E1B09"/>
    <w:rsid w:val="007F6D3A"/>
    <w:rsid w:val="008148BC"/>
    <w:rsid w:val="008214F4"/>
    <w:rsid w:val="00845A13"/>
    <w:rsid w:val="00851B30"/>
    <w:rsid w:val="00854E80"/>
    <w:rsid w:val="00855207"/>
    <w:rsid w:val="00856A71"/>
    <w:rsid w:val="00857575"/>
    <w:rsid w:val="00861203"/>
    <w:rsid w:val="00867A40"/>
    <w:rsid w:val="00881C0F"/>
    <w:rsid w:val="00884DAD"/>
    <w:rsid w:val="008862B3"/>
    <w:rsid w:val="008B1C2D"/>
    <w:rsid w:val="008B30A4"/>
    <w:rsid w:val="008C2343"/>
    <w:rsid w:val="008C35AF"/>
    <w:rsid w:val="008D3F01"/>
    <w:rsid w:val="008D5977"/>
    <w:rsid w:val="008E6B41"/>
    <w:rsid w:val="008F564A"/>
    <w:rsid w:val="00903689"/>
    <w:rsid w:val="00925BDA"/>
    <w:rsid w:val="00926856"/>
    <w:rsid w:val="009303B4"/>
    <w:rsid w:val="009358DF"/>
    <w:rsid w:val="00943EA9"/>
    <w:rsid w:val="00951EE9"/>
    <w:rsid w:val="00952CAF"/>
    <w:rsid w:val="009635FE"/>
    <w:rsid w:val="00964630"/>
    <w:rsid w:val="00965B96"/>
    <w:rsid w:val="00996F98"/>
    <w:rsid w:val="009971C7"/>
    <w:rsid w:val="00997F44"/>
    <w:rsid w:val="009A14EC"/>
    <w:rsid w:val="009A1DCA"/>
    <w:rsid w:val="009B0E6E"/>
    <w:rsid w:val="009B3316"/>
    <w:rsid w:val="009B3A35"/>
    <w:rsid w:val="009B4089"/>
    <w:rsid w:val="009C2091"/>
    <w:rsid w:val="009D5344"/>
    <w:rsid w:val="009E1A67"/>
    <w:rsid w:val="009F1629"/>
    <w:rsid w:val="00A00279"/>
    <w:rsid w:val="00A110CF"/>
    <w:rsid w:val="00A16C4C"/>
    <w:rsid w:val="00A21BF8"/>
    <w:rsid w:val="00A3192E"/>
    <w:rsid w:val="00A41A60"/>
    <w:rsid w:val="00A434F4"/>
    <w:rsid w:val="00A52D06"/>
    <w:rsid w:val="00A60066"/>
    <w:rsid w:val="00A60618"/>
    <w:rsid w:val="00A6102C"/>
    <w:rsid w:val="00A6132E"/>
    <w:rsid w:val="00A61B11"/>
    <w:rsid w:val="00A75FDB"/>
    <w:rsid w:val="00A86768"/>
    <w:rsid w:val="00A93223"/>
    <w:rsid w:val="00A97475"/>
    <w:rsid w:val="00A97F8D"/>
    <w:rsid w:val="00AA2819"/>
    <w:rsid w:val="00AA3C58"/>
    <w:rsid w:val="00AA3D43"/>
    <w:rsid w:val="00AA6633"/>
    <w:rsid w:val="00AB227F"/>
    <w:rsid w:val="00AC17D2"/>
    <w:rsid w:val="00AC4C43"/>
    <w:rsid w:val="00AC4F2E"/>
    <w:rsid w:val="00AC6006"/>
    <w:rsid w:val="00AD55FA"/>
    <w:rsid w:val="00AE0E88"/>
    <w:rsid w:val="00AE338F"/>
    <w:rsid w:val="00AF4C49"/>
    <w:rsid w:val="00B01757"/>
    <w:rsid w:val="00B1174B"/>
    <w:rsid w:val="00B147FC"/>
    <w:rsid w:val="00B17A87"/>
    <w:rsid w:val="00B24A6C"/>
    <w:rsid w:val="00B359F7"/>
    <w:rsid w:val="00B47457"/>
    <w:rsid w:val="00B62B65"/>
    <w:rsid w:val="00B707A0"/>
    <w:rsid w:val="00B72585"/>
    <w:rsid w:val="00B72767"/>
    <w:rsid w:val="00B74985"/>
    <w:rsid w:val="00B83CA3"/>
    <w:rsid w:val="00B8739B"/>
    <w:rsid w:val="00BD0119"/>
    <w:rsid w:val="00BD012C"/>
    <w:rsid w:val="00BE0C02"/>
    <w:rsid w:val="00BE1651"/>
    <w:rsid w:val="00BE39C2"/>
    <w:rsid w:val="00C11BFD"/>
    <w:rsid w:val="00C27744"/>
    <w:rsid w:val="00C350CE"/>
    <w:rsid w:val="00C3534B"/>
    <w:rsid w:val="00C4338D"/>
    <w:rsid w:val="00C4775D"/>
    <w:rsid w:val="00C47B5B"/>
    <w:rsid w:val="00C47E93"/>
    <w:rsid w:val="00C72B02"/>
    <w:rsid w:val="00C74F41"/>
    <w:rsid w:val="00C76CEA"/>
    <w:rsid w:val="00C9318C"/>
    <w:rsid w:val="00CA1BF6"/>
    <w:rsid w:val="00CA607A"/>
    <w:rsid w:val="00CB09AF"/>
    <w:rsid w:val="00CB0FB9"/>
    <w:rsid w:val="00CB5D71"/>
    <w:rsid w:val="00CC249E"/>
    <w:rsid w:val="00CF402D"/>
    <w:rsid w:val="00CF5DD3"/>
    <w:rsid w:val="00CF6881"/>
    <w:rsid w:val="00D02D3E"/>
    <w:rsid w:val="00D0729B"/>
    <w:rsid w:val="00D13B48"/>
    <w:rsid w:val="00D15D19"/>
    <w:rsid w:val="00D17F4F"/>
    <w:rsid w:val="00D26927"/>
    <w:rsid w:val="00D36175"/>
    <w:rsid w:val="00D455C3"/>
    <w:rsid w:val="00D5171B"/>
    <w:rsid w:val="00D635B1"/>
    <w:rsid w:val="00D7066D"/>
    <w:rsid w:val="00D8368A"/>
    <w:rsid w:val="00D85964"/>
    <w:rsid w:val="00D965FD"/>
    <w:rsid w:val="00DB1426"/>
    <w:rsid w:val="00DB183E"/>
    <w:rsid w:val="00DB57A8"/>
    <w:rsid w:val="00DC3404"/>
    <w:rsid w:val="00DC56B7"/>
    <w:rsid w:val="00DC6D30"/>
    <w:rsid w:val="00DD28AD"/>
    <w:rsid w:val="00DD7080"/>
    <w:rsid w:val="00DE5E79"/>
    <w:rsid w:val="00DF15F3"/>
    <w:rsid w:val="00E06545"/>
    <w:rsid w:val="00E11E88"/>
    <w:rsid w:val="00E20C32"/>
    <w:rsid w:val="00E302E2"/>
    <w:rsid w:val="00E3115D"/>
    <w:rsid w:val="00E37060"/>
    <w:rsid w:val="00E41B3A"/>
    <w:rsid w:val="00E41C90"/>
    <w:rsid w:val="00E41EB2"/>
    <w:rsid w:val="00E441CD"/>
    <w:rsid w:val="00E60244"/>
    <w:rsid w:val="00E64641"/>
    <w:rsid w:val="00E73AFA"/>
    <w:rsid w:val="00E94878"/>
    <w:rsid w:val="00E95D68"/>
    <w:rsid w:val="00E96AA6"/>
    <w:rsid w:val="00EA62D5"/>
    <w:rsid w:val="00EC30B7"/>
    <w:rsid w:val="00ED201E"/>
    <w:rsid w:val="00ED45FE"/>
    <w:rsid w:val="00EF126A"/>
    <w:rsid w:val="00F12DF5"/>
    <w:rsid w:val="00F2108A"/>
    <w:rsid w:val="00F26D9C"/>
    <w:rsid w:val="00F31A50"/>
    <w:rsid w:val="00F4475A"/>
    <w:rsid w:val="00F502A7"/>
    <w:rsid w:val="00F557BC"/>
    <w:rsid w:val="00F73DB0"/>
    <w:rsid w:val="00F769CE"/>
    <w:rsid w:val="00F80806"/>
    <w:rsid w:val="00F86EED"/>
    <w:rsid w:val="00F91A07"/>
    <w:rsid w:val="00FA12BC"/>
    <w:rsid w:val="00FA6AF6"/>
    <w:rsid w:val="00FB0692"/>
    <w:rsid w:val="00FC11FB"/>
    <w:rsid w:val="00FC3E50"/>
    <w:rsid w:val="00FC6262"/>
    <w:rsid w:val="00FD10E7"/>
    <w:rsid w:val="00FD1C26"/>
    <w:rsid w:val="00FE1EAB"/>
    <w:rsid w:val="00FE5A4D"/>
    <w:rsid w:val="00FF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E01B2"/>
  <w15:docId w15:val="{EE0A2951-8782-4512-8B22-5B833762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545"/>
    <w:pPr>
      <w:spacing w:after="0" w:line="240" w:lineRule="auto"/>
    </w:pPr>
    <w:rPr>
      <w:rFonts w:eastAsia="SimSun" w:cs="Times New Roman"/>
      <w:szCs w:val="28"/>
    </w:rPr>
  </w:style>
  <w:style w:type="paragraph" w:styleId="Heading5">
    <w:name w:val="heading 5"/>
    <w:basedOn w:val="Normal"/>
    <w:next w:val="Normal"/>
    <w:link w:val="Heading5Char"/>
    <w:qFormat/>
    <w:rsid w:val="00E06545"/>
    <w:pPr>
      <w:keepNext/>
      <w:outlineLvl w:val="4"/>
    </w:pPr>
    <w:rPr>
      <w:rFonts w:ascii=".VnTime" w:eastAsia="Times New Roman" w:hAnsi=".VnTime"/>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qFormat/>
    <w:rsid w:val="00E06545"/>
    <w:rPr>
      <w:rFonts w:ascii=".VnTime" w:eastAsia="Times New Roman" w:hAnsi=".VnTime" w:cs="Times New Roman"/>
      <w:szCs w:val="20"/>
      <w:lang w:val="x-none" w:eastAsia="x-none"/>
    </w:rPr>
  </w:style>
  <w:style w:type="character" w:customStyle="1" w:styleId="FooterChar">
    <w:name w:val="Footer Char"/>
    <w:link w:val="Footer"/>
    <w:uiPriority w:val="99"/>
    <w:qFormat/>
    <w:rsid w:val="00E06545"/>
    <w:rPr>
      <w:rFonts w:ascii=".VnTime" w:eastAsia="Times New Roman" w:hAnsi=".VnTime" w:cs="Times New Roman"/>
      <w:szCs w:val="24"/>
    </w:rPr>
  </w:style>
  <w:style w:type="character" w:customStyle="1" w:styleId="BodyText2Char">
    <w:name w:val="Body Text 2 Char"/>
    <w:link w:val="BodyText2"/>
    <w:qFormat/>
    <w:rsid w:val="00E06545"/>
    <w:rPr>
      <w:rFonts w:ascii=".VnTimeH" w:eastAsia="Times New Roman" w:hAnsi=".VnTimeH" w:cs="Times New Roman"/>
      <w:b/>
      <w:sz w:val="20"/>
      <w:szCs w:val="20"/>
    </w:rPr>
  </w:style>
  <w:style w:type="paragraph" w:customStyle="1" w:styleId="A-Tenphuluc">
    <w:name w:val="A-Ten phu luc"/>
    <w:basedOn w:val="Normal"/>
    <w:qFormat/>
    <w:rsid w:val="00E06545"/>
    <w:pPr>
      <w:spacing w:before="120"/>
      <w:jc w:val="center"/>
    </w:pPr>
    <w:rPr>
      <w:b/>
    </w:rPr>
  </w:style>
  <w:style w:type="paragraph" w:styleId="Footer">
    <w:name w:val="footer"/>
    <w:basedOn w:val="Normal"/>
    <w:link w:val="FooterChar"/>
    <w:uiPriority w:val="99"/>
    <w:unhideWhenUsed/>
    <w:qFormat/>
    <w:rsid w:val="00E06545"/>
    <w:pPr>
      <w:tabs>
        <w:tab w:val="center" w:pos="4680"/>
        <w:tab w:val="right" w:pos="9360"/>
      </w:tabs>
    </w:pPr>
    <w:rPr>
      <w:rFonts w:ascii=".VnTime" w:eastAsia="Times New Roman" w:hAnsi=".VnTime"/>
      <w:szCs w:val="24"/>
    </w:rPr>
  </w:style>
  <w:style w:type="character" w:customStyle="1" w:styleId="FooterChar1">
    <w:name w:val="Footer Char1"/>
    <w:basedOn w:val="DefaultParagraphFont"/>
    <w:uiPriority w:val="99"/>
    <w:semiHidden/>
    <w:rsid w:val="00E06545"/>
    <w:rPr>
      <w:rFonts w:eastAsia="SimSun" w:cs="Times New Roman"/>
      <w:szCs w:val="28"/>
    </w:rPr>
  </w:style>
  <w:style w:type="paragraph" w:styleId="BodyText2">
    <w:name w:val="Body Text 2"/>
    <w:basedOn w:val="Normal"/>
    <w:link w:val="BodyText2Char"/>
    <w:qFormat/>
    <w:rsid w:val="00E06545"/>
    <w:pPr>
      <w:jc w:val="center"/>
    </w:pPr>
    <w:rPr>
      <w:rFonts w:ascii=".VnTimeH" w:eastAsia="Times New Roman" w:hAnsi=".VnTimeH"/>
      <w:b/>
      <w:sz w:val="20"/>
      <w:szCs w:val="20"/>
    </w:rPr>
  </w:style>
  <w:style w:type="character" w:customStyle="1" w:styleId="BodyText2Char1">
    <w:name w:val="Body Text 2 Char1"/>
    <w:basedOn w:val="DefaultParagraphFont"/>
    <w:uiPriority w:val="99"/>
    <w:semiHidden/>
    <w:rsid w:val="00E06545"/>
    <w:rPr>
      <w:rFonts w:eastAsia="SimSun" w:cs="Times New Roman"/>
      <w:szCs w:val="28"/>
    </w:rPr>
  </w:style>
  <w:style w:type="character" w:customStyle="1" w:styleId="fontstyle01">
    <w:name w:val="fontstyle01"/>
    <w:rsid w:val="00E06545"/>
    <w:rPr>
      <w:rFonts w:ascii="TimesNewRomanPS-BoldMT" w:hAnsi="TimesNewRomanPS-BoldMT" w:hint="default"/>
      <w:b/>
      <w:bCs/>
      <w:i w:val="0"/>
      <w:iCs w:val="0"/>
      <w:color w:val="000000"/>
      <w:sz w:val="28"/>
      <w:szCs w:val="28"/>
    </w:rPr>
  </w:style>
  <w:style w:type="paragraph" w:styleId="NormalWeb">
    <w:name w:val="Normal (Web)"/>
    <w:aliases w:val=" Char Char Char"/>
    <w:basedOn w:val="Normal"/>
    <w:link w:val="NormalWebChar"/>
    <w:uiPriority w:val="99"/>
    <w:rsid w:val="00E06545"/>
    <w:pPr>
      <w:spacing w:before="100" w:beforeAutospacing="1" w:after="100" w:afterAutospacing="1"/>
    </w:pPr>
    <w:rPr>
      <w:rFonts w:eastAsia="Times New Roman"/>
      <w:sz w:val="24"/>
      <w:szCs w:val="24"/>
    </w:rPr>
  </w:style>
  <w:style w:type="character" w:customStyle="1" w:styleId="NormalWebChar">
    <w:name w:val="Normal (Web) Char"/>
    <w:aliases w:val=" Char Char Char Char"/>
    <w:link w:val="NormalWeb"/>
    <w:uiPriority w:val="99"/>
    <w:locked/>
    <w:rsid w:val="00E06545"/>
    <w:rPr>
      <w:rFonts w:eastAsia="Times New Roman" w:cs="Times New Roman"/>
      <w:sz w:val="24"/>
      <w:szCs w:val="24"/>
    </w:rPr>
  </w:style>
  <w:style w:type="character" w:customStyle="1" w:styleId="apple-converted-space">
    <w:name w:val="apple-converted-space"/>
    <w:rsid w:val="00E06545"/>
  </w:style>
  <w:style w:type="paragraph" w:customStyle="1" w:styleId="Cutruc1">
    <w:name w:val="C©utruc1"/>
    <w:basedOn w:val="Normal"/>
    <w:link w:val="Cutruc1Char"/>
    <w:autoRedefine/>
    <w:rsid w:val="00E06545"/>
    <w:pPr>
      <w:widowControl w:val="0"/>
      <w:tabs>
        <w:tab w:val="left" w:pos="8931"/>
      </w:tabs>
      <w:spacing w:before="120"/>
      <w:ind w:firstLine="720"/>
      <w:jc w:val="both"/>
    </w:pPr>
    <w:rPr>
      <w:bCs/>
      <w:spacing w:val="-4"/>
      <w:lang w:eastAsia="x-none"/>
    </w:rPr>
  </w:style>
  <w:style w:type="character" w:customStyle="1" w:styleId="Cutruc1Char">
    <w:name w:val="C©utruc1 Char"/>
    <w:link w:val="Cutruc1"/>
    <w:rsid w:val="00E06545"/>
    <w:rPr>
      <w:rFonts w:eastAsia="SimSun" w:cs="Times New Roman"/>
      <w:bCs/>
      <w:spacing w:val="-4"/>
      <w:szCs w:val="28"/>
      <w:lang w:eastAsia="x-none"/>
    </w:rPr>
  </w:style>
  <w:style w:type="table" w:styleId="TableGrid">
    <w:name w:val="Table Grid"/>
    <w:basedOn w:val="TableNormal"/>
    <w:uiPriority w:val="39"/>
    <w:rsid w:val="00E06545"/>
    <w:pPr>
      <w:spacing w:after="0" w:line="240" w:lineRule="auto"/>
    </w:pPr>
    <w:rPr>
      <w:rFonts w:ascii="Times New Roman Bold" w:hAnsi="Times New Roman Bold" w:cstheme="majorBidi"/>
      <w:b/>
      <w:sz w:val="26"/>
      <w:szCs w:val="3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404"/>
    <w:pPr>
      <w:ind w:left="720"/>
      <w:contextualSpacing/>
    </w:pPr>
  </w:style>
  <w:style w:type="paragraph" w:styleId="Header">
    <w:name w:val="header"/>
    <w:basedOn w:val="Normal"/>
    <w:link w:val="HeaderChar"/>
    <w:uiPriority w:val="99"/>
    <w:unhideWhenUsed/>
    <w:rsid w:val="00110E16"/>
    <w:pPr>
      <w:tabs>
        <w:tab w:val="center" w:pos="4680"/>
        <w:tab w:val="right" w:pos="9360"/>
      </w:tabs>
    </w:pPr>
  </w:style>
  <w:style w:type="character" w:customStyle="1" w:styleId="HeaderChar">
    <w:name w:val="Header Char"/>
    <w:basedOn w:val="DefaultParagraphFont"/>
    <w:link w:val="Header"/>
    <w:uiPriority w:val="99"/>
    <w:rsid w:val="00110E16"/>
    <w:rPr>
      <w:rFonts w:eastAsia="SimSu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6C01C-3591-4500-A753-07A0EC299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4667</Words>
  <Characters>26603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6</cp:revision>
  <dcterms:created xsi:type="dcterms:W3CDTF">2020-07-07T01:32:00Z</dcterms:created>
  <dcterms:modified xsi:type="dcterms:W3CDTF">2020-07-07T01:39:00Z</dcterms:modified>
</cp:coreProperties>
</file>