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97"/>
        <w:tblW w:w="8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5781"/>
      </w:tblGrid>
      <w:tr w:rsidR="001D4A77" w:rsidRPr="004D2019" w:rsidTr="00A848F5">
        <w:tc>
          <w:tcPr>
            <w:tcW w:w="2978" w:type="dxa"/>
          </w:tcPr>
          <w:p w:rsidR="001D4A77" w:rsidRPr="004D2019" w:rsidRDefault="001D4A77" w:rsidP="001D4A77">
            <w:pPr>
              <w:jc w:val="center"/>
              <w:rPr>
                <w:rFonts w:asciiTheme="majorHAnsi" w:hAnsiTheme="majorHAnsi" w:cstheme="majorHAnsi"/>
                <w:sz w:val="28"/>
                <w:szCs w:val="28"/>
              </w:rPr>
            </w:pPr>
            <w:bookmarkStart w:id="0" w:name="_GoBack"/>
            <w:bookmarkEnd w:id="0"/>
            <w:r w:rsidRPr="004D2019">
              <w:rPr>
                <w:rFonts w:asciiTheme="majorHAnsi" w:hAnsiTheme="majorHAnsi" w:cstheme="majorHAnsi"/>
                <w:b/>
                <w:bCs/>
                <w:sz w:val="26"/>
                <w:szCs w:val="26"/>
              </w:rPr>
              <w:t>ỦY BAN NHÂN DÂN</w:t>
            </w:r>
          </w:p>
        </w:tc>
        <w:tc>
          <w:tcPr>
            <w:tcW w:w="5781" w:type="dxa"/>
          </w:tcPr>
          <w:p w:rsidR="001D4A77" w:rsidRPr="004D2019" w:rsidRDefault="001D4A77" w:rsidP="001D4A77">
            <w:pPr>
              <w:jc w:val="center"/>
              <w:rPr>
                <w:rFonts w:asciiTheme="majorHAnsi" w:hAnsiTheme="majorHAnsi" w:cstheme="majorHAnsi"/>
                <w:sz w:val="28"/>
                <w:szCs w:val="28"/>
              </w:rPr>
            </w:pPr>
            <w:r w:rsidRPr="004D2019">
              <w:rPr>
                <w:rFonts w:asciiTheme="majorHAnsi" w:hAnsiTheme="majorHAnsi" w:cstheme="majorHAnsi"/>
                <w:b/>
                <w:bCs/>
                <w:sz w:val="26"/>
                <w:szCs w:val="26"/>
              </w:rPr>
              <w:t>CỘNG HÒA XÃ HỘI CHỦ NGHĨA VIỆT NAM</w:t>
            </w:r>
          </w:p>
        </w:tc>
      </w:tr>
      <w:tr w:rsidR="001D4A77" w:rsidRPr="004D2019" w:rsidTr="00A848F5">
        <w:tc>
          <w:tcPr>
            <w:tcW w:w="2978" w:type="dxa"/>
          </w:tcPr>
          <w:p w:rsidR="001D4A77" w:rsidRPr="004D2019" w:rsidRDefault="001D4A77" w:rsidP="001D4A77">
            <w:pPr>
              <w:jc w:val="center"/>
              <w:rPr>
                <w:rFonts w:asciiTheme="majorHAnsi" w:hAnsiTheme="majorHAnsi" w:cstheme="majorHAnsi"/>
                <w:sz w:val="28"/>
                <w:szCs w:val="28"/>
              </w:rPr>
            </w:pPr>
            <w:r w:rsidRPr="004D2019">
              <w:rPr>
                <w:rFonts w:asciiTheme="majorHAnsi" w:hAnsiTheme="majorHAnsi" w:cstheme="majorHAnsi"/>
                <w:b/>
                <w:bCs/>
                <w:sz w:val="26"/>
                <w:szCs w:val="26"/>
              </w:rPr>
              <w:t>TỈNH AN GIANG</w:t>
            </w:r>
          </w:p>
        </w:tc>
        <w:tc>
          <w:tcPr>
            <w:tcW w:w="5781" w:type="dxa"/>
          </w:tcPr>
          <w:p w:rsidR="001D4A77" w:rsidRPr="004D2019" w:rsidRDefault="001D4A77" w:rsidP="001D4A77">
            <w:pPr>
              <w:jc w:val="center"/>
              <w:rPr>
                <w:rFonts w:asciiTheme="majorHAnsi" w:hAnsiTheme="majorHAnsi" w:cstheme="majorHAnsi"/>
                <w:sz w:val="28"/>
                <w:szCs w:val="28"/>
              </w:rPr>
            </w:pPr>
            <w:r w:rsidRPr="004D2019">
              <w:rPr>
                <w:rFonts w:asciiTheme="majorHAnsi" w:hAnsiTheme="majorHAnsi" w:cstheme="majorHAnsi"/>
                <w:b/>
                <w:bCs/>
                <w:sz w:val="28"/>
                <w:szCs w:val="28"/>
              </w:rPr>
              <w:t>Độc lập - Tự do - Hạnh phúc</w:t>
            </w:r>
          </w:p>
        </w:tc>
      </w:tr>
      <w:tr w:rsidR="001D4A77" w:rsidRPr="004D2019" w:rsidTr="00A848F5">
        <w:tc>
          <w:tcPr>
            <w:tcW w:w="2978" w:type="dxa"/>
          </w:tcPr>
          <w:p w:rsidR="001D4A77" w:rsidRPr="004D2019" w:rsidRDefault="00A848F5" w:rsidP="001D4A77">
            <w:pPr>
              <w:rPr>
                <w:rFonts w:asciiTheme="majorHAnsi" w:hAnsiTheme="majorHAnsi" w:cstheme="majorHAnsi"/>
                <w:sz w:val="28"/>
                <w:szCs w:val="28"/>
              </w:rPr>
            </w:pPr>
            <w:r w:rsidRPr="004D2019">
              <w:rPr>
                <w:rFonts w:asciiTheme="majorHAnsi" w:hAnsiTheme="majorHAnsi" w:cstheme="majorHAnsi"/>
                <w:noProof/>
                <w:sz w:val="28"/>
                <w:szCs w:val="28"/>
                <w:lang w:eastAsia="vi-VN"/>
              </w:rPr>
              <mc:AlternateContent>
                <mc:Choice Requires="wps">
                  <w:drawing>
                    <wp:anchor distT="0" distB="0" distL="114300" distR="114300" simplePos="0" relativeHeight="251661312" behindDoc="0" locked="0" layoutInCell="1" allowOverlap="1" wp14:anchorId="2A47BF0E" wp14:editId="1D793EB3">
                      <wp:simplePos x="0" y="0"/>
                      <wp:positionH relativeFrom="column">
                        <wp:posOffset>384175</wp:posOffset>
                      </wp:positionH>
                      <wp:positionV relativeFrom="paragraph">
                        <wp:posOffset>15240</wp:posOffset>
                      </wp:positionV>
                      <wp:extent cx="971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3625D6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25pt,1.2pt" to="10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" strokecolor="black [3213]" strokeweight=".5pt">
                      <v:stroke joinstyle="miter"/>
                    </v:line>
                  </w:pict>
                </mc:Fallback>
              </mc:AlternateContent>
            </w:r>
          </w:p>
        </w:tc>
        <w:tc>
          <w:tcPr>
            <w:tcW w:w="5781" w:type="dxa"/>
          </w:tcPr>
          <w:p w:rsidR="001D4A77" w:rsidRPr="004D2019" w:rsidRDefault="00A848F5" w:rsidP="001D4A77">
            <w:pPr>
              <w:rPr>
                <w:rFonts w:asciiTheme="majorHAnsi" w:hAnsiTheme="majorHAnsi" w:cstheme="majorHAnsi"/>
                <w:sz w:val="28"/>
                <w:szCs w:val="28"/>
              </w:rPr>
            </w:pPr>
            <w:r w:rsidRPr="004D2019">
              <w:rPr>
                <w:rFonts w:asciiTheme="majorHAnsi" w:hAnsiTheme="majorHAnsi" w:cstheme="majorHAnsi"/>
                <w:noProof/>
                <w:sz w:val="28"/>
                <w:szCs w:val="28"/>
                <w:lang w:eastAsia="vi-VN"/>
              </w:rPr>
              <mc:AlternateContent>
                <mc:Choice Requires="wps">
                  <w:drawing>
                    <wp:anchor distT="0" distB="0" distL="114300" distR="114300" simplePos="0" relativeHeight="251663360" behindDoc="0" locked="0" layoutInCell="1" allowOverlap="1" wp14:anchorId="4F671EDC" wp14:editId="4217C2DA">
                      <wp:simplePos x="0" y="0"/>
                      <wp:positionH relativeFrom="column">
                        <wp:posOffset>694009</wp:posOffset>
                      </wp:positionH>
                      <wp:positionV relativeFrom="paragraph">
                        <wp:posOffset>24765</wp:posOffset>
                      </wp:positionV>
                      <wp:extent cx="212446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24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97269E6"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1.95pt" to="221.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" strokecolor="black [3213]" strokeweight=".5pt">
                      <v:stroke joinstyle="miter"/>
                    </v:line>
                  </w:pict>
                </mc:Fallback>
              </mc:AlternateContent>
            </w:r>
          </w:p>
        </w:tc>
      </w:tr>
      <w:tr w:rsidR="006A4A32" w:rsidRPr="004D2019" w:rsidTr="00A848F5">
        <w:tc>
          <w:tcPr>
            <w:tcW w:w="2978" w:type="dxa"/>
          </w:tcPr>
          <w:p w:rsidR="006A4A32" w:rsidRPr="004D2019" w:rsidRDefault="006A4A32" w:rsidP="006A4A32">
            <w:pPr>
              <w:jc w:val="center"/>
              <w:rPr>
                <w:rFonts w:asciiTheme="majorHAnsi" w:hAnsiTheme="majorHAnsi" w:cstheme="majorHAnsi"/>
                <w:sz w:val="28"/>
                <w:szCs w:val="28"/>
              </w:rPr>
            </w:pPr>
            <w:r w:rsidRPr="004D2019">
              <w:rPr>
                <w:rFonts w:asciiTheme="majorHAnsi" w:hAnsiTheme="majorHAnsi" w:cstheme="majorHAnsi"/>
                <w:sz w:val="26"/>
                <w:szCs w:val="26"/>
              </w:rPr>
              <w:t xml:space="preserve">Số: </w:t>
            </w:r>
            <w:r w:rsidRPr="004D2019">
              <w:rPr>
                <w:rFonts w:asciiTheme="majorHAnsi" w:hAnsiTheme="majorHAnsi" w:cstheme="majorHAnsi"/>
                <w:b/>
                <w:sz w:val="26"/>
                <w:szCs w:val="26"/>
              </w:rPr>
              <w:t xml:space="preserve">… </w:t>
            </w:r>
            <w:r w:rsidRPr="004D2019">
              <w:rPr>
                <w:rFonts w:asciiTheme="majorHAnsi" w:hAnsiTheme="majorHAnsi" w:cstheme="majorHAnsi"/>
                <w:b/>
                <w:bCs/>
                <w:sz w:val="26"/>
                <w:szCs w:val="26"/>
              </w:rPr>
              <w:t>/2020</w:t>
            </w:r>
            <w:r w:rsidRPr="004D2019">
              <w:rPr>
                <w:rFonts w:asciiTheme="majorHAnsi" w:hAnsiTheme="majorHAnsi" w:cstheme="majorHAnsi"/>
                <w:sz w:val="26"/>
                <w:szCs w:val="26"/>
              </w:rPr>
              <w:t>/QĐ-UBND</w:t>
            </w:r>
          </w:p>
        </w:tc>
        <w:tc>
          <w:tcPr>
            <w:tcW w:w="5781" w:type="dxa"/>
          </w:tcPr>
          <w:p w:rsidR="006A4A32" w:rsidRPr="004D2019" w:rsidRDefault="006A4A32" w:rsidP="006A4A32">
            <w:pPr>
              <w:jc w:val="center"/>
              <w:rPr>
                <w:rFonts w:asciiTheme="majorHAnsi" w:hAnsiTheme="majorHAnsi" w:cstheme="majorHAnsi"/>
                <w:sz w:val="28"/>
                <w:szCs w:val="28"/>
              </w:rPr>
            </w:pPr>
            <w:r w:rsidRPr="004D2019">
              <w:rPr>
                <w:rFonts w:asciiTheme="majorHAnsi" w:hAnsiTheme="majorHAnsi" w:cstheme="majorHAnsi"/>
                <w:i/>
                <w:iCs/>
                <w:sz w:val="26"/>
                <w:szCs w:val="26"/>
              </w:rPr>
              <w:t>An Giang, ngày … tháng …năm 2020</w:t>
            </w:r>
          </w:p>
        </w:tc>
      </w:tr>
    </w:tbl>
    <w:p w:rsidR="006A4A32" w:rsidRPr="004D2019" w:rsidRDefault="006A4A32">
      <w:pPr>
        <w:rPr>
          <w:rFonts w:asciiTheme="majorHAnsi" w:hAnsiTheme="majorHAnsi" w:cstheme="majorHAnsi"/>
          <w:sz w:val="28"/>
          <w:szCs w:val="28"/>
        </w:rPr>
      </w:pPr>
    </w:p>
    <w:p w:rsidR="006A4A32" w:rsidRPr="004D2019" w:rsidRDefault="006A4A32" w:rsidP="00A848F5">
      <w:pPr>
        <w:spacing w:after="0" w:line="240" w:lineRule="auto"/>
        <w:jc w:val="center"/>
        <w:rPr>
          <w:rFonts w:ascii="Times New Roman" w:hAnsi="Times New Roman" w:cs="Times New Roman"/>
          <w:sz w:val="28"/>
          <w:szCs w:val="28"/>
        </w:rPr>
      </w:pPr>
      <w:r w:rsidRPr="004D2019">
        <w:rPr>
          <w:rFonts w:ascii="Times New Roman" w:hAnsi="Times New Roman" w:cs="Times New Roman"/>
          <w:b/>
          <w:bCs/>
          <w:sz w:val="28"/>
          <w:szCs w:val="28"/>
        </w:rPr>
        <w:t>QUYẾT ĐỊNH</w:t>
      </w:r>
    </w:p>
    <w:p w:rsidR="006A4A32" w:rsidRPr="004D2019" w:rsidRDefault="006A4A32" w:rsidP="00A848F5">
      <w:pPr>
        <w:spacing w:after="0" w:line="240" w:lineRule="auto"/>
        <w:jc w:val="center"/>
        <w:rPr>
          <w:rFonts w:ascii="Times New Roman" w:hAnsi="Times New Roman" w:cs="Times New Roman"/>
          <w:sz w:val="28"/>
          <w:szCs w:val="28"/>
        </w:rPr>
      </w:pPr>
      <w:r w:rsidRPr="004D2019">
        <w:rPr>
          <w:rFonts w:ascii="Times New Roman" w:hAnsi="Times New Roman" w:cs="Times New Roman"/>
          <w:b/>
          <w:sz w:val="28"/>
          <w:szCs w:val="28"/>
        </w:rPr>
        <w:t>Ban hành Quy định về quản lý hoạt động khai thác</w:t>
      </w:r>
      <w:r w:rsidRPr="004D2019">
        <w:rPr>
          <w:rFonts w:ascii="Times New Roman" w:hAnsi="Times New Roman" w:cs="Times New Roman"/>
          <w:sz w:val="28"/>
          <w:szCs w:val="28"/>
        </w:rPr>
        <w:t xml:space="preserve"> </w:t>
      </w:r>
      <w:r w:rsidRPr="004D2019">
        <w:rPr>
          <w:rFonts w:ascii="Times New Roman" w:hAnsi="Times New Roman" w:cs="Times New Roman"/>
          <w:b/>
          <w:sz w:val="28"/>
          <w:szCs w:val="28"/>
        </w:rPr>
        <w:t>và bảo vệ nguồn lợi thủy sản trên địa bàn tỉnh An Giang</w:t>
      </w:r>
    </w:p>
    <w:p w:rsidR="006A4A32" w:rsidRPr="004D2019" w:rsidRDefault="008D5D80">
      <w:pPr>
        <w:rPr>
          <w:rFonts w:asciiTheme="majorHAnsi" w:hAnsiTheme="majorHAnsi" w:cstheme="majorHAnsi"/>
          <w:sz w:val="28"/>
          <w:szCs w:val="28"/>
        </w:rPr>
      </w:pPr>
      <w:r w:rsidRPr="008D5D80">
        <w:rPr>
          <w:rFonts w:ascii="Times New Roman" w:hAnsi="Times New Roman" w:cs="Times New Roman"/>
          <w:b/>
          <w:noProof/>
          <w:sz w:val="28"/>
          <w:szCs w:val="28"/>
          <w:lang w:eastAsia="vi-VN"/>
        </w:rPr>
        <mc:AlternateContent>
          <mc:Choice Requires="wps">
            <w:drawing>
              <wp:anchor distT="45720" distB="45720" distL="114300" distR="114300" simplePos="0" relativeHeight="251672576" behindDoc="0" locked="0" layoutInCell="1" allowOverlap="1" wp14:anchorId="68E0F684" wp14:editId="195E2436">
                <wp:simplePos x="0" y="0"/>
                <wp:positionH relativeFrom="leftMargin">
                  <wp:align>right</wp:align>
                </wp:positionH>
                <wp:positionV relativeFrom="paragraph">
                  <wp:posOffset>93980</wp:posOffset>
                </wp:positionV>
                <wp:extent cx="8953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6700"/>
                        </a:xfrm>
                        <a:prstGeom prst="rect">
                          <a:avLst/>
                        </a:prstGeom>
                        <a:solidFill>
                          <a:srgbClr val="FFFFFF"/>
                        </a:solidFill>
                        <a:ln w="9525">
                          <a:solidFill>
                            <a:srgbClr val="000000"/>
                          </a:solidFill>
                          <a:miter lim="800000"/>
                          <a:headEnd/>
                          <a:tailEnd/>
                        </a:ln>
                      </wps:spPr>
                      <wps:txbx>
                        <w:txbxContent>
                          <w:p w:rsidR="001E2E67" w:rsidRPr="008D5D80" w:rsidRDefault="001E2E67" w:rsidP="008621E1">
                            <w:pPr>
                              <w:jc w:val="center"/>
                              <w:rPr>
                                <w:rFonts w:asciiTheme="majorHAnsi" w:hAnsiTheme="majorHAnsi" w:cstheme="majorHAnsi"/>
                              </w:rPr>
                            </w:pPr>
                            <w:r w:rsidRPr="008D5D80">
                              <w:rPr>
                                <w:rFonts w:asciiTheme="majorHAnsi" w:hAnsiTheme="majorHAnsi" w:cstheme="majorHAnsi"/>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8E0F684" id="_x0000_t202" coordsize="21600,21600" o:spt="202" path="m,l,21600r21600,l21600,xe">
                <v:stroke joinstyle="miter"/>
                <v:path gradientshapeok="t" o:connecttype="rect"/>
              </v:shapetype>
              <v:shape id="Text Box 2" o:spid="_x0000_s1026" type="#_x0000_t202" style="position:absolute;margin-left:19.3pt;margin-top:7.4pt;width:70.5pt;height:21pt;z-index:25167257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JkIwIAAEUEAAAOAAAAZHJzL2Uyb0RvYy54bWysU9uO2yAQfa/Uf0C8N3bcJLu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">
                <v:textbox>
                  <w:txbxContent>
                    <w:p w:rsidR="001E2E67" w:rsidRPr="008D5D80" w:rsidRDefault="001E2E67" w:rsidP="008621E1">
                      <w:pPr>
                        <w:jc w:val="center"/>
                        <w:rPr>
                          <w:rFonts w:asciiTheme="majorHAnsi" w:hAnsiTheme="majorHAnsi" w:cstheme="majorHAnsi"/>
                        </w:rPr>
                      </w:pPr>
                      <w:r w:rsidRPr="008D5D80">
                        <w:rPr>
                          <w:rFonts w:asciiTheme="majorHAnsi" w:hAnsiTheme="majorHAnsi" w:cstheme="majorHAnsi"/>
                        </w:rPr>
                        <w:t>Dự thảo</w:t>
                      </w:r>
                    </w:p>
                  </w:txbxContent>
                </v:textbox>
                <w10:wrap type="square" anchorx="margin"/>
              </v:shape>
            </w:pict>
          </mc:Fallback>
        </mc:AlternateContent>
      </w:r>
      <w:r w:rsidR="00A848F5" w:rsidRPr="004D2019">
        <w:rPr>
          <w:rFonts w:asciiTheme="majorHAnsi" w:hAnsiTheme="majorHAnsi" w:cstheme="majorHAnsi"/>
          <w:noProof/>
          <w:sz w:val="28"/>
          <w:szCs w:val="28"/>
          <w:lang w:eastAsia="vi-VN"/>
        </w:rPr>
        <mc:AlternateContent>
          <mc:Choice Requires="wps">
            <w:drawing>
              <wp:anchor distT="0" distB="0" distL="114300" distR="114300" simplePos="0" relativeHeight="251665408" behindDoc="0" locked="0" layoutInCell="1" allowOverlap="1" wp14:anchorId="14B2F0BB" wp14:editId="2FC9E7B0">
                <wp:simplePos x="0" y="0"/>
                <wp:positionH relativeFrom="margin">
                  <wp:align>center</wp:align>
                </wp:positionH>
                <wp:positionV relativeFrom="paragraph">
                  <wp:posOffset>6350</wp:posOffset>
                </wp:positionV>
                <wp:extent cx="1931332"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19313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6A981EB" id="Straight Connector 3"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pt" to="152.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" strokecolor="black [3213]" strokeweight=".5pt">
                <v:stroke joinstyle="miter"/>
                <w10:wrap anchorx="margin"/>
              </v:line>
            </w:pict>
          </mc:Fallback>
        </mc:AlternateContent>
      </w:r>
    </w:p>
    <w:p w:rsidR="006A4A32" w:rsidRPr="004D2019" w:rsidRDefault="006A4A32" w:rsidP="006A4A32">
      <w:pPr>
        <w:pStyle w:val="BodyTextIndent3"/>
        <w:rPr>
          <w:rFonts w:ascii="Times New Roman" w:hAnsi="Times New Roman" w:cs="Times New Roman"/>
          <w:u w:val="none"/>
        </w:rPr>
      </w:pPr>
      <w:r w:rsidRPr="004D2019">
        <w:rPr>
          <w:rFonts w:ascii="Times New Roman" w:hAnsi="Times New Roman" w:cs="Times New Roman"/>
          <w:u w:val="none"/>
        </w:rPr>
        <w:t>ỦY BAN NHÂN DÂN TỈNH AN GIANG</w:t>
      </w:r>
    </w:p>
    <w:p w:rsidR="006A4A32" w:rsidRPr="004D2019" w:rsidRDefault="006A4A32" w:rsidP="006A4A32">
      <w:pPr>
        <w:pStyle w:val="BodyTextIndent3"/>
        <w:ind w:firstLine="567"/>
        <w:jc w:val="both"/>
        <w:rPr>
          <w:rFonts w:ascii="Times New Roman" w:hAnsi="Times New Roman" w:cs="Times New Roman"/>
          <w:b w:val="0"/>
          <w:bCs w:val="0"/>
          <w:u w:val="none"/>
        </w:rPr>
      </w:pPr>
    </w:p>
    <w:p w:rsidR="006A4A32" w:rsidRPr="00C658C8" w:rsidRDefault="006A4A32" w:rsidP="006A4A32">
      <w:pPr>
        <w:pStyle w:val="BodyTextIndent"/>
        <w:spacing w:before="120"/>
        <w:ind w:left="0" w:firstLine="720"/>
        <w:jc w:val="both"/>
        <w:rPr>
          <w:rFonts w:asciiTheme="majorHAnsi" w:hAnsiTheme="majorHAnsi" w:cstheme="majorHAnsi"/>
          <w:bCs/>
          <w:i/>
          <w:sz w:val="28"/>
          <w:szCs w:val="28"/>
          <w:lang w:val="vi-VN"/>
        </w:rPr>
      </w:pPr>
      <w:r w:rsidRPr="00C658C8">
        <w:rPr>
          <w:rFonts w:asciiTheme="majorHAnsi" w:hAnsiTheme="majorHAnsi" w:cstheme="majorHAnsi"/>
          <w:bCs/>
          <w:i/>
          <w:sz w:val="28"/>
          <w:szCs w:val="28"/>
          <w:lang w:val="vi-VN"/>
        </w:rPr>
        <w:t>Căn cứ Luật Tổ chức chính quyền địa phương Số 77/2015/QH13;</w:t>
      </w:r>
    </w:p>
    <w:p w:rsidR="006A4A32" w:rsidRPr="00C658C8" w:rsidRDefault="006A4A32" w:rsidP="006A4A32">
      <w:pPr>
        <w:spacing w:before="120" w:after="120"/>
        <w:ind w:firstLine="720"/>
        <w:jc w:val="both"/>
        <w:rPr>
          <w:rFonts w:asciiTheme="majorHAnsi" w:hAnsiTheme="majorHAnsi" w:cstheme="majorHAnsi"/>
          <w:i/>
          <w:sz w:val="28"/>
          <w:szCs w:val="28"/>
        </w:rPr>
      </w:pPr>
      <w:r w:rsidRPr="00C658C8">
        <w:rPr>
          <w:rFonts w:asciiTheme="majorHAnsi" w:hAnsiTheme="majorHAnsi" w:cstheme="majorHAnsi"/>
          <w:i/>
          <w:sz w:val="28"/>
          <w:szCs w:val="28"/>
        </w:rPr>
        <w:t xml:space="preserve">Căn cứ Luật Ban hành văn bản quy phạm pháp luật Số </w:t>
      </w:r>
      <w:r w:rsidRPr="00C658C8">
        <w:rPr>
          <w:rFonts w:asciiTheme="majorHAnsi" w:hAnsiTheme="majorHAnsi" w:cstheme="majorHAnsi"/>
          <w:i/>
          <w:sz w:val="28"/>
          <w:szCs w:val="28"/>
          <w:shd w:val="clear" w:color="auto" w:fill="FFFFFF"/>
        </w:rPr>
        <w:t>80/2015/QH13</w:t>
      </w:r>
      <w:r w:rsidRPr="00C658C8">
        <w:rPr>
          <w:rFonts w:asciiTheme="majorHAnsi" w:hAnsiTheme="majorHAnsi" w:cstheme="majorHAnsi"/>
          <w:i/>
          <w:sz w:val="28"/>
          <w:szCs w:val="28"/>
        </w:rPr>
        <w:t>;</w:t>
      </w:r>
    </w:p>
    <w:p w:rsidR="006A4A32" w:rsidRPr="00C658C8" w:rsidRDefault="006A4A32" w:rsidP="006A4A32">
      <w:pPr>
        <w:spacing w:before="120" w:after="120"/>
        <w:ind w:firstLine="720"/>
        <w:jc w:val="both"/>
        <w:rPr>
          <w:rFonts w:asciiTheme="majorHAnsi" w:hAnsiTheme="majorHAnsi" w:cstheme="majorHAnsi"/>
          <w:i/>
          <w:sz w:val="28"/>
          <w:szCs w:val="28"/>
        </w:rPr>
      </w:pPr>
      <w:r w:rsidRPr="00C658C8">
        <w:rPr>
          <w:rFonts w:asciiTheme="majorHAnsi" w:hAnsiTheme="majorHAnsi" w:cstheme="majorHAnsi"/>
          <w:i/>
          <w:sz w:val="28"/>
          <w:szCs w:val="28"/>
        </w:rPr>
        <w:t>Căn cứ Luật Thanh tra Số 56/2010/QH12;</w:t>
      </w:r>
    </w:p>
    <w:p w:rsidR="006A4A32" w:rsidRPr="00C658C8" w:rsidRDefault="006A4A32" w:rsidP="006A4A32">
      <w:pPr>
        <w:spacing w:before="120" w:after="120"/>
        <w:ind w:firstLine="720"/>
        <w:jc w:val="both"/>
        <w:rPr>
          <w:rFonts w:asciiTheme="majorHAnsi" w:hAnsiTheme="majorHAnsi" w:cstheme="majorHAnsi"/>
          <w:i/>
          <w:sz w:val="28"/>
          <w:szCs w:val="28"/>
        </w:rPr>
      </w:pPr>
      <w:r w:rsidRPr="00C658C8">
        <w:rPr>
          <w:rFonts w:asciiTheme="majorHAnsi" w:hAnsiTheme="majorHAnsi" w:cstheme="majorHAnsi"/>
          <w:i/>
          <w:sz w:val="28"/>
          <w:szCs w:val="28"/>
        </w:rPr>
        <w:t>Căn cứ Luật Thủy sản số 18/2017/QH14;</w:t>
      </w:r>
    </w:p>
    <w:p w:rsidR="006A4A32" w:rsidRPr="00C658C8" w:rsidRDefault="006A4A32" w:rsidP="006A4A32">
      <w:pPr>
        <w:tabs>
          <w:tab w:val="left" w:pos="709"/>
        </w:tabs>
        <w:spacing w:before="120" w:after="120"/>
        <w:ind w:firstLine="720"/>
        <w:jc w:val="both"/>
        <w:rPr>
          <w:rFonts w:asciiTheme="majorHAnsi" w:hAnsiTheme="majorHAnsi" w:cstheme="majorHAnsi"/>
          <w:i/>
          <w:sz w:val="28"/>
          <w:szCs w:val="28"/>
          <w:shd w:val="clear" w:color="auto" w:fill="FFFFFF"/>
        </w:rPr>
      </w:pPr>
      <w:r w:rsidRPr="00C658C8">
        <w:rPr>
          <w:rFonts w:asciiTheme="majorHAnsi" w:hAnsiTheme="majorHAnsi" w:cstheme="majorHAnsi"/>
          <w:i/>
          <w:sz w:val="28"/>
          <w:szCs w:val="28"/>
        </w:rPr>
        <w:t xml:space="preserve">Căn cứ Nghị định Chính phủ Số </w:t>
      </w:r>
      <w:r w:rsidRPr="00C658C8">
        <w:rPr>
          <w:rFonts w:asciiTheme="majorHAnsi" w:hAnsiTheme="majorHAnsi" w:cstheme="majorHAnsi"/>
          <w:i/>
          <w:sz w:val="28"/>
          <w:szCs w:val="28"/>
          <w:shd w:val="clear" w:color="auto" w:fill="FFFFFF"/>
        </w:rPr>
        <w:t>07/2012/NĐ-CP ngày 09 tháng 02 năm 2012 Quy định về cơ quan được giao thực hiện chức năng thanh tra chuyên ngành và hoạt động thanh tra chuyên ngành;</w:t>
      </w:r>
    </w:p>
    <w:p w:rsidR="006A4A32" w:rsidRPr="00C658C8" w:rsidRDefault="006A4A32" w:rsidP="006A4A32">
      <w:pPr>
        <w:tabs>
          <w:tab w:val="left" w:pos="709"/>
        </w:tabs>
        <w:spacing w:before="120" w:after="120"/>
        <w:ind w:firstLine="720"/>
        <w:jc w:val="both"/>
        <w:rPr>
          <w:rFonts w:asciiTheme="majorHAnsi" w:hAnsiTheme="majorHAnsi" w:cstheme="majorHAnsi"/>
          <w:i/>
          <w:sz w:val="28"/>
          <w:szCs w:val="28"/>
        </w:rPr>
      </w:pPr>
      <w:r w:rsidRPr="00C658C8">
        <w:rPr>
          <w:rFonts w:asciiTheme="majorHAnsi" w:hAnsiTheme="majorHAnsi" w:cstheme="majorHAnsi"/>
          <w:i/>
          <w:sz w:val="28"/>
          <w:szCs w:val="28"/>
        </w:rPr>
        <w:t xml:space="preserve">Căn cứ Nghị định số 26/2019/NĐ-CP ngày 08 tháng 3 năm 2019 của Chính phủ </w:t>
      </w:r>
      <w:bookmarkStart w:id="1" w:name="loai_1_name"/>
      <w:r w:rsidRPr="00C658C8">
        <w:rPr>
          <w:rFonts w:asciiTheme="majorHAnsi" w:hAnsiTheme="majorHAnsi" w:cstheme="majorHAnsi"/>
          <w:i/>
          <w:sz w:val="28"/>
          <w:szCs w:val="28"/>
        </w:rPr>
        <w:t xml:space="preserve">Quy đinh chi tiết một số điều và biện pháp thi hành Luật Thủy sản; </w:t>
      </w:r>
      <w:bookmarkEnd w:id="1"/>
    </w:p>
    <w:p w:rsidR="006A4A32" w:rsidRPr="00C658C8" w:rsidRDefault="006A4A32" w:rsidP="006A4A32">
      <w:pPr>
        <w:tabs>
          <w:tab w:val="left" w:pos="709"/>
        </w:tabs>
        <w:spacing w:before="120" w:after="120"/>
        <w:ind w:firstLine="720"/>
        <w:jc w:val="both"/>
        <w:rPr>
          <w:rFonts w:asciiTheme="majorHAnsi" w:hAnsiTheme="majorHAnsi" w:cstheme="majorHAnsi"/>
          <w:i/>
          <w:sz w:val="28"/>
          <w:szCs w:val="28"/>
        </w:rPr>
      </w:pPr>
      <w:r w:rsidRPr="00C658C8">
        <w:rPr>
          <w:rFonts w:asciiTheme="majorHAnsi" w:hAnsiTheme="majorHAnsi" w:cstheme="majorHAnsi"/>
          <w:i/>
          <w:sz w:val="28"/>
          <w:szCs w:val="28"/>
        </w:rPr>
        <w:t>Căn cứ Nghị định số 42/2019/NĐ-CP ngày 16 tháng 5 năm 2019 của Chính phủ Quy định xử phạt vi phạm hành chính trong lĩnh vực Thủy sản;</w:t>
      </w:r>
    </w:p>
    <w:p w:rsidR="006A4A32" w:rsidRPr="00C658C8" w:rsidRDefault="006A4A32" w:rsidP="006A4A32">
      <w:pPr>
        <w:tabs>
          <w:tab w:val="left" w:pos="709"/>
        </w:tabs>
        <w:spacing w:before="120" w:after="120"/>
        <w:ind w:firstLine="720"/>
        <w:jc w:val="both"/>
        <w:rPr>
          <w:rFonts w:asciiTheme="majorHAnsi" w:hAnsiTheme="majorHAnsi" w:cstheme="majorHAnsi"/>
          <w:i/>
          <w:sz w:val="28"/>
          <w:szCs w:val="28"/>
        </w:rPr>
      </w:pPr>
      <w:r w:rsidRPr="00C658C8">
        <w:rPr>
          <w:rFonts w:asciiTheme="majorHAnsi" w:hAnsiTheme="majorHAnsi" w:cstheme="majorHAnsi"/>
          <w:i/>
          <w:sz w:val="28"/>
          <w:szCs w:val="28"/>
        </w:rPr>
        <w:t>Căn cứ Thông tư số 19/2018/TT-BNNPTNT ngày 15 tháng 11 năm 2018 của Bộ Nông nghiệp và Phát triển nông thôn về Hướng dẫn về bảo vệ và phát triển nguồn lợi thủy sản;</w:t>
      </w:r>
    </w:p>
    <w:p w:rsidR="006A4A32" w:rsidRPr="00C658C8" w:rsidRDefault="006A4A32" w:rsidP="006A4A32">
      <w:pPr>
        <w:tabs>
          <w:tab w:val="left" w:pos="709"/>
        </w:tabs>
        <w:spacing w:before="120" w:after="120"/>
        <w:ind w:firstLine="720"/>
        <w:jc w:val="both"/>
        <w:rPr>
          <w:rFonts w:asciiTheme="majorHAnsi" w:hAnsiTheme="majorHAnsi" w:cstheme="majorHAnsi"/>
          <w:i/>
          <w:sz w:val="28"/>
          <w:szCs w:val="28"/>
        </w:rPr>
      </w:pPr>
      <w:r w:rsidRPr="00C658C8">
        <w:rPr>
          <w:rFonts w:asciiTheme="majorHAnsi" w:hAnsiTheme="majorHAnsi" w:cstheme="majorHAnsi"/>
          <w:i/>
          <w:sz w:val="28"/>
          <w:szCs w:val="28"/>
        </w:rPr>
        <w:t>Căn cứ Thông tư số 21/2018/TT-BNNPTNT ngày 15 tháng 11 năm 2018 của Bộ Nông nghiệp và Phát triển nông thôn Quy định ghi, nộp báo cáo, nhật ký khai thác thủy sản; Công bố cảng cá chỉ định xác nhận nguồn gốc thủy sản từ khai thác; Danh sách tàu cá khai thác thủy sản bất hợp pháp; Xác nhận nguyên liệu, chứng nhận nguồn gốc thủy sản khai thác;</w:t>
      </w:r>
    </w:p>
    <w:p w:rsidR="006A4A32" w:rsidRPr="00C658C8" w:rsidRDefault="006A4A32" w:rsidP="006A4A32">
      <w:pPr>
        <w:tabs>
          <w:tab w:val="left" w:pos="709"/>
        </w:tabs>
        <w:spacing w:before="120" w:after="120"/>
        <w:ind w:firstLine="720"/>
        <w:jc w:val="both"/>
        <w:rPr>
          <w:rFonts w:asciiTheme="majorHAnsi" w:hAnsiTheme="majorHAnsi" w:cstheme="majorHAnsi"/>
          <w:i/>
          <w:sz w:val="28"/>
          <w:szCs w:val="28"/>
        </w:rPr>
      </w:pPr>
      <w:r w:rsidRPr="00C658C8">
        <w:rPr>
          <w:rFonts w:asciiTheme="majorHAnsi" w:hAnsiTheme="majorHAnsi" w:cstheme="majorHAnsi"/>
          <w:i/>
          <w:sz w:val="28"/>
          <w:szCs w:val="28"/>
        </w:rPr>
        <w:t>Căn cứ Thông tư số 22/2018/TT-BNNPTNT ngày 15 tháng 11 năm 2018 của Bộ Nông nghiệp và Phát triển nông thôn Quy định về thuyền viên tàu cá, tàu công vụ thủy sản;</w:t>
      </w:r>
    </w:p>
    <w:p w:rsidR="006A4A32" w:rsidRPr="00C658C8" w:rsidRDefault="006A4A32" w:rsidP="006A4A32">
      <w:pPr>
        <w:tabs>
          <w:tab w:val="left" w:pos="709"/>
        </w:tabs>
        <w:spacing w:before="120" w:after="120"/>
        <w:ind w:firstLine="720"/>
        <w:jc w:val="both"/>
        <w:rPr>
          <w:rFonts w:asciiTheme="majorHAnsi" w:hAnsiTheme="majorHAnsi" w:cstheme="majorHAnsi"/>
          <w:i/>
          <w:sz w:val="28"/>
          <w:szCs w:val="28"/>
        </w:rPr>
      </w:pPr>
      <w:r w:rsidRPr="00C658C8">
        <w:rPr>
          <w:rFonts w:asciiTheme="majorHAnsi" w:hAnsiTheme="majorHAnsi" w:cstheme="majorHAnsi"/>
          <w:i/>
          <w:sz w:val="28"/>
          <w:szCs w:val="28"/>
        </w:rPr>
        <w:t>Căn cứ Thông tư số 23/2018/TT-BNNPTNT ngày 15 tháng 11 năm 2018 của Bộ Nông nghiệp và Phát triển nông thôn Quy định về đăng kiểm viên tàu cá; Công nhận cơ sở đăng kiểm tàu cá; Bảo đảm an toàn kỹ thuật tàu cá, tàu kiểm ngư; Đăng ký tàu cá, tàu công vụ thủy sản; Xóa đăng ký tàu cá và đánh dấu tàu cá;</w:t>
      </w:r>
    </w:p>
    <w:p w:rsidR="006A4A32" w:rsidRPr="00C658C8" w:rsidRDefault="006A4A32" w:rsidP="006A4A32">
      <w:pPr>
        <w:tabs>
          <w:tab w:val="left" w:pos="709"/>
        </w:tabs>
        <w:spacing w:before="120" w:after="120"/>
        <w:ind w:firstLine="720"/>
        <w:jc w:val="both"/>
        <w:rPr>
          <w:rFonts w:asciiTheme="majorHAnsi" w:hAnsiTheme="majorHAnsi" w:cstheme="majorHAnsi"/>
          <w:i/>
          <w:sz w:val="28"/>
          <w:szCs w:val="28"/>
        </w:rPr>
      </w:pPr>
      <w:r w:rsidRPr="00C658C8">
        <w:rPr>
          <w:rFonts w:asciiTheme="majorHAnsi" w:hAnsiTheme="majorHAnsi" w:cstheme="majorHAnsi"/>
          <w:i/>
          <w:sz w:val="28"/>
          <w:szCs w:val="28"/>
        </w:rPr>
        <w:lastRenderedPageBreak/>
        <w:t>Căn cứ Thông tư số 24/2018/TT-BNNPTNT ngày 15 tháng 11 năm 2018 của Bộ Nông nghiệp và Phát triển nông thôn Quy định việc cập nhật, khai thác và quản lý cơ sở dữ liệu quốc gia về thủy sản;</w:t>
      </w:r>
    </w:p>
    <w:p w:rsidR="006A4A32" w:rsidRPr="00C658C8" w:rsidRDefault="006A4A32" w:rsidP="006A4A32">
      <w:pPr>
        <w:tabs>
          <w:tab w:val="left" w:pos="709"/>
        </w:tabs>
        <w:spacing w:before="120" w:after="120" w:line="240" w:lineRule="auto"/>
        <w:ind w:firstLine="720"/>
        <w:jc w:val="both"/>
        <w:rPr>
          <w:rFonts w:asciiTheme="majorHAnsi" w:hAnsiTheme="majorHAnsi" w:cstheme="majorHAnsi"/>
          <w:i/>
        </w:rPr>
      </w:pPr>
      <w:r w:rsidRPr="00C658C8">
        <w:rPr>
          <w:rFonts w:asciiTheme="majorHAnsi" w:hAnsiTheme="majorHAnsi" w:cstheme="majorHAnsi"/>
          <w:i/>
          <w:sz w:val="28"/>
          <w:szCs w:val="28"/>
        </w:rPr>
        <w:t>Theo đề nghị của Giám đốc Sở Nông nghiệp và Phát triển nông thôn tại</w:t>
      </w:r>
      <w:r w:rsidRPr="00C658C8">
        <w:rPr>
          <w:rFonts w:asciiTheme="majorHAnsi" w:hAnsiTheme="majorHAnsi" w:cstheme="majorHAnsi"/>
          <w:i/>
          <w:sz w:val="28"/>
          <w:szCs w:val="28"/>
          <w:lang w:val="nl-NL"/>
        </w:rPr>
        <w:t xml:space="preserve"> Tờ trình số ..../TTr-SNNP</w:t>
      </w:r>
      <w:r w:rsidR="00660057" w:rsidRPr="00C658C8">
        <w:rPr>
          <w:rFonts w:asciiTheme="majorHAnsi" w:hAnsiTheme="majorHAnsi" w:cstheme="majorHAnsi"/>
          <w:i/>
          <w:sz w:val="28"/>
          <w:szCs w:val="28"/>
          <w:lang w:val="nl-NL"/>
        </w:rPr>
        <w:t>TNT ngày ... tháng ... năm 2020.</w:t>
      </w:r>
    </w:p>
    <w:p w:rsidR="006A4A32" w:rsidRPr="004D2019" w:rsidRDefault="006A4A32" w:rsidP="006A4A32">
      <w:pPr>
        <w:rPr>
          <w:rFonts w:asciiTheme="majorHAnsi" w:hAnsiTheme="majorHAnsi" w:cstheme="majorHAnsi"/>
          <w:sz w:val="28"/>
          <w:szCs w:val="28"/>
        </w:rPr>
      </w:pPr>
    </w:p>
    <w:p w:rsidR="006A4A32" w:rsidRPr="004D2019" w:rsidRDefault="006A4A32" w:rsidP="006A4A32">
      <w:pPr>
        <w:jc w:val="center"/>
        <w:rPr>
          <w:rFonts w:asciiTheme="majorHAnsi" w:hAnsiTheme="majorHAnsi" w:cstheme="majorHAnsi"/>
          <w:b/>
          <w:i/>
          <w:sz w:val="28"/>
          <w:szCs w:val="28"/>
        </w:rPr>
      </w:pPr>
      <w:r w:rsidRPr="004D2019">
        <w:rPr>
          <w:rFonts w:asciiTheme="majorHAnsi" w:hAnsiTheme="majorHAnsi" w:cstheme="majorHAnsi"/>
          <w:b/>
          <w:sz w:val="28"/>
          <w:szCs w:val="28"/>
        </w:rPr>
        <w:t>QUYẾT ĐỊNH:</w:t>
      </w:r>
    </w:p>
    <w:p w:rsidR="006A4A32" w:rsidRPr="004D2019" w:rsidRDefault="006A4A32" w:rsidP="006A4A32">
      <w:pPr>
        <w:pStyle w:val="BodyTextIndent3"/>
        <w:jc w:val="both"/>
        <w:rPr>
          <w:rFonts w:asciiTheme="majorHAnsi" w:hAnsiTheme="majorHAnsi" w:cstheme="majorHAnsi"/>
          <w:spacing w:val="-6"/>
          <w:u w:val="none"/>
        </w:rPr>
      </w:pPr>
    </w:p>
    <w:p w:rsidR="006A4A32" w:rsidRPr="004D2019" w:rsidRDefault="006A4A32" w:rsidP="004E47DC">
      <w:pPr>
        <w:pStyle w:val="NormalWeb"/>
        <w:spacing w:before="120" w:beforeAutospacing="0" w:after="120" w:afterAutospacing="0"/>
        <w:ind w:firstLine="720"/>
        <w:jc w:val="both"/>
        <w:rPr>
          <w:rFonts w:asciiTheme="majorHAnsi" w:hAnsiTheme="majorHAnsi" w:cstheme="majorHAnsi"/>
          <w:sz w:val="28"/>
          <w:szCs w:val="28"/>
          <w:lang w:val="vi-VN"/>
        </w:rPr>
      </w:pPr>
      <w:r w:rsidRPr="004D2019">
        <w:rPr>
          <w:rFonts w:asciiTheme="majorHAnsi" w:hAnsiTheme="majorHAnsi" w:cstheme="majorHAnsi"/>
          <w:b/>
          <w:bCs/>
          <w:spacing w:val="-6"/>
          <w:sz w:val="28"/>
          <w:szCs w:val="28"/>
          <w:lang w:val="vi-VN"/>
        </w:rPr>
        <w:t>Điều 1.</w:t>
      </w:r>
      <w:r w:rsidRPr="004D2019">
        <w:rPr>
          <w:rFonts w:asciiTheme="majorHAnsi" w:hAnsiTheme="majorHAnsi" w:cstheme="majorHAnsi"/>
          <w:spacing w:val="-6"/>
          <w:sz w:val="28"/>
          <w:szCs w:val="28"/>
          <w:lang w:val="vi-VN"/>
        </w:rPr>
        <w:t xml:space="preserve"> </w:t>
      </w:r>
      <w:r w:rsidRPr="004D2019">
        <w:rPr>
          <w:rFonts w:asciiTheme="majorHAnsi" w:hAnsiTheme="majorHAnsi" w:cstheme="majorHAnsi"/>
          <w:sz w:val="28"/>
          <w:szCs w:val="28"/>
          <w:lang w:val="vi-VN"/>
        </w:rPr>
        <w:t>Ban hành kèm theo Quyết định này Quy định về quản lý hoạt động khai thác và bảo vệ nguồn lợi thủy sản trên địa bàn tỉnh An Giang.</w:t>
      </w:r>
    </w:p>
    <w:p w:rsidR="006A4A32" w:rsidRPr="004D2019" w:rsidRDefault="006A4A32" w:rsidP="004E47DC">
      <w:pPr>
        <w:pStyle w:val="NormalWeb"/>
        <w:spacing w:before="120" w:beforeAutospacing="0" w:after="120" w:afterAutospacing="0"/>
        <w:ind w:firstLine="720"/>
        <w:jc w:val="both"/>
        <w:rPr>
          <w:rFonts w:asciiTheme="majorHAnsi" w:hAnsiTheme="majorHAnsi" w:cstheme="majorHAnsi"/>
          <w:bCs/>
          <w:sz w:val="28"/>
          <w:szCs w:val="28"/>
          <w:lang w:val="vi-VN"/>
        </w:rPr>
      </w:pPr>
      <w:r w:rsidRPr="004D2019">
        <w:rPr>
          <w:rFonts w:asciiTheme="majorHAnsi" w:hAnsiTheme="majorHAnsi" w:cstheme="majorHAnsi"/>
          <w:b/>
          <w:sz w:val="28"/>
          <w:szCs w:val="28"/>
          <w:lang w:val="vi-VN"/>
        </w:rPr>
        <w:t>Điều 2.</w:t>
      </w:r>
      <w:r w:rsidRPr="004D2019">
        <w:rPr>
          <w:rFonts w:asciiTheme="majorHAnsi" w:hAnsiTheme="majorHAnsi" w:cstheme="majorHAnsi"/>
          <w:bCs/>
          <w:sz w:val="28"/>
          <w:szCs w:val="28"/>
          <w:lang w:val="vi-VN"/>
        </w:rPr>
        <w:t xml:space="preserve"> Quyết định này có hiệu lực thi hành kể từ ngày …tháng … năm 20….</w:t>
      </w:r>
    </w:p>
    <w:p w:rsidR="006A4A32" w:rsidRPr="004D2019" w:rsidRDefault="006A4A32" w:rsidP="004E47DC">
      <w:pPr>
        <w:spacing w:before="120" w:after="120" w:line="240" w:lineRule="auto"/>
        <w:ind w:firstLine="720"/>
        <w:jc w:val="both"/>
        <w:rPr>
          <w:rFonts w:asciiTheme="majorHAnsi" w:hAnsiTheme="majorHAnsi" w:cstheme="majorHAnsi"/>
          <w:sz w:val="28"/>
          <w:szCs w:val="28"/>
        </w:rPr>
      </w:pPr>
      <w:r w:rsidRPr="004D2019">
        <w:rPr>
          <w:rFonts w:asciiTheme="majorHAnsi" w:hAnsiTheme="majorHAnsi" w:cstheme="majorHAnsi"/>
          <w:b/>
          <w:bCs/>
          <w:sz w:val="28"/>
          <w:szCs w:val="28"/>
        </w:rPr>
        <w:t>Điều 3.</w:t>
      </w:r>
      <w:r w:rsidRPr="004D2019">
        <w:rPr>
          <w:rFonts w:asciiTheme="majorHAnsi" w:hAnsiTheme="majorHAnsi" w:cstheme="majorHAnsi"/>
          <w:sz w:val="28"/>
          <w:szCs w:val="28"/>
        </w:rPr>
        <w:t xml:space="preserve"> Chánh Văn phòng Ủy ban nhân dân tỉnh, Giám đốc Sở Nông nghiệp và Phát triển nông, Thủ trưởng các Sở, ban, ngành, Chủ tịch Ủy ban nhân dân huyện, thị xã, thành phố và các tổ chức, cá nhân có liên quan chịu trách nhiệm thi hành Quyết định này./.</w:t>
      </w:r>
    </w:p>
    <w:p w:rsidR="006A4A32" w:rsidRPr="004D2019" w:rsidRDefault="006A4A32" w:rsidP="006A4A32">
      <w:pPr>
        <w:spacing w:after="0"/>
        <w:ind w:firstLine="567"/>
        <w:jc w:val="both"/>
        <w:rPr>
          <w:rFonts w:asciiTheme="majorHAnsi" w:hAnsiTheme="majorHAnsi" w:cstheme="majorHAnsi"/>
        </w:rPr>
      </w:pPr>
    </w:p>
    <w:p w:rsidR="006A4A32" w:rsidRPr="004D2019" w:rsidRDefault="006A4A32" w:rsidP="006A4A32">
      <w:pPr>
        <w:spacing w:after="0"/>
        <w:jc w:val="center"/>
        <w:rPr>
          <w:rFonts w:asciiTheme="majorHAnsi" w:hAnsiTheme="majorHAnsi" w:cstheme="majorHAnsi"/>
          <w:b/>
          <w:bCs/>
          <w:sz w:val="28"/>
          <w:szCs w:val="28"/>
        </w:rPr>
      </w:pPr>
      <w:r w:rsidRPr="004D2019">
        <w:rPr>
          <w:rFonts w:asciiTheme="majorHAnsi" w:hAnsiTheme="majorHAnsi" w:cstheme="majorHAnsi"/>
          <w:b/>
          <w:bCs/>
        </w:rPr>
        <w:t xml:space="preserve">                                                           </w:t>
      </w:r>
      <w:r w:rsidRPr="004D2019">
        <w:rPr>
          <w:rFonts w:asciiTheme="majorHAnsi" w:hAnsiTheme="majorHAnsi" w:cstheme="majorHAnsi"/>
          <w:b/>
          <w:bCs/>
        </w:rPr>
        <w:tab/>
      </w:r>
      <w:r w:rsidR="004F1003" w:rsidRPr="004D2019">
        <w:rPr>
          <w:rFonts w:asciiTheme="majorHAnsi" w:hAnsiTheme="majorHAnsi" w:cstheme="majorHAnsi"/>
          <w:b/>
          <w:bCs/>
        </w:rPr>
        <w:t xml:space="preserve">         </w:t>
      </w:r>
      <w:r w:rsidRPr="004D2019">
        <w:rPr>
          <w:rFonts w:asciiTheme="majorHAnsi" w:hAnsiTheme="majorHAnsi" w:cstheme="majorHAnsi"/>
          <w:b/>
          <w:bCs/>
          <w:sz w:val="28"/>
          <w:szCs w:val="28"/>
        </w:rPr>
        <w:t>TM. ỦY BAN NHÂN DÂN</w:t>
      </w:r>
    </w:p>
    <w:p w:rsidR="006A4A32" w:rsidRPr="004D2019" w:rsidRDefault="006A4A32" w:rsidP="006A4A32">
      <w:pPr>
        <w:spacing w:after="0"/>
        <w:jc w:val="both"/>
        <w:rPr>
          <w:rFonts w:asciiTheme="majorHAnsi" w:hAnsiTheme="majorHAnsi" w:cstheme="majorHAnsi"/>
        </w:rPr>
      </w:pPr>
      <w:r w:rsidRPr="004D2019">
        <w:rPr>
          <w:rFonts w:asciiTheme="majorHAnsi" w:hAnsiTheme="majorHAnsi" w:cstheme="majorHAnsi"/>
          <w:b/>
          <w:bCs/>
          <w:i/>
          <w:iCs/>
          <w:sz w:val="24"/>
          <w:szCs w:val="24"/>
        </w:rPr>
        <w:t>Nơi nhận</w:t>
      </w:r>
      <w:r w:rsidRPr="004D2019">
        <w:rPr>
          <w:rFonts w:asciiTheme="majorHAnsi" w:hAnsiTheme="majorHAnsi" w:cstheme="majorHAnsi"/>
          <w:b/>
          <w:bCs/>
          <w:i/>
          <w:sz w:val="24"/>
          <w:szCs w:val="24"/>
        </w:rPr>
        <w:t>:</w:t>
      </w:r>
      <w:r w:rsidRPr="004D2019">
        <w:rPr>
          <w:rFonts w:asciiTheme="majorHAnsi" w:hAnsiTheme="majorHAnsi" w:cstheme="majorHAnsi"/>
        </w:rPr>
        <w:tab/>
      </w:r>
      <w:r w:rsidRPr="004D2019">
        <w:rPr>
          <w:rFonts w:asciiTheme="majorHAnsi" w:hAnsiTheme="majorHAnsi" w:cstheme="majorHAnsi"/>
        </w:rPr>
        <w:tab/>
        <w:t xml:space="preserve">                                            </w:t>
      </w:r>
      <w:r w:rsidRPr="004D2019">
        <w:rPr>
          <w:rFonts w:asciiTheme="majorHAnsi" w:hAnsiTheme="majorHAnsi" w:cstheme="majorHAnsi"/>
        </w:rPr>
        <w:tab/>
      </w:r>
      <w:r w:rsidR="004F1003" w:rsidRPr="004D2019">
        <w:rPr>
          <w:rFonts w:asciiTheme="majorHAnsi" w:hAnsiTheme="majorHAnsi" w:cstheme="majorHAnsi"/>
        </w:rPr>
        <w:t xml:space="preserve">  </w:t>
      </w:r>
      <w:r w:rsidRPr="004D2019">
        <w:rPr>
          <w:rFonts w:asciiTheme="majorHAnsi" w:hAnsiTheme="majorHAnsi" w:cstheme="majorHAnsi"/>
        </w:rPr>
        <w:t xml:space="preserve">         </w:t>
      </w:r>
      <w:r w:rsidRPr="004D2019">
        <w:rPr>
          <w:rFonts w:asciiTheme="majorHAnsi" w:hAnsiTheme="majorHAnsi" w:cstheme="majorHAnsi"/>
          <w:b/>
          <w:bCs/>
          <w:sz w:val="28"/>
          <w:szCs w:val="28"/>
        </w:rPr>
        <w:t>CHỦ TỊCH</w:t>
      </w:r>
      <w:r w:rsidRPr="004D2019">
        <w:rPr>
          <w:rFonts w:asciiTheme="majorHAnsi" w:hAnsiTheme="majorHAnsi" w:cstheme="majorHAnsi"/>
        </w:rPr>
        <w:t xml:space="preserve">        </w:t>
      </w:r>
    </w:p>
    <w:p w:rsidR="006A4A32" w:rsidRPr="004D2019" w:rsidRDefault="006A4A32" w:rsidP="006A4A32">
      <w:pPr>
        <w:spacing w:after="0"/>
        <w:jc w:val="both"/>
        <w:rPr>
          <w:rFonts w:asciiTheme="majorHAnsi" w:hAnsiTheme="majorHAnsi" w:cstheme="majorHAnsi"/>
        </w:rPr>
      </w:pPr>
      <w:r w:rsidRPr="004D2019">
        <w:rPr>
          <w:rFonts w:asciiTheme="majorHAnsi" w:hAnsiTheme="majorHAnsi" w:cstheme="majorHAnsi"/>
          <w:sz w:val="20"/>
          <w:szCs w:val="20"/>
        </w:rPr>
        <w:t xml:space="preserve">- </w:t>
      </w:r>
      <w:r w:rsidRPr="004D2019">
        <w:rPr>
          <w:rFonts w:asciiTheme="majorHAnsi" w:hAnsiTheme="majorHAnsi" w:cstheme="majorHAnsi"/>
        </w:rPr>
        <w:t>Website Chính phủ;</w:t>
      </w:r>
    </w:p>
    <w:p w:rsidR="006A4A32" w:rsidRPr="004D2019" w:rsidRDefault="006A4A32" w:rsidP="006A4A32">
      <w:pPr>
        <w:tabs>
          <w:tab w:val="left" w:pos="6597"/>
        </w:tabs>
        <w:spacing w:after="0"/>
        <w:jc w:val="both"/>
        <w:rPr>
          <w:rFonts w:asciiTheme="majorHAnsi" w:hAnsiTheme="majorHAnsi" w:cstheme="majorHAnsi"/>
        </w:rPr>
      </w:pPr>
      <w:r w:rsidRPr="004D2019">
        <w:rPr>
          <w:rFonts w:asciiTheme="majorHAnsi" w:hAnsiTheme="majorHAnsi" w:cstheme="majorHAnsi"/>
        </w:rPr>
        <w:t xml:space="preserve">- Bộ </w:t>
      </w:r>
      <w:r w:rsidR="00B11952" w:rsidRPr="00F21323">
        <w:rPr>
          <w:rFonts w:asciiTheme="majorHAnsi" w:hAnsiTheme="majorHAnsi" w:cstheme="majorHAnsi"/>
        </w:rPr>
        <w:t>NN và PTNT</w:t>
      </w:r>
      <w:r w:rsidRPr="004D2019">
        <w:rPr>
          <w:rFonts w:asciiTheme="majorHAnsi" w:hAnsiTheme="majorHAnsi" w:cstheme="majorHAnsi"/>
        </w:rPr>
        <w:t xml:space="preserve">;                                                        </w:t>
      </w:r>
    </w:p>
    <w:p w:rsidR="006A4A32" w:rsidRPr="004D2019" w:rsidRDefault="006A4A32" w:rsidP="006A4A32">
      <w:pPr>
        <w:tabs>
          <w:tab w:val="left" w:pos="6597"/>
        </w:tabs>
        <w:spacing w:after="0"/>
        <w:jc w:val="both"/>
        <w:rPr>
          <w:rFonts w:asciiTheme="majorHAnsi" w:hAnsiTheme="majorHAnsi" w:cstheme="majorHAnsi"/>
        </w:rPr>
      </w:pPr>
      <w:r w:rsidRPr="004D2019">
        <w:rPr>
          <w:rFonts w:asciiTheme="majorHAnsi" w:hAnsiTheme="majorHAnsi" w:cstheme="majorHAnsi"/>
        </w:rPr>
        <w:t>- Bộ Tài chính;</w:t>
      </w:r>
    </w:p>
    <w:p w:rsidR="006A4A32" w:rsidRPr="004D2019" w:rsidRDefault="006A4A32" w:rsidP="006A4A32">
      <w:pPr>
        <w:spacing w:after="0"/>
        <w:jc w:val="both"/>
        <w:rPr>
          <w:rFonts w:asciiTheme="majorHAnsi" w:hAnsiTheme="majorHAnsi" w:cstheme="majorHAnsi"/>
        </w:rPr>
      </w:pPr>
      <w:r w:rsidRPr="004D2019">
        <w:rPr>
          <w:rFonts w:asciiTheme="majorHAnsi" w:hAnsiTheme="majorHAnsi" w:cstheme="majorHAnsi"/>
        </w:rPr>
        <w:t>- Cục Kiểm tra văn bản (Bộ Tư pháp);</w:t>
      </w:r>
    </w:p>
    <w:p w:rsidR="006A4A32" w:rsidRPr="004D2019" w:rsidRDefault="006A4A32" w:rsidP="006A4A32">
      <w:pPr>
        <w:tabs>
          <w:tab w:val="left" w:pos="6180"/>
        </w:tabs>
        <w:spacing w:after="0"/>
        <w:jc w:val="both"/>
        <w:rPr>
          <w:rFonts w:asciiTheme="majorHAnsi" w:hAnsiTheme="majorHAnsi" w:cstheme="majorHAnsi"/>
        </w:rPr>
      </w:pPr>
      <w:r w:rsidRPr="004D2019">
        <w:rPr>
          <w:rFonts w:asciiTheme="majorHAnsi" w:hAnsiTheme="majorHAnsi" w:cstheme="majorHAnsi"/>
        </w:rPr>
        <w:t>- TT. TU, HĐND, UBND, UBMTTQ tỉnh;</w:t>
      </w:r>
    </w:p>
    <w:p w:rsidR="006A4A32" w:rsidRPr="004D2019" w:rsidRDefault="006A4A32" w:rsidP="006A4A32">
      <w:pPr>
        <w:spacing w:after="0"/>
        <w:jc w:val="both"/>
        <w:rPr>
          <w:rFonts w:asciiTheme="majorHAnsi" w:hAnsiTheme="majorHAnsi" w:cstheme="majorHAnsi"/>
        </w:rPr>
      </w:pPr>
      <w:r w:rsidRPr="004D2019">
        <w:rPr>
          <w:rFonts w:asciiTheme="majorHAnsi" w:hAnsiTheme="majorHAnsi" w:cstheme="majorHAnsi"/>
        </w:rPr>
        <w:t>- Các Sở, Ban ngành, Đoàn thể cấp tỉnh;</w:t>
      </w:r>
      <w:r w:rsidRPr="004D2019">
        <w:rPr>
          <w:rFonts w:asciiTheme="majorHAnsi" w:hAnsiTheme="majorHAnsi" w:cstheme="majorHAnsi"/>
        </w:rPr>
        <w:tab/>
      </w:r>
      <w:r w:rsidRPr="004D2019">
        <w:rPr>
          <w:rFonts w:asciiTheme="majorHAnsi" w:hAnsiTheme="majorHAnsi" w:cstheme="majorHAnsi"/>
        </w:rPr>
        <w:tab/>
      </w:r>
      <w:r w:rsidRPr="004D2019">
        <w:rPr>
          <w:rFonts w:asciiTheme="majorHAnsi" w:hAnsiTheme="majorHAnsi" w:cstheme="majorHAnsi"/>
        </w:rPr>
        <w:tab/>
      </w:r>
      <w:r w:rsidRPr="004D2019">
        <w:rPr>
          <w:rFonts w:asciiTheme="majorHAnsi" w:hAnsiTheme="majorHAnsi" w:cstheme="majorHAnsi"/>
        </w:rPr>
        <w:tab/>
      </w:r>
      <w:r w:rsidRPr="004D2019">
        <w:rPr>
          <w:rFonts w:asciiTheme="majorHAnsi" w:hAnsiTheme="majorHAnsi" w:cstheme="majorHAnsi"/>
        </w:rPr>
        <w:tab/>
      </w:r>
    </w:p>
    <w:p w:rsidR="006A4A32" w:rsidRPr="004D2019" w:rsidRDefault="006A4A32" w:rsidP="006A4A32">
      <w:pPr>
        <w:spacing w:after="0"/>
        <w:jc w:val="both"/>
        <w:rPr>
          <w:rFonts w:asciiTheme="majorHAnsi" w:hAnsiTheme="majorHAnsi" w:cstheme="majorHAnsi"/>
        </w:rPr>
      </w:pPr>
      <w:r w:rsidRPr="004D2019">
        <w:rPr>
          <w:rFonts w:asciiTheme="majorHAnsi" w:hAnsiTheme="majorHAnsi" w:cstheme="majorHAnsi"/>
        </w:rPr>
        <w:t>- UBND các huyện, thị xã và thành phố;</w:t>
      </w:r>
    </w:p>
    <w:p w:rsidR="006A4A32" w:rsidRPr="004D2019" w:rsidRDefault="006A4A32" w:rsidP="006A4A32">
      <w:pPr>
        <w:spacing w:after="0"/>
        <w:jc w:val="both"/>
        <w:rPr>
          <w:rFonts w:asciiTheme="majorHAnsi" w:hAnsiTheme="majorHAnsi" w:cstheme="majorHAnsi"/>
        </w:rPr>
      </w:pPr>
      <w:r w:rsidRPr="004D2019">
        <w:rPr>
          <w:rFonts w:asciiTheme="majorHAnsi" w:hAnsiTheme="majorHAnsi" w:cstheme="majorHAnsi"/>
        </w:rPr>
        <w:t>- Lãnh đạo VP. UBND tỉnh;</w:t>
      </w:r>
      <w:r w:rsidRPr="004D2019">
        <w:rPr>
          <w:rFonts w:asciiTheme="majorHAnsi" w:hAnsiTheme="majorHAnsi" w:cstheme="majorHAnsi"/>
        </w:rPr>
        <w:tab/>
      </w:r>
      <w:r w:rsidRPr="004D2019">
        <w:rPr>
          <w:rFonts w:asciiTheme="majorHAnsi" w:hAnsiTheme="majorHAnsi" w:cstheme="majorHAnsi"/>
        </w:rPr>
        <w:tab/>
      </w:r>
      <w:r w:rsidRPr="004D2019">
        <w:rPr>
          <w:rFonts w:asciiTheme="majorHAnsi" w:hAnsiTheme="majorHAnsi" w:cstheme="majorHAnsi"/>
        </w:rPr>
        <w:tab/>
      </w:r>
      <w:r w:rsidRPr="004D2019">
        <w:rPr>
          <w:rFonts w:asciiTheme="majorHAnsi" w:hAnsiTheme="majorHAnsi" w:cstheme="majorHAnsi"/>
        </w:rPr>
        <w:tab/>
      </w:r>
      <w:r w:rsidRPr="004D2019">
        <w:rPr>
          <w:rFonts w:asciiTheme="majorHAnsi" w:hAnsiTheme="majorHAnsi" w:cstheme="majorHAnsi"/>
        </w:rPr>
        <w:tab/>
        <w:t xml:space="preserve"> </w:t>
      </w:r>
    </w:p>
    <w:p w:rsidR="006A4A32" w:rsidRPr="004D2019" w:rsidRDefault="006A4A32" w:rsidP="006A4A32">
      <w:pPr>
        <w:spacing w:after="0"/>
        <w:jc w:val="both"/>
        <w:rPr>
          <w:rFonts w:asciiTheme="majorHAnsi" w:hAnsiTheme="majorHAnsi" w:cstheme="majorHAnsi"/>
        </w:rPr>
      </w:pPr>
      <w:r w:rsidRPr="004D2019">
        <w:rPr>
          <w:rFonts w:asciiTheme="majorHAnsi" w:hAnsiTheme="majorHAnsi" w:cstheme="majorHAnsi"/>
        </w:rPr>
        <w:t xml:space="preserve">- Website An Giang; </w:t>
      </w:r>
    </w:p>
    <w:p w:rsidR="006A4A32" w:rsidRPr="004D2019" w:rsidRDefault="006A4A32" w:rsidP="006A4A32">
      <w:pPr>
        <w:spacing w:after="0"/>
        <w:jc w:val="both"/>
        <w:rPr>
          <w:rFonts w:asciiTheme="majorHAnsi" w:hAnsiTheme="majorHAnsi" w:cstheme="majorHAnsi"/>
        </w:rPr>
      </w:pPr>
      <w:r w:rsidRPr="004D2019">
        <w:rPr>
          <w:rFonts w:asciiTheme="majorHAnsi" w:hAnsiTheme="majorHAnsi" w:cstheme="majorHAnsi"/>
        </w:rPr>
        <w:t>- Trung tâm Công báo - Tin học;</w:t>
      </w:r>
    </w:p>
    <w:p w:rsidR="006A4A32" w:rsidRPr="004D2019" w:rsidRDefault="006A4A32" w:rsidP="006A4A32">
      <w:pPr>
        <w:spacing w:after="0"/>
        <w:jc w:val="both"/>
        <w:rPr>
          <w:rFonts w:asciiTheme="majorHAnsi" w:hAnsiTheme="majorHAnsi" w:cstheme="majorHAnsi"/>
        </w:rPr>
      </w:pPr>
      <w:r w:rsidRPr="004D2019">
        <w:rPr>
          <w:rFonts w:asciiTheme="majorHAnsi" w:hAnsiTheme="majorHAnsi" w:cstheme="majorHAnsi"/>
        </w:rPr>
        <w:t xml:space="preserve">- Ban Tiếp công dân của tỉnh;                                  </w:t>
      </w:r>
    </w:p>
    <w:p w:rsidR="006A4A32" w:rsidRPr="004D2019" w:rsidRDefault="006A4A32" w:rsidP="006A4A32">
      <w:pPr>
        <w:spacing w:after="0"/>
        <w:jc w:val="both"/>
        <w:rPr>
          <w:rFonts w:asciiTheme="majorHAnsi" w:hAnsiTheme="majorHAnsi" w:cstheme="majorHAnsi"/>
        </w:rPr>
      </w:pPr>
      <w:r w:rsidRPr="004D2019">
        <w:rPr>
          <w:rFonts w:asciiTheme="majorHAnsi" w:hAnsiTheme="majorHAnsi" w:cstheme="majorHAnsi"/>
        </w:rPr>
        <w:t xml:space="preserve">- Phòng NC, KTN, KTTH, TH, KGVX;                                                                                                                   </w:t>
      </w:r>
    </w:p>
    <w:p w:rsidR="007D07BF" w:rsidRPr="004D2019" w:rsidRDefault="006A4A32" w:rsidP="006A4A32">
      <w:pPr>
        <w:spacing w:after="0"/>
        <w:rPr>
          <w:rFonts w:asciiTheme="majorHAnsi" w:hAnsiTheme="majorHAnsi" w:cstheme="majorHAnsi"/>
          <w:sz w:val="20"/>
          <w:szCs w:val="20"/>
        </w:rPr>
      </w:pPr>
      <w:r w:rsidRPr="004D2019">
        <w:rPr>
          <w:rFonts w:asciiTheme="majorHAnsi" w:hAnsiTheme="majorHAnsi" w:cstheme="majorHAnsi"/>
        </w:rPr>
        <w:t>- Lưu: P. HCTC.</w:t>
      </w:r>
      <w:r w:rsidRPr="004D2019">
        <w:rPr>
          <w:rFonts w:asciiTheme="majorHAnsi" w:hAnsiTheme="majorHAnsi" w:cstheme="majorHAnsi"/>
          <w:sz w:val="20"/>
          <w:szCs w:val="20"/>
        </w:rPr>
        <w:t xml:space="preserve">           </w:t>
      </w:r>
    </w:p>
    <w:p w:rsidR="007D07BF" w:rsidRPr="004D2019" w:rsidRDefault="007D07BF" w:rsidP="006A4A32">
      <w:pPr>
        <w:spacing w:after="0"/>
        <w:rPr>
          <w:rFonts w:asciiTheme="majorHAnsi" w:hAnsiTheme="majorHAnsi" w:cstheme="majorHAnsi"/>
          <w:sz w:val="20"/>
          <w:szCs w:val="20"/>
        </w:rPr>
      </w:pPr>
    </w:p>
    <w:p w:rsidR="007D07BF" w:rsidRPr="004D2019" w:rsidRDefault="007D07BF" w:rsidP="006A4A32">
      <w:pPr>
        <w:spacing w:after="0"/>
        <w:rPr>
          <w:rFonts w:asciiTheme="majorHAnsi" w:hAnsiTheme="majorHAnsi" w:cstheme="majorHAnsi"/>
          <w:sz w:val="20"/>
          <w:szCs w:val="20"/>
        </w:rPr>
      </w:pPr>
    </w:p>
    <w:p w:rsidR="007D07BF" w:rsidRPr="004D2019" w:rsidRDefault="007D07BF" w:rsidP="006A4A32">
      <w:pPr>
        <w:spacing w:after="0"/>
        <w:rPr>
          <w:rFonts w:asciiTheme="majorHAnsi" w:hAnsiTheme="majorHAnsi" w:cstheme="majorHAnsi"/>
          <w:sz w:val="20"/>
          <w:szCs w:val="20"/>
        </w:rPr>
      </w:pPr>
    </w:p>
    <w:p w:rsidR="007D07BF" w:rsidRPr="004D2019" w:rsidRDefault="007D07BF" w:rsidP="006A4A32">
      <w:pPr>
        <w:spacing w:after="0"/>
        <w:rPr>
          <w:rFonts w:asciiTheme="majorHAnsi" w:hAnsiTheme="majorHAnsi" w:cstheme="majorHAnsi"/>
          <w:sz w:val="20"/>
          <w:szCs w:val="20"/>
        </w:rPr>
      </w:pPr>
    </w:p>
    <w:p w:rsidR="007D07BF" w:rsidRPr="004D2019" w:rsidRDefault="007D07BF" w:rsidP="006A4A32">
      <w:pPr>
        <w:spacing w:after="0"/>
        <w:rPr>
          <w:rFonts w:asciiTheme="majorHAnsi" w:hAnsiTheme="majorHAnsi" w:cstheme="majorHAnsi"/>
          <w:sz w:val="20"/>
          <w:szCs w:val="20"/>
        </w:rPr>
      </w:pPr>
    </w:p>
    <w:p w:rsidR="007D07BF" w:rsidRPr="004D2019" w:rsidRDefault="007D07BF" w:rsidP="006A4A32">
      <w:pPr>
        <w:spacing w:after="0"/>
        <w:rPr>
          <w:rFonts w:asciiTheme="majorHAnsi" w:hAnsiTheme="majorHAnsi" w:cstheme="majorHAnsi"/>
          <w:sz w:val="20"/>
          <w:szCs w:val="20"/>
        </w:rPr>
      </w:pPr>
    </w:p>
    <w:p w:rsidR="007D07BF" w:rsidRPr="004D2019" w:rsidRDefault="007D07BF" w:rsidP="006A4A32">
      <w:pPr>
        <w:spacing w:after="0"/>
        <w:rPr>
          <w:rFonts w:asciiTheme="majorHAnsi" w:hAnsiTheme="majorHAnsi" w:cstheme="majorHAnsi"/>
          <w:sz w:val="20"/>
          <w:szCs w:val="20"/>
        </w:rPr>
      </w:pPr>
    </w:p>
    <w:p w:rsidR="007D07BF" w:rsidRPr="004D2019" w:rsidRDefault="007D07BF" w:rsidP="006A4A32">
      <w:pPr>
        <w:spacing w:after="0"/>
        <w:rPr>
          <w:rFonts w:asciiTheme="majorHAnsi" w:hAnsiTheme="majorHAnsi" w:cstheme="majorHAnsi"/>
          <w:sz w:val="20"/>
          <w:szCs w:val="20"/>
        </w:rPr>
      </w:pPr>
    </w:p>
    <w:p w:rsidR="007D07BF" w:rsidRPr="004D2019" w:rsidRDefault="007D07BF" w:rsidP="006A4A32">
      <w:pPr>
        <w:spacing w:after="0"/>
        <w:rPr>
          <w:rFonts w:asciiTheme="majorHAnsi" w:hAnsiTheme="majorHAnsi" w:cstheme="majorHAnsi"/>
          <w:sz w:val="20"/>
          <w:szCs w:val="20"/>
        </w:rPr>
      </w:pPr>
    </w:p>
    <w:p w:rsidR="007D07BF" w:rsidRPr="004D2019" w:rsidRDefault="007D07BF" w:rsidP="006A4A32">
      <w:pPr>
        <w:spacing w:after="0"/>
        <w:rPr>
          <w:rFonts w:asciiTheme="majorHAnsi" w:hAnsiTheme="majorHAnsi" w:cstheme="majorHAnsi"/>
          <w:sz w:val="20"/>
          <w:szCs w:val="20"/>
        </w:rPr>
      </w:pPr>
    </w:p>
    <w:p w:rsidR="007D07BF" w:rsidRPr="004D2019" w:rsidRDefault="007D07BF" w:rsidP="006A4A32">
      <w:pPr>
        <w:spacing w:after="0"/>
        <w:rPr>
          <w:rFonts w:asciiTheme="majorHAnsi" w:hAnsiTheme="majorHAnsi" w:cstheme="majorHAnsi"/>
          <w:sz w:val="20"/>
          <w:szCs w:val="20"/>
        </w:rPr>
      </w:pPr>
    </w:p>
    <w:p w:rsidR="007D07BF" w:rsidRPr="004D2019" w:rsidRDefault="007D07BF" w:rsidP="006A4A32">
      <w:pPr>
        <w:spacing w:after="0"/>
        <w:rPr>
          <w:rFonts w:asciiTheme="majorHAnsi" w:hAnsiTheme="majorHAnsi" w:cstheme="majorHAnsi"/>
          <w:sz w:val="20"/>
          <w:szCs w:val="20"/>
        </w:rPr>
      </w:pPr>
    </w:p>
    <w:p w:rsidR="001D4A77" w:rsidRPr="004D2019" w:rsidRDefault="001D4A77" w:rsidP="006A4A32">
      <w:pPr>
        <w:spacing w:after="0"/>
        <w:rPr>
          <w:rFonts w:asciiTheme="majorHAnsi" w:hAnsiTheme="majorHAnsi" w:cstheme="majorHAnsi"/>
          <w:sz w:val="28"/>
          <w:szCs w:val="28"/>
        </w:rPr>
      </w:pPr>
    </w:p>
    <w:tbl>
      <w:tblPr>
        <w:tblStyle w:val="TableGrid"/>
        <w:tblpPr w:leftFromText="180" w:rightFromText="180" w:vertAnchor="text" w:horzAnchor="margin" w:tblpXSpec="center" w:tblpY="-97"/>
        <w:tblW w:w="8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5781"/>
      </w:tblGrid>
      <w:tr w:rsidR="005706D0" w:rsidRPr="004D2019" w:rsidTr="005706D0">
        <w:tc>
          <w:tcPr>
            <w:tcW w:w="2978" w:type="dxa"/>
          </w:tcPr>
          <w:p w:rsidR="005706D0" w:rsidRPr="004D2019" w:rsidRDefault="005706D0" w:rsidP="004B132C">
            <w:pPr>
              <w:jc w:val="center"/>
              <w:rPr>
                <w:rFonts w:asciiTheme="majorHAnsi" w:hAnsiTheme="majorHAnsi" w:cstheme="majorHAnsi"/>
                <w:sz w:val="28"/>
                <w:szCs w:val="28"/>
              </w:rPr>
            </w:pPr>
            <w:r w:rsidRPr="004D2019">
              <w:rPr>
                <w:rFonts w:asciiTheme="majorHAnsi" w:hAnsiTheme="majorHAnsi" w:cstheme="majorHAnsi"/>
                <w:b/>
                <w:bCs/>
                <w:sz w:val="26"/>
                <w:szCs w:val="26"/>
              </w:rPr>
              <w:lastRenderedPageBreak/>
              <w:t>ỦY BAN NHÂN DÂN</w:t>
            </w:r>
          </w:p>
        </w:tc>
        <w:tc>
          <w:tcPr>
            <w:tcW w:w="5781" w:type="dxa"/>
          </w:tcPr>
          <w:p w:rsidR="005706D0" w:rsidRPr="004D2019" w:rsidRDefault="005706D0" w:rsidP="004B132C">
            <w:pPr>
              <w:jc w:val="center"/>
              <w:rPr>
                <w:rFonts w:asciiTheme="majorHAnsi" w:hAnsiTheme="majorHAnsi" w:cstheme="majorHAnsi"/>
                <w:sz w:val="28"/>
                <w:szCs w:val="28"/>
              </w:rPr>
            </w:pPr>
            <w:r w:rsidRPr="004D2019">
              <w:rPr>
                <w:rFonts w:asciiTheme="majorHAnsi" w:hAnsiTheme="majorHAnsi" w:cstheme="majorHAnsi"/>
                <w:b/>
                <w:bCs/>
                <w:sz w:val="26"/>
                <w:szCs w:val="26"/>
              </w:rPr>
              <w:t>CỘNG HÒA XÃ HỘI CHỦ NGHĨA VIỆT NAM</w:t>
            </w:r>
          </w:p>
        </w:tc>
      </w:tr>
      <w:tr w:rsidR="005706D0" w:rsidRPr="004D2019" w:rsidTr="005706D0">
        <w:tc>
          <w:tcPr>
            <w:tcW w:w="2978" w:type="dxa"/>
          </w:tcPr>
          <w:p w:rsidR="005706D0" w:rsidRPr="004D2019" w:rsidRDefault="005706D0" w:rsidP="004B132C">
            <w:pPr>
              <w:jc w:val="center"/>
              <w:rPr>
                <w:rFonts w:asciiTheme="majorHAnsi" w:hAnsiTheme="majorHAnsi" w:cstheme="majorHAnsi"/>
                <w:sz w:val="28"/>
                <w:szCs w:val="28"/>
              </w:rPr>
            </w:pPr>
            <w:r w:rsidRPr="004D2019">
              <w:rPr>
                <w:rFonts w:asciiTheme="majorHAnsi" w:hAnsiTheme="majorHAnsi" w:cstheme="majorHAnsi"/>
                <w:b/>
                <w:bCs/>
                <w:sz w:val="26"/>
                <w:szCs w:val="26"/>
              </w:rPr>
              <w:t>TỈNH AN GIANG</w:t>
            </w:r>
          </w:p>
        </w:tc>
        <w:tc>
          <w:tcPr>
            <w:tcW w:w="5781" w:type="dxa"/>
          </w:tcPr>
          <w:p w:rsidR="005706D0" w:rsidRPr="004D2019" w:rsidRDefault="005706D0" w:rsidP="004B132C">
            <w:pPr>
              <w:jc w:val="center"/>
              <w:rPr>
                <w:rFonts w:asciiTheme="majorHAnsi" w:hAnsiTheme="majorHAnsi" w:cstheme="majorHAnsi"/>
                <w:sz w:val="28"/>
                <w:szCs w:val="28"/>
              </w:rPr>
            </w:pPr>
            <w:r w:rsidRPr="004D2019">
              <w:rPr>
                <w:rFonts w:asciiTheme="majorHAnsi" w:hAnsiTheme="majorHAnsi" w:cstheme="majorHAnsi"/>
                <w:b/>
                <w:bCs/>
                <w:sz w:val="28"/>
                <w:szCs w:val="28"/>
              </w:rPr>
              <w:t>Độc lập - Tự do - Hạnh phúc</w:t>
            </w:r>
          </w:p>
        </w:tc>
      </w:tr>
      <w:tr w:rsidR="005706D0" w:rsidRPr="004D2019" w:rsidTr="005706D0">
        <w:tc>
          <w:tcPr>
            <w:tcW w:w="2978" w:type="dxa"/>
          </w:tcPr>
          <w:p w:rsidR="005706D0" w:rsidRPr="004D2019" w:rsidRDefault="005706D0" w:rsidP="004B132C">
            <w:pPr>
              <w:rPr>
                <w:rFonts w:asciiTheme="majorHAnsi" w:hAnsiTheme="majorHAnsi" w:cstheme="majorHAnsi"/>
                <w:sz w:val="28"/>
                <w:szCs w:val="28"/>
              </w:rPr>
            </w:pPr>
            <w:r w:rsidRPr="004D2019">
              <w:rPr>
                <w:rFonts w:asciiTheme="majorHAnsi" w:hAnsiTheme="majorHAnsi" w:cstheme="majorHAnsi"/>
                <w:noProof/>
                <w:sz w:val="28"/>
                <w:szCs w:val="28"/>
                <w:lang w:eastAsia="vi-VN"/>
              </w:rPr>
              <mc:AlternateContent>
                <mc:Choice Requires="wps">
                  <w:drawing>
                    <wp:anchor distT="0" distB="0" distL="114300" distR="114300" simplePos="0" relativeHeight="251667456" behindDoc="0" locked="0" layoutInCell="1" allowOverlap="1" wp14:anchorId="2A0B886B" wp14:editId="177D4C83">
                      <wp:simplePos x="0" y="0"/>
                      <wp:positionH relativeFrom="column">
                        <wp:posOffset>384175</wp:posOffset>
                      </wp:positionH>
                      <wp:positionV relativeFrom="paragraph">
                        <wp:posOffset>5715</wp:posOffset>
                      </wp:positionV>
                      <wp:extent cx="971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7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5708956"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25pt,.45pt" to="10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" strokecolor="black [3213]" strokeweight=".5pt">
                      <v:stroke joinstyle="miter"/>
                    </v:line>
                  </w:pict>
                </mc:Fallback>
              </mc:AlternateContent>
            </w:r>
          </w:p>
        </w:tc>
        <w:tc>
          <w:tcPr>
            <w:tcW w:w="5781" w:type="dxa"/>
          </w:tcPr>
          <w:p w:rsidR="005706D0" w:rsidRPr="004D2019" w:rsidRDefault="005706D0" w:rsidP="004B132C">
            <w:pPr>
              <w:rPr>
                <w:rFonts w:asciiTheme="majorHAnsi" w:hAnsiTheme="majorHAnsi" w:cstheme="majorHAnsi"/>
                <w:sz w:val="28"/>
                <w:szCs w:val="28"/>
              </w:rPr>
            </w:pPr>
            <w:r w:rsidRPr="004D2019">
              <w:rPr>
                <w:rFonts w:asciiTheme="majorHAnsi" w:hAnsiTheme="majorHAnsi" w:cstheme="majorHAnsi"/>
                <w:noProof/>
                <w:sz w:val="28"/>
                <w:szCs w:val="28"/>
                <w:lang w:eastAsia="vi-VN"/>
              </w:rPr>
              <mc:AlternateContent>
                <mc:Choice Requires="wps">
                  <w:drawing>
                    <wp:anchor distT="0" distB="0" distL="114300" distR="114300" simplePos="0" relativeHeight="251668480" behindDoc="0" locked="0" layoutInCell="1" allowOverlap="1" wp14:anchorId="3CECF6B0" wp14:editId="69C08125">
                      <wp:simplePos x="0" y="0"/>
                      <wp:positionH relativeFrom="column">
                        <wp:posOffset>712470</wp:posOffset>
                      </wp:positionH>
                      <wp:positionV relativeFrom="paragraph">
                        <wp:posOffset>15240</wp:posOffset>
                      </wp:positionV>
                      <wp:extent cx="212446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124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6E9F2E0"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1pt,1.2pt" to="22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" strokecolor="black [3213]" strokeweight=".5pt">
                      <v:stroke joinstyle="miter"/>
                    </v:line>
                  </w:pict>
                </mc:Fallback>
              </mc:AlternateContent>
            </w:r>
          </w:p>
        </w:tc>
      </w:tr>
    </w:tbl>
    <w:p w:rsidR="00A60BCE" w:rsidRPr="004D2019" w:rsidRDefault="00B93D51" w:rsidP="00B93D51">
      <w:pPr>
        <w:spacing w:after="0"/>
        <w:jc w:val="center"/>
        <w:rPr>
          <w:rFonts w:asciiTheme="majorHAnsi" w:hAnsiTheme="majorHAnsi" w:cstheme="majorHAnsi"/>
          <w:b/>
          <w:bCs/>
          <w:sz w:val="28"/>
          <w:szCs w:val="28"/>
        </w:rPr>
      </w:pPr>
      <w:r w:rsidRPr="004D2019">
        <w:rPr>
          <w:rFonts w:asciiTheme="majorHAnsi" w:hAnsiTheme="majorHAnsi" w:cstheme="majorHAnsi"/>
          <w:b/>
          <w:bCs/>
          <w:sz w:val="28"/>
          <w:szCs w:val="28"/>
        </w:rPr>
        <w:t>QUY ĐỊNH</w:t>
      </w:r>
    </w:p>
    <w:p w:rsidR="00EB61C0" w:rsidRPr="004D2019" w:rsidRDefault="00EB61C0" w:rsidP="00B93D51">
      <w:pPr>
        <w:spacing w:after="0"/>
        <w:jc w:val="center"/>
        <w:rPr>
          <w:rFonts w:asciiTheme="majorHAnsi" w:hAnsiTheme="majorHAnsi" w:cstheme="majorHAnsi"/>
          <w:b/>
          <w:sz w:val="28"/>
          <w:szCs w:val="28"/>
        </w:rPr>
      </w:pPr>
      <w:r w:rsidRPr="004D2019">
        <w:rPr>
          <w:rFonts w:asciiTheme="majorHAnsi" w:hAnsiTheme="majorHAnsi" w:cstheme="majorHAnsi"/>
          <w:b/>
          <w:sz w:val="28"/>
          <w:szCs w:val="28"/>
        </w:rPr>
        <w:t>Q</w:t>
      </w:r>
      <w:r w:rsidR="00B93D51" w:rsidRPr="004D2019">
        <w:rPr>
          <w:rFonts w:asciiTheme="majorHAnsi" w:hAnsiTheme="majorHAnsi" w:cstheme="majorHAnsi"/>
          <w:b/>
          <w:sz w:val="28"/>
          <w:szCs w:val="28"/>
        </w:rPr>
        <w:t xml:space="preserve">uản lý hoạt động khai thác và bảo vệ nguồn lợi thủy sản </w:t>
      </w:r>
    </w:p>
    <w:p w:rsidR="00B93D51" w:rsidRPr="004D2019" w:rsidRDefault="00EB61C0" w:rsidP="00B93D51">
      <w:pPr>
        <w:spacing w:after="0"/>
        <w:jc w:val="center"/>
        <w:rPr>
          <w:rFonts w:asciiTheme="majorHAnsi" w:hAnsiTheme="majorHAnsi" w:cstheme="majorHAnsi"/>
          <w:sz w:val="28"/>
          <w:szCs w:val="28"/>
        </w:rPr>
      </w:pPr>
      <w:r w:rsidRPr="004D2019">
        <w:rPr>
          <w:rFonts w:asciiTheme="majorHAnsi" w:hAnsiTheme="majorHAnsi" w:cstheme="majorHAnsi"/>
          <w:noProof/>
          <w:sz w:val="28"/>
          <w:szCs w:val="28"/>
          <w:lang w:eastAsia="vi-VN"/>
        </w:rPr>
        <mc:AlternateContent>
          <mc:Choice Requires="wps">
            <w:drawing>
              <wp:anchor distT="0" distB="0" distL="114300" distR="114300" simplePos="0" relativeHeight="251670528" behindDoc="0" locked="0" layoutInCell="1" allowOverlap="1" wp14:anchorId="19276606" wp14:editId="1781B824">
                <wp:simplePos x="0" y="0"/>
                <wp:positionH relativeFrom="margin">
                  <wp:posOffset>1780540</wp:posOffset>
                </wp:positionH>
                <wp:positionV relativeFrom="paragraph">
                  <wp:posOffset>217170</wp:posOffset>
                </wp:positionV>
                <wp:extent cx="2000885" cy="0"/>
                <wp:effectExtent l="0" t="0" r="37465" b="19050"/>
                <wp:wrapNone/>
                <wp:docPr id="10" name="Straight Connector 10"/>
                <wp:cNvGraphicFramePr/>
                <a:graphic xmlns:a="http://schemas.openxmlformats.org/drawingml/2006/main">
                  <a:graphicData uri="http://schemas.microsoft.com/office/word/2010/wordprocessingShape">
                    <wps:wsp>
                      <wps:cNvCnPr/>
                      <wps:spPr>
                        <a:xfrm>
                          <a:off x="0" y="0"/>
                          <a:ext cx="2000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2819424" id="Straight Connector 10"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0.2pt,17.1pt" to="297.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" strokecolor="black [3213]" strokeweight=".5pt">
                <v:stroke joinstyle="miter"/>
                <w10:wrap anchorx="margin"/>
              </v:line>
            </w:pict>
          </mc:Fallback>
        </mc:AlternateContent>
      </w:r>
      <w:r w:rsidR="00B93D51" w:rsidRPr="004D2019">
        <w:rPr>
          <w:rFonts w:asciiTheme="majorHAnsi" w:hAnsiTheme="majorHAnsi" w:cstheme="majorHAnsi"/>
          <w:b/>
          <w:sz w:val="28"/>
          <w:szCs w:val="28"/>
        </w:rPr>
        <w:t>trên địa bàn tỉnh An Giang</w:t>
      </w:r>
    </w:p>
    <w:p w:rsidR="002534A1" w:rsidRPr="004D2019" w:rsidRDefault="002534A1">
      <w:pPr>
        <w:rPr>
          <w:rFonts w:asciiTheme="majorHAnsi" w:hAnsiTheme="majorHAnsi" w:cstheme="majorHAnsi"/>
          <w:sz w:val="28"/>
          <w:szCs w:val="28"/>
        </w:rPr>
      </w:pPr>
    </w:p>
    <w:p w:rsidR="002534A1" w:rsidRPr="004D2019" w:rsidRDefault="0003542A" w:rsidP="00673C80">
      <w:pPr>
        <w:pStyle w:val="Heading1"/>
        <w:spacing w:before="120" w:after="120"/>
        <w:jc w:val="center"/>
        <w:rPr>
          <w:rFonts w:ascii="Times New Roman" w:hAnsi="Times New Roman" w:cs="Times New Roman"/>
          <w:b/>
          <w:color w:val="auto"/>
          <w:sz w:val="28"/>
          <w:szCs w:val="28"/>
        </w:rPr>
      </w:pPr>
      <w:bookmarkStart w:id="2" w:name="_Toc46220272"/>
      <w:r w:rsidRPr="004D2019">
        <w:rPr>
          <w:rFonts w:ascii="Times New Roman" w:hAnsi="Times New Roman" w:cs="Times New Roman"/>
          <w:b/>
          <w:color w:val="auto"/>
          <w:sz w:val="28"/>
          <w:szCs w:val="28"/>
        </w:rPr>
        <w:t>Chương I</w:t>
      </w:r>
      <w:bookmarkEnd w:id="2"/>
    </w:p>
    <w:p w:rsidR="0003542A" w:rsidRPr="004D2019" w:rsidRDefault="0003542A" w:rsidP="00673C80">
      <w:pPr>
        <w:pStyle w:val="Heading1"/>
        <w:spacing w:before="120" w:after="120"/>
        <w:jc w:val="center"/>
        <w:rPr>
          <w:rFonts w:ascii="Times New Roman" w:hAnsi="Times New Roman" w:cs="Times New Roman"/>
          <w:b/>
          <w:color w:val="auto"/>
          <w:sz w:val="28"/>
          <w:szCs w:val="28"/>
        </w:rPr>
      </w:pPr>
      <w:bookmarkStart w:id="3" w:name="_Toc46220273"/>
      <w:r w:rsidRPr="004D2019">
        <w:rPr>
          <w:rFonts w:ascii="Times New Roman" w:hAnsi="Times New Roman" w:cs="Times New Roman"/>
          <w:b/>
          <w:color w:val="auto"/>
          <w:sz w:val="28"/>
          <w:szCs w:val="28"/>
        </w:rPr>
        <w:t>QUY ĐỊNH CHUNG</w:t>
      </w:r>
      <w:bookmarkEnd w:id="3"/>
    </w:p>
    <w:p w:rsidR="0003542A" w:rsidRPr="004D2019" w:rsidRDefault="0003542A" w:rsidP="002534A1">
      <w:pPr>
        <w:spacing w:after="0" w:line="240" w:lineRule="auto"/>
        <w:rPr>
          <w:rFonts w:ascii="Times New Roman" w:hAnsi="Times New Roman" w:cs="Times New Roman"/>
        </w:rPr>
      </w:pPr>
    </w:p>
    <w:p w:rsidR="0003542A" w:rsidRPr="004D2019" w:rsidRDefault="0003542A" w:rsidP="003C236B">
      <w:pPr>
        <w:pStyle w:val="Heading1"/>
        <w:spacing w:before="120" w:after="120" w:line="240" w:lineRule="auto"/>
        <w:ind w:firstLine="720"/>
        <w:rPr>
          <w:rFonts w:ascii="Times New Roman" w:hAnsi="Times New Roman" w:cs="Times New Roman"/>
          <w:b/>
          <w:color w:val="auto"/>
          <w:sz w:val="28"/>
          <w:szCs w:val="28"/>
        </w:rPr>
      </w:pPr>
      <w:bookmarkStart w:id="4" w:name="_Toc46220274"/>
      <w:r w:rsidRPr="004D2019">
        <w:rPr>
          <w:rFonts w:ascii="Times New Roman" w:hAnsi="Times New Roman" w:cs="Times New Roman"/>
          <w:b/>
          <w:color w:val="auto"/>
          <w:sz w:val="28"/>
          <w:szCs w:val="28"/>
        </w:rPr>
        <w:t>Điều 1. Phạm vi điều chỉnh</w:t>
      </w:r>
      <w:bookmarkEnd w:id="4"/>
    </w:p>
    <w:p w:rsidR="0003542A" w:rsidRPr="004D2019" w:rsidRDefault="0003542A" w:rsidP="0003542A">
      <w:pPr>
        <w:pStyle w:val="ListParagraph"/>
        <w:numPr>
          <w:ilvl w:val="0"/>
          <w:numId w:val="1"/>
        </w:numPr>
        <w:tabs>
          <w:tab w:val="left" w:pos="993"/>
        </w:tabs>
        <w:spacing w:before="120" w:after="120" w:line="240" w:lineRule="auto"/>
        <w:ind w:left="0" w:firstLine="720"/>
        <w:contextualSpacing w:val="0"/>
        <w:jc w:val="both"/>
        <w:rPr>
          <w:rFonts w:ascii="Times New Roman" w:hAnsi="Times New Roman" w:cs="Times New Roman"/>
          <w:sz w:val="28"/>
          <w:szCs w:val="28"/>
          <w:lang w:val="vi-VN"/>
        </w:rPr>
      </w:pPr>
      <w:r w:rsidRPr="004D2019">
        <w:rPr>
          <w:rFonts w:ascii="Times New Roman" w:hAnsi="Times New Roman" w:cs="Times New Roman"/>
          <w:sz w:val="28"/>
          <w:szCs w:val="28"/>
          <w:lang w:val="vi-VN"/>
        </w:rPr>
        <w:t>Quy định về hoạt động khai thác và bảo vệ nguồn lợi thủy sản; quyền và nghĩa vụ của tổ chức, cá nhân hoạt động khai thác và bảo vệ nguồn lợi thủy sản hoặc có liên quan đến hoạt động khai thác và bảo vệ nguồn lợi thủy sản; quản lý nhà nước về hoạt động khai thác và bảo vệ nguồn lợi thủy sản trên địa bàn tỉnh An Giang. (</w:t>
      </w:r>
      <w:r w:rsidR="0064437F" w:rsidRPr="004D2019">
        <w:rPr>
          <w:rFonts w:ascii="Times New Roman" w:hAnsi="Times New Roman" w:cs="Times New Roman"/>
          <w:i/>
          <w:sz w:val="28"/>
          <w:szCs w:val="28"/>
          <w:lang w:val="vi-VN"/>
        </w:rPr>
        <w:t>căn cứ vào</w:t>
      </w:r>
      <w:r w:rsidR="0064437F" w:rsidRPr="004D2019">
        <w:rPr>
          <w:rFonts w:ascii="Times New Roman" w:hAnsi="Times New Roman" w:cs="Times New Roman"/>
          <w:sz w:val="28"/>
          <w:szCs w:val="28"/>
          <w:lang w:val="vi-VN"/>
        </w:rPr>
        <w:t xml:space="preserve"> </w:t>
      </w:r>
      <w:r w:rsidRPr="004D2019">
        <w:rPr>
          <w:rFonts w:ascii="Times New Roman" w:hAnsi="Times New Roman" w:cs="Times New Roman"/>
          <w:i/>
          <w:sz w:val="28"/>
          <w:szCs w:val="28"/>
          <w:lang w:val="vi-VN"/>
        </w:rPr>
        <w:t>Điều 1, Luật Thủy sản số 18/2017/QH14</w:t>
      </w:r>
      <w:r w:rsidRPr="004D2019">
        <w:rPr>
          <w:rFonts w:ascii="Times New Roman" w:hAnsi="Times New Roman" w:cs="Times New Roman"/>
          <w:sz w:val="28"/>
          <w:szCs w:val="28"/>
          <w:lang w:val="vi-VN"/>
        </w:rPr>
        <w:t>)</w:t>
      </w:r>
    </w:p>
    <w:p w:rsidR="00003EBC" w:rsidRPr="004D2019" w:rsidRDefault="0003542A" w:rsidP="0003542A">
      <w:pPr>
        <w:spacing w:before="120" w:after="120"/>
        <w:ind w:firstLine="720"/>
        <w:jc w:val="both"/>
        <w:rPr>
          <w:rFonts w:ascii="Times New Roman" w:hAnsi="Times New Roman" w:cs="Times New Roman"/>
          <w:i/>
          <w:sz w:val="28"/>
          <w:szCs w:val="28"/>
        </w:rPr>
      </w:pPr>
      <w:r w:rsidRPr="004D2019">
        <w:rPr>
          <w:rFonts w:ascii="Times New Roman" w:hAnsi="Times New Roman" w:cs="Times New Roman"/>
          <w:sz w:val="28"/>
          <w:szCs w:val="28"/>
        </w:rPr>
        <w:t>2. Các nội dung không quy định trong Quy định này thì thực hiện theo các quy định của pháp luật khác có liên quan đến hoạt động khai thác và bảo vệ nguồn lợi thủy sản.</w:t>
      </w:r>
    </w:p>
    <w:p w:rsidR="006F1B87" w:rsidRPr="004D2019" w:rsidRDefault="006F1B87" w:rsidP="003C236B">
      <w:pPr>
        <w:pStyle w:val="Heading1"/>
        <w:spacing w:before="120" w:after="120" w:line="240" w:lineRule="auto"/>
        <w:ind w:firstLine="720"/>
        <w:rPr>
          <w:rFonts w:ascii="Times New Roman" w:hAnsi="Times New Roman" w:cs="Times New Roman"/>
          <w:b/>
          <w:color w:val="auto"/>
          <w:sz w:val="28"/>
          <w:szCs w:val="28"/>
        </w:rPr>
      </w:pPr>
      <w:bookmarkStart w:id="5" w:name="_Toc46220275"/>
      <w:r w:rsidRPr="004D2019">
        <w:rPr>
          <w:rFonts w:ascii="Times New Roman" w:hAnsi="Times New Roman" w:cs="Times New Roman"/>
          <w:b/>
          <w:color w:val="auto"/>
          <w:sz w:val="28"/>
          <w:szCs w:val="28"/>
        </w:rPr>
        <w:t>Điều 2. Đối tượng áp dụng</w:t>
      </w:r>
      <w:bookmarkEnd w:id="5"/>
    </w:p>
    <w:p w:rsidR="006F1B87" w:rsidRPr="004D2019" w:rsidRDefault="006F1B87" w:rsidP="006F1B87">
      <w:pPr>
        <w:pStyle w:val="ListParagraph"/>
        <w:tabs>
          <w:tab w:val="left" w:pos="993"/>
        </w:tabs>
        <w:spacing w:before="120" w:after="120" w:line="240" w:lineRule="auto"/>
        <w:ind w:left="0" w:firstLine="720"/>
        <w:contextualSpacing w:val="0"/>
        <w:jc w:val="both"/>
        <w:rPr>
          <w:rFonts w:ascii="Times New Roman" w:hAnsi="Times New Roman" w:cs="Times New Roman"/>
          <w:sz w:val="28"/>
          <w:szCs w:val="28"/>
          <w:lang w:val="vi-VN"/>
        </w:rPr>
      </w:pPr>
      <w:r w:rsidRPr="004D2019">
        <w:rPr>
          <w:rFonts w:ascii="Times New Roman" w:hAnsi="Times New Roman" w:cs="Times New Roman"/>
          <w:sz w:val="28"/>
          <w:szCs w:val="28"/>
          <w:lang w:val="vi-VN"/>
        </w:rPr>
        <w:t>Quy định này áp dụng đối với tổ chức, cá nhân động khai thác và bảo vệ nguồn lợi thủy sản</w:t>
      </w:r>
      <w:r w:rsidR="00DA507C">
        <w:rPr>
          <w:rFonts w:ascii="Times New Roman" w:hAnsi="Times New Roman" w:cs="Times New Roman"/>
          <w:sz w:val="28"/>
          <w:szCs w:val="28"/>
          <w:lang w:val="vi-VN"/>
        </w:rPr>
        <w:t>.</w:t>
      </w:r>
      <w:r w:rsidRPr="004D2019">
        <w:rPr>
          <w:rFonts w:ascii="Times New Roman" w:hAnsi="Times New Roman" w:cs="Times New Roman"/>
          <w:sz w:val="28"/>
          <w:szCs w:val="28"/>
          <w:lang w:val="vi-VN"/>
        </w:rPr>
        <w:t xml:space="preserve"> hoặc có liên quan đến hoạt động khai thác và bảo vệ nguồn lợi thủy sản trong các vùng nước tự nhiên trên địa bàn tỉnh An Giang.</w:t>
      </w:r>
    </w:p>
    <w:p w:rsidR="00003EBC" w:rsidRPr="004D2019" w:rsidRDefault="006F1B87" w:rsidP="003C236B">
      <w:pPr>
        <w:pStyle w:val="Heading1"/>
        <w:spacing w:before="120" w:after="120" w:line="240" w:lineRule="auto"/>
        <w:ind w:firstLine="720"/>
        <w:rPr>
          <w:rFonts w:ascii="Times New Roman" w:hAnsi="Times New Roman" w:cs="Times New Roman"/>
          <w:b/>
          <w:color w:val="auto"/>
          <w:sz w:val="28"/>
          <w:szCs w:val="28"/>
        </w:rPr>
      </w:pPr>
      <w:bookmarkStart w:id="6" w:name="_Toc46220276"/>
      <w:r w:rsidRPr="004D2019">
        <w:rPr>
          <w:rFonts w:ascii="Times New Roman" w:hAnsi="Times New Roman" w:cs="Times New Roman"/>
          <w:b/>
          <w:color w:val="auto"/>
          <w:sz w:val="28"/>
          <w:szCs w:val="28"/>
        </w:rPr>
        <w:t>Điều 3. Giải thích từ ngữ</w:t>
      </w:r>
      <w:bookmarkEnd w:id="6"/>
      <w:r w:rsidR="00003EBC" w:rsidRPr="004D2019">
        <w:rPr>
          <w:rFonts w:ascii="Times New Roman" w:hAnsi="Times New Roman" w:cs="Times New Roman"/>
          <w:b/>
          <w:i/>
          <w:color w:val="auto"/>
          <w:sz w:val="28"/>
          <w:szCs w:val="28"/>
        </w:rPr>
        <w:t xml:space="preserve"> </w:t>
      </w:r>
    </w:p>
    <w:p w:rsidR="00EA067F" w:rsidRPr="00C658C8" w:rsidRDefault="00EA067F" w:rsidP="00EA067F">
      <w:pPr>
        <w:pStyle w:val="ListParagraph"/>
        <w:numPr>
          <w:ilvl w:val="0"/>
          <w:numId w:val="2"/>
        </w:numPr>
        <w:tabs>
          <w:tab w:val="left" w:pos="993"/>
        </w:tabs>
        <w:spacing w:before="120" w:after="120" w:line="240" w:lineRule="auto"/>
        <w:ind w:left="0" w:firstLine="720"/>
        <w:contextualSpacing w:val="0"/>
        <w:jc w:val="both"/>
        <w:rPr>
          <w:rFonts w:ascii="Times New Roman" w:hAnsi="Times New Roman" w:cs="Times New Roman"/>
          <w:i/>
          <w:sz w:val="28"/>
          <w:szCs w:val="28"/>
          <w:lang w:val="vi-VN"/>
        </w:rPr>
      </w:pPr>
      <w:r w:rsidRPr="004D2019">
        <w:rPr>
          <w:rFonts w:ascii="Times New Roman" w:hAnsi="Times New Roman" w:cs="Times New Roman"/>
          <w:i/>
          <w:sz w:val="28"/>
          <w:szCs w:val="28"/>
          <w:lang w:val="vi-VN"/>
        </w:rPr>
        <w:t>Khai thác thủy sản</w:t>
      </w:r>
      <w:r w:rsidRPr="004D2019">
        <w:rPr>
          <w:rFonts w:ascii="Times New Roman" w:hAnsi="Times New Roman" w:cs="Times New Roman"/>
          <w:iCs/>
          <w:sz w:val="28"/>
          <w:szCs w:val="28"/>
          <w:lang w:val="vi-VN"/>
        </w:rPr>
        <w:t xml:space="preserve"> </w:t>
      </w:r>
      <w:r w:rsidRPr="004D2019">
        <w:rPr>
          <w:rFonts w:ascii="Times New Roman" w:hAnsi="Times New Roman" w:cs="Times New Roman"/>
          <w:sz w:val="28"/>
          <w:szCs w:val="28"/>
          <w:lang w:val="vi-VN"/>
        </w:rPr>
        <w:t xml:space="preserve">là hoạt động đánh bắt hoặc hoạt động hậu cần đánh bắt nguồn lợi thủy sản. </w:t>
      </w:r>
      <w:r w:rsidRPr="00C658C8">
        <w:rPr>
          <w:rFonts w:ascii="Times New Roman" w:hAnsi="Times New Roman" w:cs="Times New Roman"/>
          <w:i/>
          <w:sz w:val="24"/>
          <w:szCs w:val="24"/>
          <w:lang w:val="vi-VN"/>
        </w:rPr>
        <w:t>(</w:t>
      </w:r>
      <w:r w:rsidR="00660057" w:rsidRPr="00C658C8">
        <w:rPr>
          <w:rFonts w:ascii="Times New Roman" w:hAnsi="Times New Roman" w:cs="Times New Roman"/>
          <w:i/>
          <w:sz w:val="28"/>
          <w:szCs w:val="28"/>
          <w:lang w:val="vi-VN"/>
        </w:rPr>
        <w:t>theo</w:t>
      </w:r>
      <w:r w:rsidR="00C658C8" w:rsidRPr="00C658C8">
        <w:rPr>
          <w:rFonts w:ascii="Times New Roman" w:hAnsi="Times New Roman" w:cs="Times New Roman"/>
          <w:i/>
          <w:sz w:val="28"/>
          <w:szCs w:val="28"/>
          <w:lang w:val="vi-VN"/>
        </w:rPr>
        <w:t xml:space="preserve"> </w:t>
      </w:r>
      <w:r w:rsidRPr="00C658C8">
        <w:rPr>
          <w:rFonts w:ascii="Times New Roman" w:hAnsi="Times New Roman" w:cs="Times New Roman"/>
          <w:i/>
          <w:sz w:val="28"/>
          <w:szCs w:val="28"/>
          <w:lang w:val="vi-VN"/>
        </w:rPr>
        <w:t>Khoản 18, Điều 3, Luật Thủy sản số 18/2017/QH14)</w:t>
      </w:r>
    </w:p>
    <w:p w:rsidR="00EA067F" w:rsidRPr="00C658C8" w:rsidRDefault="00EA067F" w:rsidP="00EA067F">
      <w:pPr>
        <w:pStyle w:val="ListParagraph"/>
        <w:numPr>
          <w:ilvl w:val="0"/>
          <w:numId w:val="2"/>
        </w:numPr>
        <w:tabs>
          <w:tab w:val="left" w:pos="993"/>
        </w:tabs>
        <w:spacing w:before="120" w:after="120" w:line="240" w:lineRule="auto"/>
        <w:ind w:left="0" w:firstLine="720"/>
        <w:contextualSpacing w:val="0"/>
        <w:jc w:val="both"/>
        <w:rPr>
          <w:rFonts w:ascii="Times New Roman" w:hAnsi="Times New Roman" w:cs="Times New Roman"/>
          <w:i/>
          <w:sz w:val="28"/>
          <w:szCs w:val="28"/>
          <w:lang w:val="vi-VN"/>
        </w:rPr>
      </w:pPr>
      <w:r w:rsidRPr="004D2019">
        <w:rPr>
          <w:rFonts w:ascii="Times New Roman" w:hAnsi="Times New Roman" w:cs="Times New Roman"/>
          <w:i/>
          <w:sz w:val="28"/>
          <w:szCs w:val="28"/>
          <w:lang w:val="vi-VN"/>
        </w:rPr>
        <w:t>Hoạt động hậu cần đánh bắt</w:t>
      </w:r>
      <w:r w:rsidRPr="004D2019">
        <w:rPr>
          <w:rFonts w:ascii="Times New Roman" w:hAnsi="Times New Roman" w:cs="Times New Roman"/>
          <w:iCs/>
          <w:sz w:val="28"/>
          <w:szCs w:val="28"/>
          <w:lang w:val="vi-VN"/>
        </w:rPr>
        <w:t xml:space="preserve"> nguồn lợi thủy sản là</w:t>
      </w:r>
      <w:r w:rsidRPr="004D2019">
        <w:rPr>
          <w:rFonts w:ascii="Times New Roman" w:hAnsi="Times New Roman" w:cs="Times New Roman"/>
          <w:sz w:val="28"/>
          <w:szCs w:val="28"/>
          <w:lang w:val="vi-VN"/>
        </w:rPr>
        <w:t xml:space="preserve"> </w:t>
      </w:r>
      <w:r w:rsidR="0064437F" w:rsidRPr="004D2019">
        <w:rPr>
          <w:rFonts w:ascii="Times New Roman" w:hAnsi="Times New Roman" w:cs="Times New Roman"/>
          <w:sz w:val="28"/>
          <w:szCs w:val="28"/>
          <w:lang w:val="vi-VN"/>
        </w:rPr>
        <w:t xml:space="preserve">hoạt động </w:t>
      </w:r>
      <w:r w:rsidRPr="004D2019">
        <w:rPr>
          <w:rFonts w:ascii="Times New Roman" w:hAnsi="Times New Roman" w:cs="Times New Roman"/>
          <w:sz w:val="28"/>
          <w:szCs w:val="28"/>
          <w:lang w:val="vi-VN"/>
        </w:rPr>
        <w:t xml:space="preserve">vận chuyển nguồn lợi thủy sản đánh bắt </w:t>
      </w:r>
      <w:r w:rsidR="002B0A8E" w:rsidRPr="004D2019">
        <w:rPr>
          <w:rFonts w:ascii="Times New Roman" w:hAnsi="Times New Roman" w:cs="Times New Roman"/>
          <w:sz w:val="28"/>
          <w:szCs w:val="28"/>
          <w:lang w:val="vi-VN"/>
        </w:rPr>
        <w:t xml:space="preserve">được </w:t>
      </w:r>
      <w:r w:rsidRPr="004D2019">
        <w:rPr>
          <w:rFonts w:ascii="Times New Roman" w:hAnsi="Times New Roman" w:cs="Times New Roman"/>
          <w:sz w:val="28"/>
          <w:szCs w:val="28"/>
          <w:lang w:val="vi-VN"/>
        </w:rPr>
        <w:t>trong các vùng nước tự nhiên</w:t>
      </w:r>
      <w:r w:rsidR="00AE5BFA">
        <w:rPr>
          <w:rFonts w:ascii="Times New Roman" w:hAnsi="Times New Roman" w:cs="Times New Roman"/>
          <w:sz w:val="28"/>
          <w:szCs w:val="28"/>
          <w:lang w:val="vi-VN"/>
        </w:rPr>
        <w:t>.</w:t>
      </w:r>
      <w:r w:rsidRPr="004D2019">
        <w:rPr>
          <w:rFonts w:ascii="Times New Roman" w:hAnsi="Times New Roman" w:cs="Times New Roman"/>
          <w:sz w:val="28"/>
          <w:szCs w:val="28"/>
          <w:lang w:val="vi-VN"/>
        </w:rPr>
        <w:t xml:space="preserve"> </w:t>
      </w:r>
      <w:r w:rsidRPr="004D2019">
        <w:rPr>
          <w:rFonts w:ascii="Times New Roman" w:hAnsi="Times New Roman" w:cs="Times New Roman"/>
          <w:sz w:val="24"/>
          <w:szCs w:val="24"/>
          <w:lang w:val="vi-VN"/>
        </w:rPr>
        <w:t>(</w:t>
      </w:r>
      <w:r w:rsidR="00660057" w:rsidRPr="00C658C8">
        <w:rPr>
          <w:rFonts w:ascii="Times New Roman" w:hAnsi="Times New Roman" w:cs="Times New Roman"/>
          <w:i/>
          <w:sz w:val="28"/>
          <w:szCs w:val="28"/>
          <w:lang w:val="vi-VN"/>
        </w:rPr>
        <w:t>theo</w:t>
      </w:r>
      <w:r w:rsidR="0064437F" w:rsidRPr="00C658C8">
        <w:rPr>
          <w:rFonts w:ascii="Times New Roman" w:hAnsi="Times New Roman" w:cs="Times New Roman"/>
          <w:i/>
          <w:sz w:val="28"/>
          <w:szCs w:val="28"/>
          <w:lang w:val="vi-VN"/>
        </w:rPr>
        <w:t xml:space="preserve"> </w:t>
      </w:r>
      <w:r w:rsidRPr="00C658C8">
        <w:rPr>
          <w:rFonts w:ascii="Times New Roman" w:hAnsi="Times New Roman" w:cs="Times New Roman"/>
          <w:i/>
          <w:sz w:val="28"/>
          <w:szCs w:val="28"/>
          <w:lang w:val="vi-VN"/>
        </w:rPr>
        <w:t>Khoản 19, Điều 3, Luật Thủy sản số 18/2017/QH14</w:t>
      </w:r>
      <w:r w:rsidRPr="00C658C8">
        <w:rPr>
          <w:rFonts w:ascii="Times New Roman" w:hAnsi="Times New Roman" w:cs="Times New Roman"/>
          <w:i/>
          <w:sz w:val="24"/>
          <w:szCs w:val="24"/>
          <w:lang w:val="vi-VN"/>
        </w:rPr>
        <w:t>)</w:t>
      </w:r>
    </w:p>
    <w:p w:rsidR="00EA067F" w:rsidRPr="004D2019" w:rsidRDefault="00EA067F" w:rsidP="00EA067F">
      <w:pPr>
        <w:pStyle w:val="ListParagraph"/>
        <w:numPr>
          <w:ilvl w:val="0"/>
          <w:numId w:val="2"/>
        </w:numPr>
        <w:tabs>
          <w:tab w:val="left" w:pos="993"/>
        </w:tabs>
        <w:spacing w:before="120" w:after="120" w:line="240" w:lineRule="auto"/>
        <w:ind w:left="0" w:firstLine="720"/>
        <w:contextualSpacing w:val="0"/>
        <w:jc w:val="both"/>
        <w:rPr>
          <w:rFonts w:ascii="Times New Roman" w:hAnsi="Times New Roman" w:cs="Times New Roman"/>
          <w:sz w:val="28"/>
          <w:szCs w:val="28"/>
          <w:lang w:val="vi-VN"/>
        </w:rPr>
      </w:pPr>
      <w:r w:rsidRPr="004D2019">
        <w:rPr>
          <w:rFonts w:ascii="Times New Roman" w:hAnsi="Times New Roman" w:cs="Times New Roman"/>
          <w:i/>
          <w:iCs/>
          <w:sz w:val="28"/>
          <w:szCs w:val="28"/>
          <w:lang w:val="vi-VN"/>
        </w:rPr>
        <w:t xml:space="preserve">Phát triển nguồn lợi thủy sản tự nhiên </w:t>
      </w:r>
      <w:r w:rsidRPr="004D2019">
        <w:rPr>
          <w:rFonts w:ascii="Times New Roman" w:hAnsi="Times New Roman" w:cs="Times New Roman"/>
          <w:sz w:val="28"/>
          <w:szCs w:val="28"/>
          <w:lang w:val="vi-VN"/>
        </w:rPr>
        <w:t xml:space="preserve">là quá trình tự phục hồi hoặc hoạt động phục hồi, gia tăng nguồn lợi thủy sản tự nhiên bản địa tại các thủy vực tự nhiên của tỉnh, sông Mê Kông. </w:t>
      </w:r>
    </w:p>
    <w:p w:rsidR="00EA067F" w:rsidRPr="00D161C8" w:rsidRDefault="00EF2C54" w:rsidP="00EA067F">
      <w:pPr>
        <w:pStyle w:val="ListParagraph"/>
        <w:numPr>
          <w:ilvl w:val="0"/>
          <w:numId w:val="2"/>
        </w:numPr>
        <w:tabs>
          <w:tab w:val="left" w:pos="993"/>
        </w:tabs>
        <w:spacing w:before="120" w:after="120" w:line="240" w:lineRule="auto"/>
        <w:ind w:left="0" w:firstLine="720"/>
        <w:contextualSpacing w:val="0"/>
        <w:jc w:val="both"/>
        <w:rPr>
          <w:rFonts w:ascii="Times New Roman" w:hAnsi="Times New Roman" w:cs="Times New Roman"/>
          <w:i/>
          <w:sz w:val="28"/>
          <w:szCs w:val="28"/>
          <w:lang w:val="vi-VN"/>
        </w:rPr>
      </w:pPr>
      <w:r w:rsidRPr="00EF2C54">
        <w:rPr>
          <w:rFonts w:ascii="Arial" w:hAnsi="Arial" w:cs="Arial"/>
          <w:color w:val="333333"/>
          <w:shd w:val="clear" w:color="auto" w:fill="FFFFFF"/>
          <w:lang w:val="vi-VN"/>
        </w:rPr>
        <w:t> </w:t>
      </w:r>
      <w:r w:rsidRPr="00EF2C54">
        <w:rPr>
          <w:rFonts w:asciiTheme="majorHAnsi" w:hAnsiTheme="majorHAnsi" w:cstheme="majorHAnsi"/>
          <w:color w:val="333333"/>
          <w:sz w:val="28"/>
          <w:szCs w:val="28"/>
          <w:shd w:val="clear" w:color="auto" w:fill="FFFFFF"/>
          <w:lang w:val="vi-VN"/>
        </w:rPr>
        <w:t xml:space="preserve">Khai thác thủy sản bất hợp pháp là hoạt động khai thác thủy sản được thực hiện bởi tàu cá của Việt Nam, nước ngoài trong vùng biển thuộc quyền tài phán của một quốc gia mà không được phép, hoạt động trái với luật pháp, quy định của quốc gia đó hoặc tàu cá treo cờ của quốc gia đã ký thỏa ước với một tổ chức quản lý nghề cá khu vực nhưng hoạt động trái với các biện pháp bảo tồn và quản lý của tổ chức có tính chất ràng buộc đối với quốc </w:t>
      </w:r>
      <w:r w:rsidRPr="00EF2C54">
        <w:rPr>
          <w:rFonts w:asciiTheme="majorHAnsi" w:hAnsiTheme="majorHAnsi" w:cstheme="majorHAnsi"/>
          <w:color w:val="333333"/>
          <w:sz w:val="28"/>
          <w:szCs w:val="28"/>
          <w:shd w:val="clear" w:color="auto" w:fill="FFFFFF"/>
          <w:lang w:val="vi-VN"/>
        </w:rPr>
        <w:lastRenderedPageBreak/>
        <w:t>gia tàu treo cờ, hoạt động trái với các điều khoản trong luật quốc tế được áp dụng hoặc tàu cá vi phạm luật quốc gia hay các nghĩa vụ quốc tế, bao gồm cả luật và nghĩa vụ quốc tế của các quốc gia hợp tác với một tổ chức quản lý nghề cá khu vực liên quan.</w:t>
      </w:r>
      <w:r w:rsidR="00EA067F" w:rsidRPr="004D2019">
        <w:rPr>
          <w:rFonts w:ascii="Times New Roman" w:hAnsi="Times New Roman" w:cs="Times New Roman"/>
          <w:sz w:val="28"/>
          <w:szCs w:val="28"/>
          <w:lang w:val="vi-VN"/>
        </w:rPr>
        <w:t xml:space="preserve"> </w:t>
      </w:r>
      <w:r w:rsidR="00EA067F" w:rsidRPr="00706B4F">
        <w:rPr>
          <w:rFonts w:ascii="Times New Roman" w:hAnsi="Times New Roman" w:cs="Times New Roman"/>
          <w:i/>
          <w:sz w:val="24"/>
          <w:szCs w:val="24"/>
          <w:lang w:val="vi-VN"/>
        </w:rPr>
        <w:t>(</w:t>
      </w:r>
      <w:r w:rsidR="00660057" w:rsidRPr="00706B4F">
        <w:rPr>
          <w:rFonts w:ascii="Times New Roman" w:hAnsi="Times New Roman" w:cs="Times New Roman"/>
          <w:i/>
          <w:sz w:val="28"/>
          <w:szCs w:val="28"/>
          <w:lang w:val="vi-VN"/>
        </w:rPr>
        <w:t>theo</w:t>
      </w:r>
      <w:r w:rsidR="00DD2EB9" w:rsidRPr="00706B4F">
        <w:rPr>
          <w:rFonts w:ascii="Times New Roman" w:hAnsi="Times New Roman" w:cs="Times New Roman"/>
          <w:i/>
          <w:sz w:val="28"/>
          <w:szCs w:val="28"/>
          <w:lang w:val="vi-VN"/>
        </w:rPr>
        <w:t xml:space="preserve"> </w:t>
      </w:r>
      <w:r w:rsidR="00EA067F" w:rsidRPr="00706B4F">
        <w:rPr>
          <w:rFonts w:ascii="Times New Roman" w:hAnsi="Times New Roman" w:cs="Times New Roman"/>
          <w:i/>
          <w:sz w:val="28"/>
          <w:szCs w:val="28"/>
          <w:lang w:val="vi-VN"/>
        </w:rPr>
        <w:t>Khoản 13, Điều 3, Nghị định số 26/2019/NĐ-CP</w:t>
      </w:r>
      <w:r w:rsidR="00EA067F" w:rsidRPr="00706B4F">
        <w:rPr>
          <w:rFonts w:ascii="Times New Roman" w:hAnsi="Times New Roman" w:cs="Times New Roman"/>
          <w:i/>
          <w:sz w:val="24"/>
          <w:szCs w:val="24"/>
          <w:lang w:val="vi-VN"/>
        </w:rPr>
        <w:t>)</w:t>
      </w:r>
    </w:p>
    <w:p w:rsidR="004B11B2" w:rsidRPr="00295B04" w:rsidRDefault="004B11B2" w:rsidP="00EA067F">
      <w:pPr>
        <w:pStyle w:val="ListParagraph"/>
        <w:numPr>
          <w:ilvl w:val="0"/>
          <w:numId w:val="2"/>
        </w:numPr>
        <w:tabs>
          <w:tab w:val="left" w:pos="993"/>
        </w:tabs>
        <w:spacing w:before="120" w:after="120" w:line="240" w:lineRule="auto"/>
        <w:ind w:left="0" w:firstLine="720"/>
        <w:contextualSpacing w:val="0"/>
        <w:jc w:val="both"/>
        <w:rPr>
          <w:rFonts w:ascii="Times New Roman" w:hAnsi="Times New Roman" w:cs="Times New Roman"/>
          <w:i/>
          <w:sz w:val="28"/>
          <w:szCs w:val="28"/>
          <w:lang w:val="vi-VN"/>
        </w:rPr>
      </w:pPr>
      <w:r w:rsidRPr="004D2019">
        <w:rPr>
          <w:rFonts w:ascii="Times New Roman" w:hAnsi="Times New Roman" w:cs="Times New Roman"/>
          <w:i/>
          <w:iCs/>
          <w:sz w:val="28"/>
          <w:szCs w:val="28"/>
          <w:lang w:val="vi-VN"/>
        </w:rPr>
        <w:t xml:space="preserve">Nghề cào hến </w:t>
      </w:r>
      <w:r w:rsidRPr="004D2019">
        <w:rPr>
          <w:rFonts w:ascii="Times New Roman" w:hAnsi="Times New Roman" w:cs="Times New Roman"/>
          <w:iCs/>
          <w:sz w:val="28"/>
          <w:szCs w:val="28"/>
          <w:lang w:val="vi-VN"/>
        </w:rPr>
        <w:t>là nghề sử dụng lưới kéo, đánh bắt hến theo phương pháp cào bùn, lọc bùn bắt hến</w:t>
      </w:r>
      <w:r w:rsidR="003E2249" w:rsidRPr="004D2019">
        <w:rPr>
          <w:rFonts w:ascii="Times New Roman" w:hAnsi="Times New Roman" w:cs="Times New Roman"/>
          <w:iCs/>
          <w:sz w:val="28"/>
          <w:szCs w:val="28"/>
          <w:lang w:val="vi-VN"/>
        </w:rPr>
        <w:t xml:space="preserve"> trên các tuyến sông, kênh, rạch</w:t>
      </w:r>
      <w:r w:rsidRPr="004D2019">
        <w:rPr>
          <w:rFonts w:ascii="Times New Roman" w:hAnsi="Times New Roman" w:cs="Times New Roman"/>
          <w:iCs/>
          <w:sz w:val="28"/>
          <w:szCs w:val="28"/>
          <w:lang w:val="vi-VN"/>
        </w:rPr>
        <w:t>.</w:t>
      </w:r>
    </w:p>
    <w:p w:rsidR="00046E30" w:rsidRPr="004D2019" w:rsidRDefault="00046E30" w:rsidP="009B3387">
      <w:pPr>
        <w:tabs>
          <w:tab w:val="left" w:pos="993"/>
        </w:tabs>
        <w:spacing w:before="120" w:after="120" w:line="240" w:lineRule="auto"/>
        <w:jc w:val="center"/>
        <w:rPr>
          <w:rFonts w:asciiTheme="majorHAnsi" w:hAnsiTheme="majorHAnsi" w:cstheme="majorHAnsi"/>
          <w:b/>
          <w:sz w:val="28"/>
          <w:szCs w:val="28"/>
        </w:rPr>
      </w:pPr>
    </w:p>
    <w:p w:rsidR="00EA067F" w:rsidRPr="004D2019" w:rsidRDefault="004D5B29" w:rsidP="00673C80">
      <w:pPr>
        <w:pStyle w:val="Heading1"/>
        <w:spacing w:before="120" w:after="120" w:line="240" w:lineRule="auto"/>
        <w:jc w:val="center"/>
        <w:rPr>
          <w:rFonts w:cstheme="majorHAnsi"/>
          <w:b/>
          <w:color w:val="auto"/>
          <w:sz w:val="28"/>
          <w:szCs w:val="28"/>
        </w:rPr>
      </w:pPr>
      <w:bookmarkStart w:id="7" w:name="_Toc46220277"/>
      <w:r w:rsidRPr="004D2019">
        <w:rPr>
          <w:rFonts w:cstheme="majorHAnsi"/>
          <w:b/>
          <w:color w:val="auto"/>
          <w:sz w:val="28"/>
          <w:szCs w:val="28"/>
        </w:rPr>
        <w:t>Chương II</w:t>
      </w:r>
      <w:bookmarkEnd w:id="7"/>
    </w:p>
    <w:p w:rsidR="004D5B29" w:rsidRPr="004D2019" w:rsidRDefault="004D5B29" w:rsidP="00673C80">
      <w:pPr>
        <w:pStyle w:val="Heading1"/>
        <w:spacing w:before="120" w:after="120" w:line="240" w:lineRule="auto"/>
        <w:jc w:val="center"/>
        <w:rPr>
          <w:rFonts w:cstheme="majorHAnsi"/>
          <w:b/>
          <w:color w:val="auto"/>
          <w:sz w:val="28"/>
          <w:szCs w:val="28"/>
        </w:rPr>
      </w:pPr>
      <w:bookmarkStart w:id="8" w:name="_Toc46220278"/>
      <w:r w:rsidRPr="004D2019">
        <w:rPr>
          <w:rFonts w:cstheme="majorHAnsi"/>
          <w:b/>
          <w:color w:val="auto"/>
          <w:sz w:val="28"/>
          <w:szCs w:val="28"/>
        </w:rPr>
        <w:t xml:space="preserve">QUẢN LÝ </w:t>
      </w:r>
      <w:r w:rsidR="007D6A1B" w:rsidRPr="004D2019">
        <w:rPr>
          <w:rFonts w:cstheme="majorHAnsi"/>
          <w:b/>
          <w:color w:val="auto"/>
          <w:sz w:val="28"/>
          <w:szCs w:val="28"/>
        </w:rPr>
        <w:t xml:space="preserve">KHAI THÁC VÀ BẢO VỆ </w:t>
      </w:r>
      <w:r w:rsidRPr="004D2019">
        <w:rPr>
          <w:rFonts w:cstheme="majorHAnsi"/>
          <w:b/>
          <w:color w:val="auto"/>
          <w:sz w:val="28"/>
          <w:szCs w:val="28"/>
        </w:rPr>
        <w:t>NGUỒN LỢI THỦY SẢN</w:t>
      </w:r>
      <w:bookmarkEnd w:id="8"/>
    </w:p>
    <w:p w:rsidR="00AC4D74" w:rsidRPr="004D2019" w:rsidRDefault="00AC4D74" w:rsidP="009B3387">
      <w:pPr>
        <w:tabs>
          <w:tab w:val="left" w:pos="993"/>
        </w:tabs>
        <w:spacing w:before="120" w:after="120" w:line="240" w:lineRule="auto"/>
        <w:jc w:val="center"/>
        <w:rPr>
          <w:rFonts w:asciiTheme="majorHAnsi" w:hAnsiTheme="majorHAnsi" w:cstheme="majorHAnsi"/>
          <w:b/>
          <w:sz w:val="28"/>
          <w:szCs w:val="28"/>
        </w:rPr>
      </w:pPr>
    </w:p>
    <w:p w:rsidR="002D21D5" w:rsidRPr="004D2019" w:rsidRDefault="002733C8" w:rsidP="003C236B">
      <w:pPr>
        <w:pStyle w:val="Heading1"/>
        <w:spacing w:before="120" w:after="120" w:line="240" w:lineRule="auto"/>
        <w:ind w:firstLine="720"/>
        <w:rPr>
          <w:rFonts w:cstheme="majorHAnsi"/>
          <w:color w:val="auto"/>
          <w:sz w:val="28"/>
          <w:szCs w:val="28"/>
        </w:rPr>
      </w:pPr>
      <w:bookmarkStart w:id="9" w:name="_Toc46220279"/>
      <w:r w:rsidRPr="004D2019">
        <w:rPr>
          <w:rFonts w:cstheme="majorHAnsi"/>
          <w:b/>
          <w:color w:val="auto"/>
          <w:sz w:val="28"/>
          <w:szCs w:val="28"/>
        </w:rPr>
        <w:t>Điề</w:t>
      </w:r>
      <w:r w:rsidR="001D0CE0" w:rsidRPr="004D2019">
        <w:rPr>
          <w:rFonts w:cstheme="majorHAnsi"/>
          <w:b/>
          <w:color w:val="auto"/>
          <w:sz w:val="28"/>
          <w:szCs w:val="28"/>
        </w:rPr>
        <w:t>u 4</w:t>
      </w:r>
      <w:r w:rsidR="00710B47" w:rsidRPr="004D2019">
        <w:rPr>
          <w:rFonts w:cstheme="majorHAnsi"/>
          <w:b/>
          <w:color w:val="auto"/>
          <w:sz w:val="28"/>
          <w:szCs w:val="28"/>
        </w:rPr>
        <w:t>. N</w:t>
      </w:r>
      <w:r w:rsidRPr="004D2019">
        <w:rPr>
          <w:rFonts w:cstheme="majorHAnsi"/>
          <w:b/>
          <w:color w:val="auto"/>
          <w:sz w:val="28"/>
          <w:szCs w:val="28"/>
        </w:rPr>
        <w:t>ghề, ngư cụ cấm khai thác</w:t>
      </w:r>
      <w:bookmarkEnd w:id="9"/>
    </w:p>
    <w:p w:rsidR="00A2205B" w:rsidRPr="004D2019" w:rsidRDefault="000205FD" w:rsidP="002733C8">
      <w:pPr>
        <w:spacing w:before="120" w:after="120" w:line="240" w:lineRule="auto"/>
        <w:ind w:firstLine="720"/>
        <w:jc w:val="both"/>
        <w:rPr>
          <w:rFonts w:asciiTheme="majorHAnsi" w:hAnsiTheme="majorHAnsi" w:cstheme="majorHAnsi"/>
          <w:sz w:val="28"/>
          <w:szCs w:val="28"/>
        </w:rPr>
      </w:pPr>
      <w:r w:rsidRPr="004D2019">
        <w:rPr>
          <w:rFonts w:asciiTheme="majorHAnsi" w:hAnsiTheme="majorHAnsi" w:cstheme="majorHAnsi"/>
          <w:sz w:val="28"/>
          <w:szCs w:val="28"/>
        </w:rPr>
        <w:t xml:space="preserve">Ngoài </w:t>
      </w:r>
      <w:r w:rsidR="00C919C3" w:rsidRPr="004D2019">
        <w:rPr>
          <w:rFonts w:asciiTheme="majorHAnsi" w:hAnsiTheme="majorHAnsi" w:cstheme="majorHAnsi"/>
          <w:sz w:val="28"/>
          <w:szCs w:val="28"/>
        </w:rPr>
        <w:t xml:space="preserve">hóa chất cấm, chất độc, chất nổ, xung điện, xiệp, đăng </w:t>
      </w:r>
      <w:r w:rsidR="009E76BF" w:rsidRPr="004D2019">
        <w:rPr>
          <w:rFonts w:asciiTheme="majorHAnsi" w:hAnsiTheme="majorHAnsi" w:cstheme="majorHAnsi"/>
          <w:sz w:val="28"/>
          <w:szCs w:val="28"/>
        </w:rPr>
        <w:t xml:space="preserve">- </w:t>
      </w:r>
      <w:r w:rsidR="00C919C3" w:rsidRPr="004D2019">
        <w:rPr>
          <w:rFonts w:asciiTheme="majorHAnsi" w:hAnsiTheme="majorHAnsi" w:cstheme="majorHAnsi"/>
          <w:sz w:val="28"/>
          <w:szCs w:val="28"/>
        </w:rPr>
        <w:t>dớn, lồng xếp, đáy</w:t>
      </w:r>
      <w:r w:rsidR="00ED7523" w:rsidRPr="004D2019">
        <w:rPr>
          <w:rFonts w:asciiTheme="majorHAnsi" w:hAnsiTheme="majorHAnsi" w:cstheme="majorHAnsi"/>
          <w:sz w:val="28"/>
          <w:szCs w:val="28"/>
        </w:rPr>
        <w:t>, các nội dung khác</w:t>
      </w:r>
      <w:r w:rsidR="00C919C3" w:rsidRPr="004D2019">
        <w:rPr>
          <w:rFonts w:asciiTheme="majorHAnsi" w:hAnsiTheme="majorHAnsi" w:cstheme="majorHAnsi"/>
          <w:sz w:val="28"/>
          <w:szCs w:val="28"/>
        </w:rPr>
        <w:t xml:space="preserve"> được quy đ</w:t>
      </w:r>
      <w:r w:rsidR="005C7EE9" w:rsidRPr="004D2019">
        <w:rPr>
          <w:rFonts w:asciiTheme="majorHAnsi" w:hAnsiTheme="majorHAnsi" w:cstheme="majorHAnsi"/>
          <w:sz w:val="28"/>
          <w:szCs w:val="28"/>
        </w:rPr>
        <w:t>ị</w:t>
      </w:r>
      <w:r w:rsidR="00C919C3" w:rsidRPr="004D2019">
        <w:rPr>
          <w:rFonts w:asciiTheme="majorHAnsi" w:hAnsiTheme="majorHAnsi" w:cstheme="majorHAnsi"/>
          <w:sz w:val="28"/>
          <w:szCs w:val="28"/>
        </w:rPr>
        <w:t>nh trong Luật Thủy sản và các văn bản hướng dẫn thi hành</w:t>
      </w:r>
      <w:r w:rsidR="005E4C89" w:rsidRPr="004D2019">
        <w:rPr>
          <w:rFonts w:asciiTheme="majorHAnsi" w:hAnsiTheme="majorHAnsi" w:cstheme="majorHAnsi"/>
          <w:sz w:val="28"/>
          <w:szCs w:val="28"/>
        </w:rPr>
        <w:t>;</w:t>
      </w:r>
      <w:r w:rsidR="00A2205B" w:rsidRPr="004D2019">
        <w:rPr>
          <w:rFonts w:asciiTheme="majorHAnsi" w:hAnsiTheme="majorHAnsi" w:cstheme="majorHAnsi"/>
          <w:sz w:val="28"/>
          <w:szCs w:val="28"/>
        </w:rPr>
        <w:t xml:space="preserve"> Quy định này</w:t>
      </w:r>
      <w:r w:rsidR="005C7EE9" w:rsidRPr="004D2019">
        <w:rPr>
          <w:rFonts w:asciiTheme="majorHAnsi" w:hAnsiTheme="majorHAnsi" w:cstheme="majorHAnsi"/>
          <w:sz w:val="28"/>
          <w:szCs w:val="28"/>
        </w:rPr>
        <w:t>,</w:t>
      </w:r>
      <w:r w:rsidR="00A2205B" w:rsidRPr="004D2019">
        <w:rPr>
          <w:rFonts w:asciiTheme="majorHAnsi" w:hAnsiTheme="majorHAnsi" w:cstheme="majorHAnsi"/>
          <w:sz w:val="28"/>
          <w:szCs w:val="28"/>
        </w:rPr>
        <w:t xml:space="preserve"> quy định bổ sung:</w:t>
      </w:r>
    </w:p>
    <w:p w:rsidR="000205FD" w:rsidRPr="004D2019" w:rsidRDefault="006B42D8" w:rsidP="002733C8">
      <w:pPr>
        <w:spacing w:before="120" w:after="120" w:line="240" w:lineRule="auto"/>
        <w:ind w:firstLine="720"/>
        <w:jc w:val="both"/>
        <w:rPr>
          <w:rFonts w:asciiTheme="majorHAnsi" w:hAnsiTheme="majorHAnsi" w:cstheme="majorHAnsi"/>
          <w:sz w:val="28"/>
          <w:szCs w:val="28"/>
        </w:rPr>
      </w:pPr>
      <w:r w:rsidRPr="004D2019">
        <w:rPr>
          <w:rFonts w:asciiTheme="majorHAnsi" w:hAnsiTheme="majorHAnsi" w:cstheme="majorHAnsi"/>
          <w:sz w:val="28"/>
          <w:szCs w:val="28"/>
        </w:rPr>
        <w:t>N</w:t>
      </w:r>
      <w:r w:rsidR="00A2205B" w:rsidRPr="004D2019">
        <w:rPr>
          <w:rFonts w:asciiTheme="majorHAnsi" w:hAnsiTheme="majorHAnsi" w:cstheme="majorHAnsi"/>
          <w:sz w:val="28"/>
          <w:szCs w:val="28"/>
        </w:rPr>
        <w:t xml:space="preserve">ghề lưới kéo bắt hến </w:t>
      </w:r>
      <w:r w:rsidR="00C0038B" w:rsidRPr="004D2019">
        <w:rPr>
          <w:rFonts w:asciiTheme="majorHAnsi" w:hAnsiTheme="majorHAnsi" w:cstheme="majorHAnsi"/>
          <w:sz w:val="28"/>
          <w:szCs w:val="28"/>
        </w:rPr>
        <w:t>(</w:t>
      </w:r>
      <w:r w:rsidR="00C0038B" w:rsidRPr="004D2019">
        <w:rPr>
          <w:rFonts w:asciiTheme="majorHAnsi" w:hAnsiTheme="majorHAnsi" w:cstheme="majorHAnsi"/>
          <w:i/>
          <w:sz w:val="28"/>
          <w:szCs w:val="28"/>
        </w:rPr>
        <w:t>tên địa phương là nghề cào hến</w:t>
      </w:r>
      <w:r w:rsidR="00C0038B" w:rsidRPr="004D2019">
        <w:rPr>
          <w:rFonts w:asciiTheme="majorHAnsi" w:hAnsiTheme="majorHAnsi" w:cstheme="majorHAnsi"/>
          <w:sz w:val="28"/>
          <w:szCs w:val="28"/>
        </w:rPr>
        <w:t xml:space="preserve">) </w:t>
      </w:r>
      <w:r w:rsidR="00BC4C6C" w:rsidRPr="004D2019">
        <w:rPr>
          <w:rFonts w:asciiTheme="majorHAnsi" w:hAnsiTheme="majorHAnsi" w:cstheme="majorHAnsi"/>
          <w:sz w:val="28"/>
          <w:szCs w:val="28"/>
        </w:rPr>
        <w:t xml:space="preserve">trên sông, kênh, rạch, búng, lòng hồ, lòng xép; </w:t>
      </w:r>
      <w:r w:rsidR="00FA461C" w:rsidRPr="004D2019">
        <w:rPr>
          <w:rFonts w:asciiTheme="majorHAnsi" w:hAnsiTheme="majorHAnsi" w:cstheme="majorHAnsi"/>
          <w:sz w:val="28"/>
          <w:szCs w:val="28"/>
        </w:rPr>
        <w:t xml:space="preserve">các </w:t>
      </w:r>
      <w:r w:rsidR="00BC4C6C">
        <w:rPr>
          <w:rFonts w:asciiTheme="majorHAnsi" w:hAnsiTheme="majorHAnsi" w:cstheme="majorHAnsi"/>
          <w:sz w:val="28"/>
          <w:szCs w:val="28"/>
        </w:rPr>
        <w:t>vùng nước</w:t>
      </w:r>
      <w:r w:rsidR="00FA461C" w:rsidRPr="004D2019">
        <w:rPr>
          <w:rFonts w:asciiTheme="majorHAnsi" w:hAnsiTheme="majorHAnsi" w:cstheme="majorHAnsi"/>
          <w:sz w:val="28"/>
          <w:szCs w:val="28"/>
        </w:rPr>
        <w:t xml:space="preserve"> tự nhiên </w:t>
      </w:r>
      <w:r w:rsidR="00BC4C6C">
        <w:rPr>
          <w:rFonts w:asciiTheme="majorHAnsi" w:hAnsiTheme="majorHAnsi" w:cstheme="majorHAnsi"/>
          <w:sz w:val="28"/>
          <w:szCs w:val="28"/>
        </w:rPr>
        <w:t xml:space="preserve">trên địa bàn </w:t>
      </w:r>
      <w:r w:rsidR="00FA461C" w:rsidRPr="004D2019">
        <w:rPr>
          <w:rFonts w:asciiTheme="majorHAnsi" w:hAnsiTheme="majorHAnsi" w:cstheme="majorHAnsi"/>
          <w:sz w:val="28"/>
          <w:szCs w:val="28"/>
        </w:rPr>
        <w:t>tỉ</w:t>
      </w:r>
      <w:r w:rsidR="00BC4C6C">
        <w:rPr>
          <w:rFonts w:asciiTheme="majorHAnsi" w:hAnsiTheme="majorHAnsi" w:cstheme="majorHAnsi"/>
          <w:sz w:val="28"/>
          <w:szCs w:val="28"/>
        </w:rPr>
        <w:t>nh An Giang.</w:t>
      </w:r>
    </w:p>
    <w:p w:rsidR="007C5453" w:rsidRPr="004D2019" w:rsidRDefault="0060200C" w:rsidP="004D2D4E">
      <w:pPr>
        <w:pStyle w:val="Heading1"/>
        <w:spacing w:before="120" w:after="120" w:line="240" w:lineRule="auto"/>
        <w:ind w:firstLine="720"/>
        <w:rPr>
          <w:rFonts w:cstheme="majorHAnsi"/>
          <w:color w:val="auto"/>
          <w:sz w:val="28"/>
          <w:szCs w:val="28"/>
        </w:rPr>
      </w:pPr>
      <w:bookmarkStart w:id="10" w:name="_Toc46220280"/>
      <w:r w:rsidRPr="004D2019">
        <w:rPr>
          <w:rFonts w:cstheme="majorHAnsi"/>
          <w:b/>
          <w:bCs/>
          <w:color w:val="auto"/>
          <w:sz w:val="28"/>
          <w:szCs w:val="28"/>
        </w:rPr>
        <w:t>Điề</w:t>
      </w:r>
      <w:r w:rsidR="001D0CE0" w:rsidRPr="004D2019">
        <w:rPr>
          <w:rFonts w:cstheme="majorHAnsi"/>
          <w:b/>
          <w:bCs/>
          <w:color w:val="auto"/>
          <w:sz w:val="28"/>
          <w:szCs w:val="28"/>
        </w:rPr>
        <w:t>u 5</w:t>
      </w:r>
      <w:r w:rsidRPr="004D2019">
        <w:rPr>
          <w:rFonts w:cstheme="majorHAnsi"/>
          <w:b/>
          <w:bCs/>
          <w:color w:val="auto"/>
          <w:sz w:val="28"/>
          <w:szCs w:val="28"/>
        </w:rPr>
        <w:t>. Quản lý các loài thủy sản quý, hiếm</w:t>
      </w:r>
      <w:bookmarkEnd w:id="10"/>
    </w:p>
    <w:p w:rsidR="0060200C" w:rsidRPr="004D2019" w:rsidRDefault="0060200C" w:rsidP="00611D23">
      <w:pPr>
        <w:spacing w:before="120" w:after="120" w:line="240" w:lineRule="auto"/>
        <w:ind w:firstLine="720"/>
        <w:jc w:val="both"/>
        <w:rPr>
          <w:rFonts w:asciiTheme="majorHAnsi" w:hAnsiTheme="majorHAnsi" w:cstheme="majorHAnsi"/>
          <w:sz w:val="28"/>
          <w:szCs w:val="28"/>
        </w:rPr>
      </w:pPr>
      <w:r w:rsidRPr="004D2019">
        <w:rPr>
          <w:rFonts w:asciiTheme="majorHAnsi" w:hAnsiTheme="majorHAnsi" w:cstheme="majorHAnsi"/>
          <w:sz w:val="28"/>
          <w:szCs w:val="28"/>
        </w:rPr>
        <w:t>Các loài thủy sản nguy cấp, quý, hiếm của tỉnh An giang và lưu vực sông Mê kông (</w:t>
      </w:r>
      <w:r w:rsidRPr="004D2019">
        <w:rPr>
          <w:rFonts w:asciiTheme="majorHAnsi" w:hAnsiTheme="majorHAnsi" w:cstheme="majorHAnsi"/>
          <w:i/>
          <w:iCs/>
          <w:sz w:val="28"/>
          <w:szCs w:val="28"/>
        </w:rPr>
        <w:t>đính kèm phụ lục A, B</w:t>
      </w:r>
      <w:r w:rsidRPr="004D2019">
        <w:rPr>
          <w:rFonts w:asciiTheme="majorHAnsi" w:hAnsiTheme="majorHAnsi" w:cstheme="majorHAnsi"/>
          <w:sz w:val="28"/>
          <w:szCs w:val="28"/>
        </w:rPr>
        <w:t xml:space="preserve">) thuộc Nhóm I, II; Phụ lục II, Nghị định 26/2019/NĐ-CP, phải tuân thủ chế độ quản lý, bảo vệ và khai thác được quy định tại Điều 8, 9, Nghị định này và các văn bản hướng dẫn </w:t>
      </w:r>
      <w:r w:rsidR="009D52C5" w:rsidRPr="004D2019">
        <w:rPr>
          <w:rFonts w:asciiTheme="majorHAnsi" w:hAnsiTheme="majorHAnsi" w:cstheme="majorHAnsi"/>
          <w:sz w:val="28"/>
          <w:szCs w:val="28"/>
        </w:rPr>
        <w:t xml:space="preserve">thi hành </w:t>
      </w:r>
      <w:r w:rsidRPr="004D2019">
        <w:rPr>
          <w:rFonts w:asciiTheme="majorHAnsi" w:hAnsiTheme="majorHAnsi" w:cstheme="majorHAnsi"/>
          <w:sz w:val="28"/>
          <w:szCs w:val="28"/>
        </w:rPr>
        <w:t xml:space="preserve">Luật Thủy sản khác. </w:t>
      </w:r>
    </w:p>
    <w:p w:rsidR="00C46065" w:rsidRPr="004D2019" w:rsidRDefault="00C46065" w:rsidP="00C46065">
      <w:pPr>
        <w:pStyle w:val="Heading1"/>
        <w:spacing w:before="120" w:after="120" w:line="240" w:lineRule="auto"/>
        <w:ind w:firstLine="720"/>
        <w:rPr>
          <w:rFonts w:cstheme="majorHAnsi"/>
          <w:b/>
          <w:color w:val="auto"/>
          <w:sz w:val="28"/>
          <w:szCs w:val="28"/>
        </w:rPr>
      </w:pPr>
      <w:bookmarkStart w:id="11" w:name="_Toc46220281"/>
      <w:r w:rsidRPr="004D2019">
        <w:rPr>
          <w:rFonts w:cstheme="majorHAnsi"/>
          <w:b/>
          <w:color w:val="auto"/>
          <w:sz w:val="28"/>
          <w:szCs w:val="28"/>
        </w:rPr>
        <w:t>Điề</w:t>
      </w:r>
      <w:r w:rsidR="001D0CE0" w:rsidRPr="004D2019">
        <w:rPr>
          <w:rFonts w:cstheme="majorHAnsi"/>
          <w:b/>
          <w:color w:val="auto"/>
          <w:sz w:val="28"/>
          <w:szCs w:val="28"/>
        </w:rPr>
        <w:t>u 6</w:t>
      </w:r>
      <w:r w:rsidRPr="004D2019">
        <w:rPr>
          <w:rFonts w:cstheme="majorHAnsi"/>
          <w:b/>
          <w:color w:val="auto"/>
          <w:sz w:val="28"/>
          <w:szCs w:val="28"/>
        </w:rPr>
        <w:t>. Giấy phép khai thác thủy sản nội địa</w:t>
      </w:r>
      <w:bookmarkEnd w:id="11"/>
    </w:p>
    <w:p w:rsidR="00C46065" w:rsidRPr="006E7466" w:rsidRDefault="00B729ED" w:rsidP="00C46065">
      <w:pPr>
        <w:spacing w:before="120" w:after="120" w:line="240" w:lineRule="auto"/>
        <w:ind w:firstLine="720"/>
        <w:jc w:val="both"/>
        <w:rPr>
          <w:rFonts w:asciiTheme="majorHAnsi" w:hAnsiTheme="majorHAnsi" w:cstheme="majorHAnsi"/>
          <w:i/>
          <w:sz w:val="28"/>
          <w:szCs w:val="28"/>
        </w:rPr>
      </w:pPr>
      <w:r>
        <w:rPr>
          <w:rFonts w:asciiTheme="majorHAnsi" w:hAnsiTheme="majorHAnsi" w:cstheme="majorHAnsi"/>
          <w:sz w:val="28"/>
          <w:szCs w:val="28"/>
        </w:rPr>
        <w:t>C</w:t>
      </w:r>
      <w:r w:rsidR="00C46065" w:rsidRPr="004D2019">
        <w:rPr>
          <w:rFonts w:asciiTheme="majorHAnsi" w:hAnsiTheme="majorHAnsi" w:cstheme="majorHAnsi"/>
          <w:sz w:val="28"/>
          <w:szCs w:val="28"/>
        </w:rPr>
        <w:t>ác tổ chức, cá nhân sử dụng tàu khai thác thủy sản bằng lưới kéo (lướ</w:t>
      </w:r>
      <w:r w:rsidR="001C012E">
        <w:rPr>
          <w:rFonts w:asciiTheme="majorHAnsi" w:hAnsiTheme="majorHAnsi" w:cstheme="majorHAnsi"/>
          <w:sz w:val="28"/>
          <w:szCs w:val="28"/>
        </w:rPr>
        <w:t>i kéo khung,</w:t>
      </w:r>
      <w:r w:rsidR="00C46065" w:rsidRPr="004D2019">
        <w:rPr>
          <w:rFonts w:asciiTheme="majorHAnsi" w:hAnsiTheme="majorHAnsi" w:cstheme="majorHAnsi"/>
          <w:sz w:val="28"/>
          <w:szCs w:val="28"/>
        </w:rPr>
        <w:t xml:space="preserve"> lưới kéo ván mở hay cào dép hoặc cào thái; lưới kéo hai tàu hay lưới kéo đôi), lưới vây, lưới giựt, lưới nèm, chài rê; có chiều dài tàu lớn nhất từ 06 mét trở lên phải có Giấy phép khai thác thủy sản. </w:t>
      </w:r>
      <w:r w:rsidR="00C46065" w:rsidRPr="006E7466">
        <w:rPr>
          <w:rFonts w:asciiTheme="majorHAnsi" w:hAnsiTheme="majorHAnsi" w:cstheme="majorHAnsi"/>
          <w:i/>
          <w:sz w:val="28"/>
          <w:szCs w:val="28"/>
        </w:rPr>
        <w:t>(</w:t>
      </w:r>
      <w:r w:rsidR="00660057" w:rsidRPr="006E7466">
        <w:rPr>
          <w:rFonts w:ascii="Times New Roman" w:hAnsi="Times New Roman" w:cs="Times New Roman"/>
          <w:i/>
          <w:sz w:val="28"/>
          <w:szCs w:val="28"/>
        </w:rPr>
        <w:t>theo</w:t>
      </w:r>
      <w:r w:rsidR="00C46065" w:rsidRPr="006E7466">
        <w:rPr>
          <w:rFonts w:asciiTheme="majorHAnsi" w:hAnsiTheme="majorHAnsi" w:cstheme="majorHAnsi"/>
          <w:i/>
          <w:sz w:val="28"/>
          <w:szCs w:val="28"/>
        </w:rPr>
        <w:t xml:space="preserve"> Khoản 3, Điều 48, Luật Thủy sản số 18/2017/QH14)</w:t>
      </w:r>
    </w:p>
    <w:p w:rsidR="00C46065" w:rsidRPr="004D2019" w:rsidRDefault="00C46065" w:rsidP="00C46065">
      <w:pPr>
        <w:pStyle w:val="Heading1"/>
        <w:spacing w:before="120" w:after="120" w:line="240" w:lineRule="auto"/>
        <w:ind w:firstLine="720"/>
        <w:rPr>
          <w:rFonts w:cstheme="majorHAnsi"/>
          <w:b/>
          <w:color w:val="auto"/>
          <w:sz w:val="28"/>
          <w:szCs w:val="28"/>
        </w:rPr>
      </w:pPr>
      <w:bookmarkStart w:id="12" w:name="_Toc46220282"/>
      <w:r w:rsidRPr="004D2019">
        <w:rPr>
          <w:rFonts w:cstheme="majorHAnsi"/>
          <w:b/>
          <w:color w:val="auto"/>
          <w:sz w:val="28"/>
          <w:szCs w:val="28"/>
        </w:rPr>
        <w:t>Điề</w:t>
      </w:r>
      <w:r w:rsidR="001D0CE0" w:rsidRPr="004D2019">
        <w:rPr>
          <w:rFonts w:cstheme="majorHAnsi"/>
          <w:b/>
          <w:color w:val="auto"/>
          <w:sz w:val="28"/>
          <w:szCs w:val="28"/>
        </w:rPr>
        <w:t>u 7</w:t>
      </w:r>
      <w:r w:rsidRPr="004D2019">
        <w:rPr>
          <w:rFonts w:cstheme="majorHAnsi"/>
          <w:b/>
          <w:color w:val="auto"/>
          <w:sz w:val="28"/>
          <w:szCs w:val="28"/>
        </w:rPr>
        <w:t>. Quản lý đóng mới, cải hoán, thuê, mua tàu cá</w:t>
      </w:r>
      <w:bookmarkEnd w:id="12"/>
    </w:p>
    <w:p w:rsidR="00C46065" w:rsidRPr="006E7466" w:rsidRDefault="00624D6B" w:rsidP="00C46065">
      <w:pPr>
        <w:pStyle w:val="TOC2"/>
        <w:rPr>
          <w:i/>
        </w:rPr>
      </w:pPr>
      <w:r>
        <w:t xml:space="preserve">Các tổ chức, cá nhân </w:t>
      </w:r>
      <w:r w:rsidRPr="00B15C61">
        <w:t xml:space="preserve">đóng mới, cải hoán, thuê, mua tàu cá hoạt động trong </w:t>
      </w:r>
      <w:r w:rsidR="00A629C2">
        <w:t xml:space="preserve">vùng nước </w:t>
      </w:r>
      <w:r w:rsidRPr="00B15C61">
        <w:t>nội địa</w:t>
      </w:r>
      <w:r w:rsidR="00A629C2">
        <w:t>,</w:t>
      </w:r>
      <w:r w:rsidRPr="00B15C61">
        <w:t xml:space="preserve"> thuộc phạm vi</w:t>
      </w:r>
      <w:r>
        <w:t xml:space="preserve"> tỉnh An Giang đều phải có văn bản chấp thuận của Sở Nông nghiệp và Phát triển nông thôn</w:t>
      </w:r>
      <w:r w:rsidR="00C46065" w:rsidRPr="004D2019">
        <w:t xml:space="preserve">. </w:t>
      </w:r>
      <w:r w:rsidR="00C46065" w:rsidRPr="006E7466">
        <w:rPr>
          <w:i/>
          <w:sz w:val="24"/>
          <w:szCs w:val="24"/>
        </w:rPr>
        <w:t>(</w:t>
      </w:r>
      <w:r w:rsidR="00660057" w:rsidRPr="006E7466">
        <w:rPr>
          <w:rFonts w:ascii="Times New Roman" w:hAnsi="Times New Roman" w:cs="Times New Roman"/>
          <w:i/>
        </w:rPr>
        <w:t>theo</w:t>
      </w:r>
      <w:r w:rsidR="00C526D3" w:rsidRPr="006E7466">
        <w:rPr>
          <w:i/>
        </w:rPr>
        <w:t xml:space="preserve"> </w:t>
      </w:r>
      <w:r w:rsidR="00C46065" w:rsidRPr="006E7466">
        <w:rPr>
          <w:i/>
        </w:rPr>
        <w:t>Khoản 1, Điều 62, Luật Thủy sản số 18/2017/QH14)</w:t>
      </w:r>
    </w:p>
    <w:p w:rsidR="00C46065" w:rsidRPr="004D2019" w:rsidRDefault="00C46065" w:rsidP="00C46065">
      <w:pPr>
        <w:pStyle w:val="Heading1"/>
        <w:spacing w:before="120" w:after="120" w:line="240" w:lineRule="auto"/>
        <w:ind w:firstLine="720"/>
        <w:rPr>
          <w:rFonts w:cstheme="majorHAnsi"/>
          <w:b/>
          <w:bCs/>
          <w:color w:val="auto"/>
          <w:sz w:val="28"/>
          <w:szCs w:val="28"/>
        </w:rPr>
      </w:pPr>
      <w:bookmarkStart w:id="13" w:name="_Toc46220283"/>
      <w:r w:rsidRPr="004D2019">
        <w:rPr>
          <w:rFonts w:cstheme="majorHAnsi"/>
          <w:b/>
          <w:bCs/>
          <w:color w:val="auto"/>
          <w:sz w:val="28"/>
          <w:szCs w:val="28"/>
        </w:rPr>
        <w:t>Điề</w:t>
      </w:r>
      <w:r w:rsidR="001D0CE0" w:rsidRPr="004D2019">
        <w:rPr>
          <w:rFonts w:cstheme="majorHAnsi"/>
          <w:b/>
          <w:bCs/>
          <w:color w:val="auto"/>
          <w:sz w:val="28"/>
          <w:szCs w:val="28"/>
        </w:rPr>
        <w:t>u 8</w:t>
      </w:r>
      <w:r w:rsidRPr="004D2019">
        <w:rPr>
          <w:rFonts w:cstheme="majorHAnsi"/>
          <w:b/>
          <w:bCs/>
          <w:color w:val="auto"/>
          <w:sz w:val="28"/>
          <w:szCs w:val="28"/>
        </w:rPr>
        <w:t>. Bảo đảm an toàn kỹ thuật tàu cá</w:t>
      </w:r>
      <w:bookmarkEnd w:id="13"/>
    </w:p>
    <w:p w:rsidR="00C46065" w:rsidRPr="004D2019" w:rsidRDefault="006C2907" w:rsidP="00C46065">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C</w:t>
      </w:r>
      <w:r w:rsidR="00C46065" w:rsidRPr="004D2019">
        <w:rPr>
          <w:rFonts w:asciiTheme="majorHAnsi" w:hAnsiTheme="majorHAnsi" w:cstheme="majorHAnsi"/>
          <w:sz w:val="28"/>
          <w:szCs w:val="28"/>
        </w:rPr>
        <w:t>ác tổ chức, cá nhân thường trú trên địa bàn tỉnh An Giang, sử dụng tàu có chiều dài lớn nhất từ 12 mét trở lên khai thác thủy sản, phải đưa tàu cá đến cơ sở đăng kiểm gần nhất để đăng kiểm tàu cá.</w:t>
      </w:r>
    </w:p>
    <w:p w:rsidR="00C46065" w:rsidRPr="006E7466" w:rsidRDefault="00C46065" w:rsidP="00C46065">
      <w:pPr>
        <w:spacing w:before="120" w:after="120" w:line="240" w:lineRule="auto"/>
        <w:ind w:firstLine="720"/>
        <w:jc w:val="both"/>
        <w:rPr>
          <w:rFonts w:asciiTheme="majorHAnsi" w:hAnsiTheme="majorHAnsi" w:cstheme="majorHAnsi"/>
          <w:i/>
          <w:sz w:val="28"/>
          <w:szCs w:val="28"/>
        </w:rPr>
      </w:pPr>
      <w:r w:rsidRPr="004D2019">
        <w:rPr>
          <w:rFonts w:asciiTheme="majorHAnsi" w:hAnsiTheme="majorHAnsi" w:cstheme="majorHAnsi"/>
          <w:sz w:val="28"/>
          <w:szCs w:val="28"/>
        </w:rPr>
        <w:lastRenderedPageBreak/>
        <w:t>Đối với tàu cá dưới 12 mét thì không bắt buộc thực hiện đăng kiểm, nhưng tổ chức, cá nhân phải lắp đặt trang thiết bị an toàn theo Phụ lục C, trích Phụ lục IV,Thông tư 23/2018/TT-BNNPTNT, tự đảm bảo an toàn kỹ thuật tàu cá. Lực lượng chức năng xử lý nghiêm các trường hợp không có giấy chứng nhận an toàn kỹ thuật theo quy định.</w:t>
      </w:r>
      <w:r w:rsidR="00C526D3" w:rsidRPr="004D2019">
        <w:rPr>
          <w:rFonts w:asciiTheme="majorHAnsi" w:hAnsiTheme="majorHAnsi" w:cstheme="majorHAnsi"/>
          <w:sz w:val="28"/>
          <w:szCs w:val="28"/>
        </w:rPr>
        <w:t xml:space="preserve"> </w:t>
      </w:r>
      <w:r w:rsidRPr="006E7466">
        <w:rPr>
          <w:rFonts w:asciiTheme="majorHAnsi" w:hAnsiTheme="majorHAnsi" w:cstheme="majorHAnsi"/>
          <w:i/>
          <w:sz w:val="28"/>
          <w:szCs w:val="28"/>
        </w:rPr>
        <w:t>(</w:t>
      </w:r>
      <w:r w:rsidR="00660057" w:rsidRPr="006E7466">
        <w:rPr>
          <w:rFonts w:ascii="Times New Roman" w:hAnsi="Times New Roman" w:cs="Times New Roman"/>
          <w:i/>
          <w:sz w:val="28"/>
          <w:szCs w:val="28"/>
        </w:rPr>
        <w:t>theo</w:t>
      </w:r>
      <w:r w:rsidR="00C526D3" w:rsidRPr="006E7466">
        <w:rPr>
          <w:rFonts w:asciiTheme="majorHAnsi" w:hAnsiTheme="majorHAnsi" w:cstheme="majorHAnsi"/>
          <w:i/>
          <w:sz w:val="28"/>
          <w:szCs w:val="28"/>
        </w:rPr>
        <w:t xml:space="preserve"> </w:t>
      </w:r>
      <w:r w:rsidRPr="006E7466">
        <w:rPr>
          <w:rFonts w:asciiTheme="majorHAnsi" w:hAnsiTheme="majorHAnsi" w:cstheme="majorHAnsi"/>
          <w:i/>
          <w:sz w:val="28"/>
          <w:szCs w:val="28"/>
        </w:rPr>
        <w:t>Điều 13, Thông tư số 23/2018/TT-BNNPTNT)</w:t>
      </w:r>
    </w:p>
    <w:p w:rsidR="00C46065" w:rsidRPr="004D2019" w:rsidRDefault="00C46065" w:rsidP="00C46065">
      <w:pPr>
        <w:pStyle w:val="Heading1"/>
        <w:spacing w:before="120" w:after="120" w:line="240" w:lineRule="auto"/>
        <w:ind w:firstLine="720"/>
        <w:rPr>
          <w:rFonts w:cstheme="majorHAnsi"/>
          <w:b/>
          <w:color w:val="auto"/>
          <w:sz w:val="28"/>
          <w:szCs w:val="28"/>
        </w:rPr>
      </w:pPr>
      <w:bookmarkStart w:id="14" w:name="_Toc46220284"/>
      <w:r w:rsidRPr="004D2019">
        <w:rPr>
          <w:rFonts w:cstheme="majorHAnsi"/>
          <w:b/>
          <w:bCs/>
          <w:color w:val="auto"/>
          <w:sz w:val="28"/>
          <w:szCs w:val="28"/>
        </w:rPr>
        <w:t>Điề</w:t>
      </w:r>
      <w:r w:rsidR="00E20C9B" w:rsidRPr="004D2019">
        <w:rPr>
          <w:rFonts w:cstheme="majorHAnsi"/>
          <w:b/>
          <w:bCs/>
          <w:color w:val="auto"/>
          <w:sz w:val="28"/>
          <w:szCs w:val="28"/>
        </w:rPr>
        <w:t>u 9</w:t>
      </w:r>
      <w:r w:rsidRPr="004D2019">
        <w:rPr>
          <w:rFonts w:cstheme="majorHAnsi"/>
          <w:b/>
          <w:bCs/>
          <w:color w:val="auto"/>
          <w:sz w:val="28"/>
          <w:szCs w:val="28"/>
        </w:rPr>
        <w:t>. Đăng ký tàu cá</w:t>
      </w:r>
      <w:bookmarkEnd w:id="14"/>
    </w:p>
    <w:p w:rsidR="00C46065" w:rsidRPr="006E7466" w:rsidRDefault="00DE61E3" w:rsidP="00F9689B">
      <w:pPr>
        <w:spacing w:before="120" w:after="120" w:line="240" w:lineRule="auto"/>
        <w:ind w:firstLine="720"/>
        <w:jc w:val="both"/>
        <w:rPr>
          <w:rFonts w:asciiTheme="majorHAnsi" w:hAnsiTheme="majorHAnsi" w:cstheme="majorHAnsi"/>
          <w:i/>
          <w:sz w:val="24"/>
          <w:szCs w:val="24"/>
        </w:rPr>
      </w:pPr>
      <w:r>
        <w:rPr>
          <w:rFonts w:asciiTheme="majorHAnsi" w:hAnsiTheme="majorHAnsi" w:cstheme="majorHAnsi"/>
          <w:sz w:val="28"/>
          <w:szCs w:val="28"/>
        </w:rPr>
        <w:t xml:space="preserve">Các tổ chức, cá nhân </w:t>
      </w:r>
      <w:r w:rsidR="00F9689B">
        <w:rPr>
          <w:rFonts w:asciiTheme="majorHAnsi" w:hAnsiTheme="majorHAnsi" w:cstheme="majorHAnsi"/>
          <w:sz w:val="28"/>
          <w:szCs w:val="28"/>
        </w:rPr>
        <w:t xml:space="preserve">sử dụng </w:t>
      </w:r>
      <w:r w:rsidR="00F9689B" w:rsidRPr="004D2019">
        <w:rPr>
          <w:rFonts w:asciiTheme="majorHAnsi" w:hAnsiTheme="majorHAnsi" w:cstheme="majorHAnsi"/>
          <w:sz w:val="28"/>
          <w:szCs w:val="28"/>
        </w:rPr>
        <w:t>tàu cá có chiều dài lớn nhất từ 06 mét trở lên phải đăng ký tàu cá</w:t>
      </w:r>
      <w:r w:rsidR="00F9689B">
        <w:rPr>
          <w:rFonts w:asciiTheme="majorHAnsi" w:hAnsiTheme="majorHAnsi" w:cstheme="majorHAnsi"/>
          <w:sz w:val="28"/>
          <w:szCs w:val="28"/>
        </w:rPr>
        <w:t xml:space="preserve"> theo quy định</w:t>
      </w:r>
      <w:r w:rsidR="00C46065" w:rsidRPr="004D2019">
        <w:rPr>
          <w:rFonts w:asciiTheme="majorHAnsi" w:hAnsiTheme="majorHAnsi" w:cstheme="majorHAnsi"/>
          <w:sz w:val="28"/>
          <w:szCs w:val="28"/>
        </w:rPr>
        <w:t xml:space="preserve">. </w:t>
      </w:r>
      <w:r w:rsidR="00C46065" w:rsidRPr="006E7466">
        <w:rPr>
          <w:rFonts w:asciiTheme="majorHAnsi" w:hAnsiTheme="majorHAnsi" w:cstheme="majorHAnsi"/>
          <w:i/>
          <w:sz w:val="28"/>
          <w:szCs w:val="28"/>
        </w:rPr>
        <w:t>(</w:t>
      </w:r>
      <w:r w:rsidR="00660057" w:rsidRPr="006E7466">
        <w:rPr>
          <w:rFonts w:ascii="Times New Roman" w:hAnsi="Times New Roman" w:cs="Times New Roman"/>
          <w:i/>
          <w:sz w:val="28"/>
          <w:szCs w:val="28"/>
        </w:rPr>
        <w:t>theo</w:t>
      </w:r>
      <w:r w:rsidR="00FB0B49" w:rsidRPr="006E7466">
        <w:rPr>
          <w:rFonts w:asciiTheme="majorHAnsi" w:hAnsiTheme="majorHAnsi" w:cstheme="majorHAnsi"/>
          <w:i/>
          <w:sz w:val="28"/>
          <w:szCs w:val="28"/>
        </w:rPr>
        <w:t xml:space="preserve"> </w:t>
      </w:r>
      <w:r w:rsidR="00C46065" w:rsidRPr="006E7466">
        <w:rPr>
          <w:rFonts w:asciiTheme="majorHAnsi" w:hAnsiTheme="majorHAnsi" w:cstheme="majorHAnsi"/>
          <w:i/>
          <w:sz w:val="28"/>
          <w:szCs w:val="28"/>
        </w:rPr>
        <w:t>Điều 71, Luật Thủy sản số 18/2017/QH14)</w:t>
      </w:r>
    </w:p>
    <w:p w:rsidR="00C46065" w:rsidRPr="004D2019" w:rsidRDefault="00C46065" w:rsidP="00611D23">
      <w:pPr>
        <w:spacing w:before="120" w:after="120" w:line="240" w:lineRule="auto"/>
        <w:ind w:firstLine="720"/>
        <w:jc w:val="both"/>
        <w:rPr>
          <w:rFonts w:asciiTheme="majorHAnsi" w:hAnsiTheme="majorHAnsi" w:cstheme="majorHAnsi"/>
          <w:sz w:val="28"/>
          <w:szCs w:val="28"/>
        </w:rPr>
      </w:pPr>
    </w:p>
    <w:p w:rsidR="001D72B0" w:rsidRPr="004D2019" w:rsidRDefault="008E7E75" w:rsidP="00673C80">
      <w:pPr>
        <w:pStyle w:val="Heading1"/>
        <w:jc w:val="center"/>
        <w:rPr>
          <w:rFonts w:cstheme="majorHAnsi"/>
          <w:b/>
          <w:color w:val="auto"/>
          <w:sz w:val="28"/>
          <w:szCs w:val="28"/>
        </w:rPr>
      </w:pPr>
      <w:bookmarkStart w:id="15" w:name="_Toc46220285"/>
      <w:r w:rsidRPr="004D2019">
        <w:rPr>
          <w:rFonts w:cstheme="majorHAnsi"/>
          <w:b/>
          <w:color w:val="auto"/>
          <w:sz w:val="28"/>
          <w:szCs w:val="28"/>
        </w:rPr>
        <w:t xml:space="preserve">Chương </w:t>
      </w:r>
      <w:r w:rsidR="00120A8F" w:rsidRPr="004D2019">
        <w:rPr>
          <w:rFonts w:cstheme="majorHAnsi"/>
          <w:b/>
          <w:color w:val="auto"/>
          <w:sz w:val="28"/>
          <w:szCs w:val="28"/>
        </w:rPr>
        <w:t>III</w:t>
      </w:r>
      <w:bookmarkEnd w:id="15"/>
    </w:p>
    <w:p w:rsidR="008E7E75" w:rsidRPr="004D2019" w:rsidRDefault="008E7E75" w:rsidP="00E17092">
      <w:pPr>
        <w:pStyle w:val="BodyText"/>
        <w:widowControl w:val="0"/>
        <w:tabs>
          <w:tab w:val="left" w:pos="1344"/>
        </w:tabs>
        <w:spacing w:before="120"/>
        <w:jc w:val="center"/>
        <w:outlineLvl w:val="0"/>
        <w:rPr>
          <w:sz w:val="28"/>
          <w:szCs w:val="28"/>
          <w:lang w:val="vi-VN"/>
        </w:rPr>
      </w:pPr>
      <w:bookmarkStart w:id="16" w:name="_Toc46220286"/>
      <w:r w:rsidRPr="004D2019">
        <w:rPr>
          <w:b/>
          <w:bCs/>
          <w:sz w:val="28"/>
          <w:szCs w:val="28"/>
          <w:lang w:val="vi-VN"/>
        </w:rPr>
        <w:t xml:space="preserve">QUYỀN HẠN, TRÁCH NHIỆM CỦA TỔ CHỨC CÁ NHÂN </w:t>
      </w:r>
      <w:r w:rsidR="00E17092" w:rsidRPr="004D2019">
        <w:rPr>
          <w:b/>
          <w:bCs/>
          <w:sz w:val="28"/>
          <w:szCs w:val="28"/>
          <w:lang w:val="vi-VN"/>
        </w:rPr>
        <w:t xml:space="preserve">              </w:t>
      </w:r>
      <w:r w:rsidRPr="004D2019">
        <w:rPr>
          <w:b/>
          <w:bCs/>
          <w:sz w:val="28"/>
          <w:szCs w:val="28"/>
          <w:lang w:val="vi-VN"/>
        </w:rPr>
        <w:t>CÓ LIÊN QUAN</w:t>
      </w:r>
      <w:bookmarkEnd w:id="16"/>
    </w:p>
    <w:p w:rsidR="00286F2F" w:rsidRPr="004D2019" w:rsidRDefault="00286F2F" w:rsidP="00B20A53">
      <w:pPr>
        <w:spacing w:after="120" w:line="240" w:lineRule="auto"/>
        <w:rPr>
          <w:rFonts w:ascii="Times New Roman" w:hAnsi="Times New Roman" w:cs="Times New Roman"/>
          <w:b/>
          <w:bCs/>
          <w:sz w:val="28"/>
          <w:szCs w:val="28"/>
        </w:rPr>
      </w:pPr>
    </w:p>
    <w:p w:rsidR="008E7E75" w:rsidRPr="004D2019" w:rsidRDefault="00286F2F" w:rsidP="001C6D60">
      <w:pPr>
        <w:pStyle w:val="Heading1"/>
        <w:spacing w:before="120" w:after="120" w:line="240" w:lineRule="auto"/>
        <w:ind w:firstLine="720"/>
        <w:rPr>
          <w:rFonts w:cstheme="majorHAnsi"/>
          <w:b/>
          <w:bCs/>
          <w:color w:val="auto"/>
          <w:sz w:val="28"/>
          <w:szCs w:val="28"/>
        </w:rPr>
      </w:pPr>
      <w:bookmarkStart w:id="17" w:name="_Toc46220287"/>
      <w:r w:rsidRPr="004D2019">
        <w:rPr>
          <w:rFonts w:cstheme="majorHAnsi"/>
          <w:b/>
          <w:bCs/>
          <w:color w:val="auto"/>
          <w:sz w:val="28"/>
          <w:szCs w:val="28"/>
        </w:rPr>
        <w:t>Điề</w:t>
      </w:r>
      <w:r w:rsidR="00DC2BF3" w:rsidRPr="004D2019">
        <w:rPr>
          <w:rFonts w:cstheme="majorHAnsi"/>
          <w:b/>
          <w:bCs/>
          <w:color w:val="auto"/>
          <w:sz w:val="28"/>
          <w:szCs w:val="28"/>
        </w:rPr>
        <w:t>u 1</w:t>
      </w:r>
      <w:r w:rsidR="00C526D3" w:rsidRPr="004D2019">
        <w:rPr>
          <w:rFonts w:cstheme="majorHAnsi"/>
          <w:b/>
          <w:bCs/>
          <w:color w:val="auto"/>
          <w:sz w:val="28"/>
          <w:szCs w:val="28"/>
        </w:rPr>
        <w:t>0</w:t>
      </w:r>
      <w:r w:rsidRPr="004D2019">
        <w:rPr>
          <w:rFonts w:cstheme="majorHAnsi"/>
          <w:b/>
          <w:bCs/>
          <w:color w:val="auto"/>
          <w:sz w:val="28"/>
          <w:szCs w:val="28"/>
        </w:rPr>
        <w:t xml:space="preserve">. </w:t>
      </w:r>
      <w:r w:rsidR="00544275" w:rsidRPr="004D2019">
        <w:rPr>
          <w:rFonts w:cstheme="majorHAnsi"/>
          <w:b/>
          <w:bCs/>
          <w:color w:val="auto"/>
          <w:sz w:val="28"/>
          <w:szCs w:val="28"/>
        </w:rPr>
        <w:t>T</w:t>
      </w:r>
      <w:r w:rsidR="00CD1D51" w:rsidRPr="004D2019">
        <w:rPr>
          <w:rFonts w:cstheme="majorHAnsi"/>
          <w:b/>
          <w:bCs/>
          <w:color w:val="auto"/>
          <w:sz w:val="28"/>
          <w:szCs w:val="28"/>
        </w:rPr>
        <w:t>ổ chức</w:t>
      </w:r>
      <w:r w:rsidRPr="004D2019">
        <w:rPr>
          <w:rFonts w:cstheme="majorHAnsi"/>
          <w:b/>
          <w:bCs/>
          <w:color w:val="auto"/>
          <w:sz w:val="28"/>
          <w:szCs w:val="28"/>
        </w:rPr>
        <w:t xml:space="preserve">, cá nhân </w:t>
      </w:r>
      <w:r w:rsidR="00CD1D51" w:rsidRPr="004D2019">
        <w:rPr>
          <w:rFonts w:cstheme="majorHAnsi"/>
          <w:b/>
          <w:bCs/>
          <w:color w:val="auto"/>
          <w:sz w:val="28"/>
          <w:szCs w:val="28"/>
        </w:rPr>
        <w:t xml:space="preserve">tham gia </w:t>
      </w:r>
      <w:r w:rsidRPr="004D2019">
        <w:rPr>
          <w:rFonts w:cstheme="majorHAnsi"/>
          <w:b/>
          <w:bCs/>
          <w:color w:val="auto"/>
          <w:sz w:val="28"/>
          <w:szCs w:val="28"/>
        </w:rPr>
        <w:t>hoạt độ</w:t>
      </w:r>
      <w:r w:rsidR="00CD1D51" w:rsidRPr="004D2019">
        <w:rPr>
          <w:rFonts w:cstheme="majorHAnsi"/>
          <w:b/>
          <w:bCs/>
          <w:color w:val="auto"/>
          <w:sz w:val="28"/>
          <w:szCs w:val="28"/>
        </w:rPr>
        <w:t>ng khai thác và bảo vệ nguồn lợi thủy sản</w:t>
      </w:r>
      <w:bookmarkEnd w:id="17"/>
    </w:p>
    <w:p w:rsidR="001D0623" w:rsidRPr="00295B04" w:rsidRDefault="00CD1D51" w:rsidP="00D100D2">
      <w:pPr>
        <w:pStyle w:val="ListParagraph"/>
        <w:numPr>
          <w:ilvl w:val="0"/>
          <w:numId w:val="15"/>
        </w:numPr>
        <w:tabs>
          <w:tab w:val="left" w:pos="993"/>
        </w:tabs>
        <w:spacing w:before="120" w:after="120" w:line="240" w:lineRule="auto"/>
        <w:ind w:left="0" w:firstLine="720"/>
        <w:contextualSpacing w:val="0"/>
        <w:jc w:val="both"/>
        <w:rPr>
          <w:rFonts w:asciiTheme="majorHAnsi" w:hAnsiTheme="majorHAnsi" w:cstheme="majorHAnsi"/>
          <w:sz w:val="28"/>
          <w:szCs w:val="28"/>
          <w:lang w:val="vi-VN"/>
        </w:rPr>
      </w:pPr>
      <w:r w:rsidRPr="00295B04">
        <w:rPr>
          <w:rFonts w:asciiTheme="majorHAnsi" w:hAnsiTheme="majorHAnsi" w:cstheme="majorHAnsi"/>
          <w:sz w:val="28"/>
          <w:szCs w:val="28"/>
          <w:lang w:val="vi-VN"/>
        </w:rPr>
        <w:t>Chấp</w:t>
      </w:r>
      <w:r w:rsidR="0005498F" w:rsidRPr="00295B04">
        <w:rPr>
          <w:rFonts w:asciiTheme="majorHAnsi" w:hAnsiTheme="majorHAnsi" w:cstheme="majorHAnsi"/>
          <w:sz w:val="28"/>
          <w:szCs w:val="28"/>
          <w:lang w:val="vi-VN"/>
        </w:rPr>
        <w:t xml:space="preserve"> </w:t>
      </w:r>
      <w:r w:rsidR="001D0623" w:rsidRPr="00295B04">
        <w:rPr>
          <w:rFonts w:asciiTheme="majorHAnsi" w:hAnsiTheme="majorHAnsi" w:cstheme="majorHAnsi"/>
          <w:sz w:val="28"/>
          <w:szCs w:val="28"/>
          <w:lang w:val="vi-VN"/>
        </w:rPr>
        <w:t>hành tốt các nội dung liên quan đến tổ chức, cá nhân trong Quy định này</w:t>
      </w:r>
      <w:r w:rsidR="007E4787" w:rsidRPr="00295B04">
        <w:rPr>
          <w:rFonts w:asciiTheme="majorHAnsi" w:hAnsiTheme="majorHAnsi" w:cstheme="majorHAnsi"/>
          <w:sz w:val="28"/>
          <w:szCs w:val="28"/>
          <w:lang w:val="vi-VN"/>
        </w:rPr>
        <w:t>, các văn bản pháp luật khác</w:t>
      </w:r>
      <w:r w:rsidR="001D0623" w:rsidRPr="00295B04">
        <w:rPr>
          <w:rFonts w:asciiTheme="majorHAnsi" w:hAnsiTheme="majorHAnsi" w:cstheme="majorHAnsi"/>
          <w:sz w:val="28"/>
          <w:szCs w:val="28"/>
          <w:lang w:val="vi-VN"/>
        </w:rPr>
        <w:t>.</w:t>
      </w:r>
    </w:p>
    <w:p w:rsidR="00B65391" w:rsidRPr="00295B04" w:rsidRDefault="00B65391" w:rsidP="00D100D2">
      <w:pPr>
        <w:pStyle w:val="ListParagraph"/>
        <w:numPr>
          <w:ilvl w:val="0"/>
          <w:numId w:val="15"/>
        </w:numPr>
        <w:tabs>
          <w:tab w:val="left" w:pos="993"/>
        </w:tabs>
        <w:spacing w:before="120" w:after="120" w:line="240" w:lineRule="auto"/>
        <w:ind w:left="0" w:firstLine="720"/>
        <w:contextualSpacing w:val="0"/>
        <w:jc w:val="both"/>
        <w:rPr>
          <w:rFonts w:asciiTheme="majorHAnsi" w:hAnsiTheme="majorHAnsi" w:cstheme="majorHAnsi"/>
          <w:sz w:val="28"/>
          <w:szCs w:val="28"/>
          <w:lang w:val="vi-VN"/>
        </w:rPr>
      </w:pPr>
      <w:r w:rsidRPr="00295B04">
        <w:rPr>
          <w:rFonts w:asciiTheme="majorHAnsi" w:hAnsiTheme="majorHAnsi" w:cstheme="majorHAnsi"/>
          <w:sz w:val="28"/>
          <w:szCs w:val="28"/>
          <w:lang w:val="vi-VN"/>
        </w:rPr>
        <w:t>Trong hoạt động khai thác và bảo vệ nguồn lợi thủy sản luôn mang theo giấy Chứng minh nhân dân, giấy đăng ký tàu cá, giấy phép khai thác thủy sản, bằng thuyền trưởng, trình cho Đoàn kiểm tra khi được yêu cầu.</w:t>
      </w:r>
    </w:p>
    <w:p w:rsidR="00A56E26" w:rsidRPr="00295B04" w:rsidRDefault="00CF1A20" w:rsidP="00D100D2">
      <w:pPr>
        <w:pStyle w:val="ListParagraph"/>
        <w:numPr>
          <w:ilvl w:val="0"/>
          <w:numId w:val="15"/>
        </w:numPr>
        <w:tabs>
          <w:tab w:val="left" w:pos="993"/>
        </w:tabs>
        <w:spacing w:before="120" w:after="120" w:line="240" w:lineRule="auto"/>
        <w:ind w:left="0" w:firstLine="720"/>
        <w:contextualSpacing w:val="0"/>
        <w:jc w:val="both"/>
        <w:rPr>
          <w:rFonts w:asciiTheme="majorHAnsi" w:hAnsiTheme="majorHAnsi" w:cstheme="majorHAnsi"/>
          <w:sz w:val="28"/>
          <w:szCs w:val="28"/>
          <w:lang w:val="vi-VN"/>
        </w:rPr>
      </w:pPr>
      <w:r w:rsidRPr="00295B04">
        <w:rPr>
          <w:rFonts w:asciiTheme="majorHAnsi" w:hAnsiTheme="majorHAnsi" w:cstheme="majorHAnsi"/>
          <w:sz w:val="28"/>
          <w:szCs w:val="28"/>
          <w:lang w:val="vi-VN"/>
        </w:rPr>
        <w:t>Tuân thủ và tạo điều kiện cho lực lượng chức năng kiểm tra hoạt động khai thác và bảo vệ nguồn lợi thủy sản, tuyệt đối không được cản trở, chống đối ngườ</w:t>
      </w:r>
      <w:r w:rsidR="00D07845" w:rsidRPr="00295B04">
        <w:rPr>
          <w:rFonts w:asciiTheme="majorHAnsi" w:hAnsiTheme="majorHAnsi" w:cstheme="majorHAnsi"/>
          <w:sz w:val="28"/>
          <w:szCs w:val="28"/>
          <w:lang w:val="vi-VN"/>
        </w:rPr>
        <w:t>i thi hành công vụ</w:t>
      </w:r>
      <w:r w:rsidRPr="00295B04">
        <w:rPr>
          <w:rFonts w:asciiTheme="majorHAnsi" w:hAnsiTheme="majorHAnsi" w:cstheme="majorHAnsi"/>
          <w:sz w:val="28"/>
          <w:szCs w:val="28"/>
          <w:lang w:val="vi-VN"/>
        </w:rPr>
        <w:t>.</w:t>
      </w:r>
    </w:p>
    <w:p w:rsidR="00286F2F" w:rsidRPr="00295B04" w:rsidRDefault="00544275" w:rsidP="00D100D2">
      <w:pPr>
        <w:pStyle w:val="ListParagraph"/>
        <w:numPr>
          <w:ilvl w:val="0"/>
          <w:numId w:val="15"/>
        </w:numPr>
        <w:tabs>
          <w:tab w:val="left" w:pos="993"/>
        </w:tabs>
        <w:spacing w:before="120" w:after="120" w:line="240" w:lineRule="auto"/>
        <w:ind w:left="0" w:firstLine="720"/>
        <w:contextualSpacing w:val="0"/>
        <w:jc w:val="both"/>
        <w:rPr>
          <w:rFonts w:asciiTheme="majorHAnsi" w:hAnsiTheme="majorHAnsi" w:cstheme="majorHAnsi"/>
          <w:sz w:val="28"/>
          <w:szCs w:val="28"/>
          <w:lang w:val="vi-VN"/>
        </w:rPr>
      </w:pPr>
      <w:r w:rsidRPr="00295B04">
        <w:rPr>
          <w:rFonts w:asciiTheme="majorHAnsi" w:hAnsiTheme="majorHAnsi" w:cstheme="majorHAnsi"/>
          <w:sz w:val="28"/>
          <w:szCs w:val="28"/>
          <w:lang w:val="vi-VN"/>
        </w:rPr>
        <w:t>Khuyến khích ngư dân và cộng đồng dân cư k</w:t>
      </w:r>
      <w:r w:rsidR="00D07845" w:rsidRPr="00295B04">
        <w:rPr>
          <w:rFonts w:asciiTheme="majorHAnsi" w:hAnsiTheme="majorHAnsi" w:cstheme="majorHAnsi"/>
          <w:sz w:val="28"/>
          <w:szCs w:val="28"/>
          <w:lang w:val="vi-VN"/>
        </w:rPr>
        <w:t>ịp thời thông tin đến cơ quan chức năng</w:t>
      </w:r>
      <w:r w:rsidRPr="00295B04">
        <w:rPr>
          <w:rFonts w:asciiTheme="majorHAnsi" w:hAnsiTheme="majorHAnsi" w:cstheme="majorHAnsi"/>
          <w:sz w:val="28"/>
          <w:szCs w:val="28"/>
          <w:lang w:val="vi-VN"/>
        </w:rPr>
        <w:t>,</w:t>
      </w:r>
      <w:r w:rsidR="00D07845" w:rsidRPr="00295B04">
        <w:rPr>
          <w:rFonts w:asciiTheme="majorHAnsi" w:hAnsiTheme="majorHAnsi" w:cstheme="majorHAnsi"/>
          <w:sz w:val="28"/>
          <w:szCs w:val="28"/>
          <w:lang w:val="vi-VN"/>
        </w:rPr>
        <w:t xml:space="preserve"> những tổ chức, cá nhân có hành vi vi phạm trong hoạt động khai thác và bảo vệ nguồn lợi thủy sản, để có biện pháp ngăn chặn xử lý kịp thời.</w:t>
      </w:r>
    </w:p>
    <w:p w:rsidR="00FE754F" w:rsidRPr="00295B04" w:rsidRDefault="00FE754F" w:rsidP="00D100D2">
      <w:pPr>
        <w:pStyle w:val="ListParagraph"/>
        <w:numPr>
          <w:ilvl w:val="0"/>
          <w:numId w:val="15"/>
        </w:numPr>
        <w:tabs>
          <w:tab w:val="left" w:pos="993"/>
        </w:tabs>
        <w:spacing w:before="120" w:after="120" w:line="240" w:lineRule="auto"/>
        <w:ind w:left="0" w:firstLine="720"/>
        <w:contextualSpacing w:val="0"/>
        <w:jc w:val="both"/>
        <w:rPr>
          <w:rFonts w:asciiTheme="majorHAnsi" w:hAnsiTheme="majorHAnsi" w:cstheme="majorHAnsi"/>
          <w:sz w:val="28"/>
          <w:szCs w:val="28"/>
          <w:lang w:val="vi-VN"/>
        </w:rPr>
      </w:pPr>
      <w:r w:rsidRPr="00295B04">
        <w:rPr>
          <w:rFonts w:asciiTheme="majorHAnsi" w:hAnsiTheme="majorHAnsi" w:cstheme="majorHAnsi"/>
          <w:sz w:val="28"/>
          <w:szCs w:val="28"/>
          <w:lang w:val="vi-VN"/>
        </w:rPr>
        <w:t>Khuyến khích các tổ chức cá nhân tham gia</w:t>
      </w:r>
      <w:r w:rsidR="00511CF4" w:rsidRPr="00295B04">
        <w:rPr>
          <w:rFonts w:asciiTheme="majorHAnsi" w:hAnsiTheme="majorHAnsi" w:cstheme="majorHAnsi"/>
          <w:sz w:val="28"/>
          <w:szCs w:val="28"/>
          <w:lang w:val="vi-VN"/>
        </w:rPr>
        <w:t>, đóng góp nguồn lực cho</w:t>
      </w:r>
      <w:r w:rsidRPr="00295B04">
        <w:rPr>
          <w:rFonts w:asciiTheme="majorHAnsi" w:hAnsiTheme="majorHAnsi" w:cstheme="majorHAnsi"/>
          <w:sz w:val="28"/>
          <w:szCs w:val="28"/>
          <w:lang w:val="vi-VN"/>
        </w:rPr>
        <w:t xml:space="preserve"> hoạt động thả cá giống tái tạo nguồn lợi thủy sản, theo sự hướng dẫn của cơ quan chuyên môn cấp tỉnh và chính quyền đị</w:t>
      </w:r>
      <w:r w:rsidR="008D0A08" w:rsidRPr="00295B04">
        <w:rPr>
          <w:rFonts w:asciiTheme="majorHAnsi" w:hAnsiTheme="majorHAnsi" w:cstheme="majorHAnsi"/>
          <w:sz w:val="28"/>
          <w:szCs w:val="28"/>
          <w:lang w:val="vi-VN"/>
        </w:rPr>
        <w:t>a phương huyện, thị xã, thành phố.</w:t>
      </w:r>
    </w:p>
    <w:p w:rsidR="00200660" w:rsidRPr="00295B04" w:rsidRDefault="00200660" w:rsidP="00D100D2">
      <w:pPr>
        <w:pStyle w:val="ListParagraph"/>
        <w:numPr>
          <w:ilvl w:val="0"/>
          <w:numId w:val="15"/>
        </w:numPr>
        <w:tabs>
          <w:tab w:val="left" w:pos="993"/>
        </w:tabs>
        <w:spacing w:before="120" w:after="120" w:line="240" w:lineRule="auto"/>
        <w:ind w:left="0" w:firstLine="720"/>
        <w:contextualSpacing w:val="0"/>
        <w:jc w:val="both"/>
        <w:rPr>
          <w:rFonts w:ascii="Times New Roman" w:hAnsi="Times New Roman" w:cs="Times New Roman"/>
          <w:sz w:val="28"/>
          <w:szCs w:val="28"/>
          <w:lang w:val="vi-VN"/>
        </w:rPr>
      </w:pPr>
      <w:r w:rsidRPr="00295B04">
        <w:rPr>
          <w:rFonts w:ascii="Times New Roman" w:hAnsi="Times New Roman" w:cs="Times New Roman"/>
          <w:sz w:val="28"/>
          <w:szCs w:val="28"/>
          <w:lang w:val="vi-VN"/>
        </w:rPr>
        <w:t>Được quyền khiếu nại và được giải quyết khiếu nại theo quy định của pháp luật về lĩnh vực khai thác và bảo vệ nguồn lợi thủy sản.</w:t>
      </w:r>
    </w:p>
    <w:p w:rsidR="006C462B" w:rsidRPr="004D2019" w:rsidRDefault="00D71B45" w:rsidP="001C6D60">
      <w:pPr>
        <w:pStyle w:val="Heading1"/>
        <w:spacing w:before="120" w:after="120" w:line="240" w:lineRule="auto"/>
        <w:ind w:firstLine="720"/>
        <w:rPr>
          <w:rFonts w:cstheme="majorHAnsi"/>
          <w:b/>
          <w:color w:val="auto"/>
          <w:sz w:val="28"/>
          <w:szCs w:val="28"/>
        </w:rPr>
      </w:pPr>
      <w:bookmarkStart w:id="18" w:name="_Toc46220288"/>
      <w:r w:rsidRPr="004D2019">
        <w:rPr>
          <w:rFonts w:cstheme="majorHAnsi"/>
          <w:b/>
          <w:color w:val="auto"/>
          <w:sz w:val="28"/>
          <w:szCs w:val="28"/>
        </w:rPr>
        <w:t>Điề</w:t>
      </w:r>
      <w:r w:rsidR="00B17A4B" w:rsidRPr="004D2019">
        <w:rPr>
          <w:rFonts w:cstheme="majorHAnsi"/>
          <w:b/>
          <w:color w:val="auto"/>
          <w:sz w:val="28"/>
          <w:szCs w:val="28"/>
        </w:rPr>
        <w:t>u 1</w:t>
      </w:r>
      <w:r w:rsidR="00541C65" w:rsidRPr="004D2019">
        <w:rPr>
          <w:rFonts w:cstheme="majorHAnsi"/>
          <w:b/>
          <w:color w:val="auto"/>
          <w:sz w:val="28"/>
          <w:szCs w:val="28"/>
        </w:rPr>
        <w:t>1</w:t>
      </w:r>
      <w:r w:rsidRPr="004D2019">
        <w:rPr>
          <w:rFonts w:cstheme="majorHAnsi"/>
          <w:b/>
          <w:color w:val="auto"/>
          <w:sz w:val="28"/>
          <w:szCs w:val="28"/>
        </w:rPr>
        <w:t xml:space="preserve">. </w:t>
      </w:r>
      <w:r w:rsidR="006C462B" w:rsidRPr="004D2019">
        <w:rPr>
          <w:rFonts w:ascii="Times New Roman" w:hAnsi="Times New Roman" w:cs="Times New Roman"/>
          <w:b/>
          <w:bCs/>
          <w:color w:val="auto"/>
          <w:sz w:val="28"/>
          <w:szCs w:val="28"/>
        </w:rPr>
        <w:t>Trách nhiệm của các Sở, Ban, Ngành cấp tỉnh</w:t>
      </w:r>
      <w:bookmarkEnd w:id="18"/>
    </w:p>
    <w:p w:rsidR="00286F2F" w:rsidRPr="004D2019" w:rsidRDefault="00D71B45" w:rsidP="006C462B">
      <w:pPr>
        <w:pStyle w:val="ListParagraph"/>
        <w:numPr>
          <w:ilvl w:val="0"/>
          <w:numId w:val="8"/>
        </w:numPr>
        <w:tabs>
          <w:tab w:val="left" w:pos="993"/>
        </w:tabs>
        <w:spacing w:before="120" w:after="120" w:line="240" w:lineRule="auto"/>
        <w:ind w:left="0" w:firstLine="720"/>
        <w:contextualSpacing w:val="0"/>
        <w:jc w:val="both"/>
        <w:rPr>
          <w:rFonts w:asciiTheme="majorHAnsi" w:hAnsiTheme="majorHAnsi" w:cstheme="majorHAnsi"/>
          <w:b/>
          <w:sz w:val="28"/>
          <w:szCs w:val="28"/>
          <w:lang w:val="vi-VN"/>
        </w:rPr>
      </w:pPr>
      <w:r w:rsidRPr="004D2019">
        <w:rPr>
          <w:rFonts w:asciiTheme="majorHAnsi" w:hAnsiTheme="majorHAnsi" w:cstheme="majorHAnsi"/>
          <w:b/>
          <w:sz w:val="28"/>
          <w:szCs w:val="28"/>
          <w:lang w:val="vi-VN"/>
        </w:rPr>
        <w:t>Sở Nông nghiệp và Phát triển nông thôn</w:t>
      </w:r>
    </w:p>
    <w:p w:rsidR="00541C65" w:rsidRPr="004D2019" w:rsidRDefault="00541C65" w:rsidP="00541C65">
      <w:pPr>
        <w:spacing w:before="120" w:after="120" w:line="240" w:lineRule="auto"/>
        <w:ind w:firstLine="720"/>
        <w:jc w:val="both"/>
        <w:rPr>
          <w:rFonts w:asciiTheme="majorHAnsi" w:hAnsiTheme="majorHAnsi" w:cstheme="majorHAnsi"/>
          <w:sz w:val="28"/>
          <w:szCs w:val="28"/>
        </w:rPr>
      </w:pPr>
      <w:bookmarkStart w:id="19" w:name="_Toc35525746"/>
      <w:r w:rsidRPr="004D2019">
        <w:rPr>
          <w:rFonts w:asciiTheme="majorHAnsi" w:hAnsiTheme="majorHAnsi" w:cstheme="majorHAnsi"/>
          <w:sz w:val="28"/>
          <w:szCs w:val="28"/>
        </w:rPr>
        <w:lastRenderedPageBreak/>
        <w:t>a) Căn cứ chương trình quốc gia bảo vệ và phát triển nguồn lợi thủy sản đã được Thủ tướng Chính phủ phê duyệt, xây dựng, tham mưu Ủy ban nhân dân tỉnh phê duyệt, tổ chức thực hiện kế hoạch bảo vệ và phát triển nguồn lợi thủy sản trên địa bàn tỉnh.</w:t>
      </w:r>
    </w:p>
    <w:p w:rsidR="00541C65" w:rsidRPr="004D2019" w:rsidRDefault="00541C65" w:rsidP="00541C65">
      <w:pPr>
        <w:spacing w:before="120" w:after="120" w:line="240" w:lineRule="auto"/>
        <w:ind w:firstLine="720"/>
        <w:jc w:val="both"/>
        <w:rPr>
          <w:rFonts w:asciiTheme="majorHAnsi" w:hAnsiTheme="majorHAnsi" w:cstheme="majorHAnsi"/>
          <w:sz w:val="28"/>
          <w:szCs w:val="28"/>
        </w:rPr>
      </w:pPr>
      <w:r w:rsidRPr="004D2019">
        <w:rPr>
          <w:rFonts w:asciiTheme="majorHAnsi" w:hAnsiTheme="majorHAnsi" w:cstheme="majorHAnsi"/>
          <w:sz w:val="28"/>
          <w:szCs w:val="28"/>
        </w:rPr>
        <w:t>b) Chỉ đạo cơ quan chuyên môn trực thuộc, tổ chức thực hiện điều tra, đánh giá nguồn lợi thủy sản và môi trường sống của loài thủy sản theo chuyên đề, nghề cá thương phẩm trên địa bàn theo đúng quy định, phù hợp với đặc thù của địa phương.</w:t>
      </w:r>
    </w:p>
    <w:p w:rsidR="00541C65" w:rsidRPr="001730FE" w:rsidRDefault="00541C65" w:rsidP="00541C65">
      <w:pPr>
        <w:spacing w:before="120" w:after="120" w:line="240" w:lineRule="auto"/>
        <w:ind w:firstLine="720"/>
        <w:jc w:val="both"/>
        <w:rPr>
          <w:rFonts w:asciiTheme="majorHAnsi" w:hAnsiTheme="majorHAnsi" w:cstheme="majorHAnsi"/>
          <w:sz w:val="28"/>
          <w:szCs w:val="28"/>
        </w:rPr>
      </w:pPr>
      <w:r w:rsidRPr="001730FE">
        <w:rPr>
          <w:rFonts w:asciiTheme="majorHAnsi" w:hAnsiTheme="majorHAnsi" w:cstheme="majorHAnsi"/>
          <w:sz w:val="28"/>
          <w:szCs w:val="28"/>
        </w:rPr>
        <w:t>c) Phối hợp với Tổng cục Thủy sản điều tra, đánh giá nguồn lợi thủy sản và môi trường sống của loài thủy sản trên địa bàn; Báo cáo Ủy ban nhân dân tỉnh kết quả phối hợp thực hiện.</w:t>
      </w:r>
    </w:p>
    <w:p w:rsidR="00541C65" w:rsidRPr="00756DC0" w:rsidRDefault="00541C65" w:rsidP="00541C65">
      <w:pPr>
        <w:spacing w:before="120" w:after="120"/>
        <w:ind w:firstLine="720"/>
        <w:jc w:val="both"/>
        <w:rPr>
          <w:rFonts w:asciiTheme="majorHAnsi" w:hAnsiTheme="majorHAnsi" w:cstheme="majorHAnsi"/>
          <w:sz w:val="28"/>
          <w:szCs w:val="28"/>
          <w:highlight w:val="yellow"/>
        </w:rPr>
      </w:pPr>
      <w:r w:rsidRPr="004D2019">
        <w:rPr>
          <w:rFonts w:asciiTheme="majorHAnsi" w:hAnsiTheme="majorHAnsi" w:cstheme="majorHAnsi"/>
          <w:sz w:val="28"/>
          <w:szCs w:val="28"/>
        </w:rPr>
        <w:t xml:space="preserve">d) Chỉ đạo cơ quan chuyên môn nghiên cứu, xem xét các khu vực có nhiều ngư dân sinh sống gần và khai thác thủy sản tại các vùng nước tự nhiên như Búng Bình Thiên, sông Vàm Nao, các vùng tự nhiên khác có tiềm năng triển khai đồng quản lý, để tuyên truyền, tập huấn, phổ biến pháp luật về đồng quản lý; Hướng dẫn, hỗ trợ chính quyền địa phương, người dân về trình tự thủ tục công nhận và giao quyền quản lý cho tổ chức cộng đồng; tổ chức thực hiện đồng </w:t>
      </w:r>
      <w:r w:rsidRPr="00756DC0">
        <w:rPr>
          <w:rFonts w:asciiTheme="majorHAnsi" w:hAnsiTheme="majorHAnsi" w:cstheme="majorHAnsi"/>
          <w:sz w:val="28"/>
          <w:szCs w:val="28"/>
          <w:shd w:val="clear" w:color="auto" w:fill="FFFFFF" w:themeFill="background1"/>
        </w:rPr>
        <w:t>quản lý trong bảo vệ nguồn lợi thủy sản.</w:t>
      </w:r>
      <w:r w:rsidRPr="00756DC0">
        <w:rPr>
          <w:rFonts w:asciiTheme="majorHAnsi" w:hAnsiTheme="majorHAnsi" w:cstheme="majorHAnsi"/>
          <w:sz w:val="28"/>
          <w:szCs w:val="28"/>
        </w:rPr>
        <w:t xml:space="preserve"> </w:t>
      </w:r>
    </w:p>
    <w:p w:rsidR="00541C65" w:rsidRPr="004D2019" w:rsidRDefault="00541C65" w:rsidP="008C307E">
      <w:pPr>
        <w:spacing w:before="120" w:after="120"/>
        <w:ind w:firstLine="720"/>
        <w:jc w:val="both"/>
        <w:rPr>
          <w:rFonts w:asciiTheme="majorHAnsi" w:hAnsiTheme="majorHAnsi" w:cstheme="majorHAnsi"/>
          <w:sz w:val="28"/>
          <w:szCs w:val="28"/>
        </w:rPr>
      </w:pPr>
      <w:r w:rsidRPr="008C307E">
        <w:rPr>
          <w:rFonts w:asciiTheme="majorHAnsi" w:hAnsiTheme="majorHAnsi" w:cstheme="majorHAnsi"/>
          <w:sz w:val="28"/>
          <w:szCs w:val="28"/>
        </w:rPr>
        <w:t xml:space="preserve">đ) </w:t>
      </w:r>
      <w:r w:rsidRPr="004D2019">
        <w:rPr>
          <w:rFonts w:asciiTheme="majorHAnsi" w:hAnsiTheme="majorHAnsi" w:cstheme="majorHAnsi"/>
          <w:sz w:val="28"/>
          <w:szCs w:val="28"/>
        </w:rPr>
        <w:t>Chỉ đạo cơ quan chuyên môn trực thuộc thực hiện cấp, gia hạn, cấp lại, thu hồi Giấy phép khai thác thủy sản theo đúng quy định; tổng hợp báo cáo Ủy ban nhân dân tỉnh kết quả thực hiện hàng năm.</w:t>
      </w:r>
    </w:p>
    <w:p w:rsidR="00541C65" w:rsidRPr="004D2019" w:rsidRDefault="008C307E" w:rsidP="00541C65">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e</w:t>
      </w:r>
      <w:r w:rsidR="00541C65" w:rsidRPr="004D2019">
        <w:rPr>
          <w:rFonts w:asciiTheme="majorHAnsi" w:hAnsiTheme="majorHAnsi" w:cstheme="majorHAnsi"/>
          <w:sz w:val="28"/>
          <w:szCs w:val="28"/>
        </w:rPr>
        <w:t xml:space="preserve">) Chỉ đạo cơ quan chuyên môn trực thuộc, phối hợp với các viện trường, lập kế hoạch, tổ chức điều tra, xác định bổ sung các khu vực có tiềm năng thành lập khu bảo vệ nguồn lợi thủy sản  trên địa bàn tỉnh, cụ thể: Búng Bình Thiên, Sông Vàm Nao, sông Hậu đoạn từ bến phà Trà Ôn đến bến phà Ô Môi, các khu vực tiềm năng khác; tham mưu Ủy ban nhân dân tỉnh phê duyệt sau khi được sự đồng ý của Bộ Nông nghiệp và Phát triển nông thôn. </w:t>
      </w:r>
    </w:p>
    <w:p w:rsidR="00541C65" w:rsidRPr="004D2019" w:rsidRDefault="008C307E" w:rsidP="00541C65">
      <w:pPr>
        <w:spacing w:before="120" w:after="120" w:line="240" w:lineRule="auto"/>
        <w:ind w:firstLine="720"/>
        <w:jc w:val="both"/>
        <w:rPr>
          <w:rFonts w:asciiTheme="majorHAnsi" w:hAnsiTheme="majorHAnsi" w:cstheme="majorHAnsi"/>
          <w:bCs/>
          <w:sz w:val="28"/>
          <w:szCs w:val="28"/>
        </w:rPr>
      </w:pPr>
      <w:r>
        <w:rPr>
          <w:rFonts w:asciiTheme="majorHAnsi" w:hAnsiTheme="majorHAnsi" w:cstheme="majorHAnsi"/>
          <w:sz w:val="28"/>
          <w:szCs w:val="28"/>
        </w:rPr>
        <w:t>g</w:t>
      </w:r>
      <w:r w:rsidR="00541C65" w:rsidRPr="004D2019">
        <w:rPr>
          <w:rFonts w:asciiTheme="majorHAnsi" w:hAnsiTheme="majorHAnsi" w:cstheme="majorHAnsi"/>
          <w:sz w:val="28"/>
          <w:szCs w:val="28"/>
        </w:rPr>
        <w:t xml:space="preserve">) Tham mưu Ủy ban nhân dân tỉnh phê chuẩn đề án thành lập Quỹ bảo vệ phát triển nguồn lợi tỉnh An Giang. Bộ máy quản lý và điều hành của Quỹ, Cơ chế hoạt động; Quản lý, sử dụng tài chính phải tuẩn thủ quy định của Quỹ bảo vệ và phát triển tỉnh An Giang. </w:t>
      </w:r>
      <w:r w:rsidR="00541C65" w:rsidRPr="004D2019">
        <w:rPr>
          <w:rFonts w:asciiTheme="majorHAnsi" w:hAnsiTheme="majorHAnsi" w:cstheme="majorHAnsi"/>
          <w:bCs/>
          <w:sz w:val="28"/>
          <w:szCs w:val="28"/>
        </w:rPr>
        <w:t xml:space="preserve">Trường hợp không thành lập được Quỹ bảo vệ và phát triển nguồn lợi thủy sản tỉnh An Giang, Sở Nông nghiệp và Phát triển nông thôn trình Ủy ban nhân dân tỉnh phê duyệt, phương án  thực hiện một phần hoặc nhiều phần nội dung công việc của Quỹ bảo vệ và phát triển nguồn lợi thủy sản, phù hợp với điều kiện thực tế của tỉnh, tuân thủ đúng quy định hiện hành. </w:t>
      </w:r>
    </w:p>
    <w:p w:rsidR="00541C65" w:rsidRPr="00295B04" w:rsidRDefault="008C307E" w:rsidP="00541C65">
      <w:pPr>
        <w:spacing w:before="120" w:after="120" w:line="240" w:lineRule="auto"/>
        <w:ind w:firstLine="720"/>
        <w:jc w:val="both"/>
        <w:rPr>
          <w:rFonts w:asciiTheme="majorHAnsi" w:hAnsiTheme="majorHAnsi" w:cstheme="majorHAnsi"/>
          <w:color w:val="C00000"/>
          <w:sz w:val="28"/>
          <w:szCs w:val="28"/>
        </w:rPr>
      </w:pPr>
      <w:r>
        <w:rPr>
          <w:rFonts w:asciiTheme="majorHAnsi" w:hAnsiTheme="majorHAnsi" w:cstheme="majorHAnsi"/>
          <w:sz w:val="28"/>
          <w:szCs w:val="28"/>
        </w:rPr>
        <w:t>h</w:t>
      </w:r>
      <w:r w:rsidR="00541C65" w:rsidRPr="004D2019">
        <w:rPr>
          <w:rFonts w:asciiTheme="majorHAnsi" w:hAnsiTheme="majorHAnsi" w:cstheme="majorHAnsi"/>
          <w:sz w:val="28"/>
          <w:szCs w:val="28"/>
        </w:rPr>
        <w:t xml:space="preserve">) </w:t>
      </w:r>
      <w:r w:rsidR="00A63144" w:rsidRPr="00114712">
        <w:rPr>
          <w:rFonts w:asciiTheme="majorHAnsi" w:hAnsiTheme="majorHAnsi" w:cstheme="majorHAnsi"/>
          <w:sz w:val="28"/>
          <w:szCs w:val="28"/>
        </w:rPr>
        <w:t xml:space="preserve">Sở Nông nghiệp và Phát triển nông thôn chỉ đạo cơ quan chuyên môn sử dụng công cụ quản lý nhà nước nhằm hạn chế việc đóng mới, gia tăng số lượng tàu để khai thác thủy sản bằng lưới kéo, hoạt động trên địa bàn tỉnh An Giang. tại Khoản 1 Điều 62 Luật Thủy sản có quy định là “UBND tỉnh công khai tiêu chí đặc thù của địa phương và quy trình xét duyệt hồ sơ đề </w:t>
      </w:r>
      <w:r w:rsidR="00A63144" w:rsidRPr="00114712">
        <w:rPr>
          <w:rFonts w:asciiTheme="majorHAnsi" w:hAnsiTheme="majorHAnsi" w:cstheme="majorHAnsi"/>
          <w:sz w:val="28"/>
          <w:szCs w:val="28"/>
        </w:rPr>
        <w:lastRenderedPageBreak/>
        <w:t>nghị cấp văn bản chấp thuận đóng mới, cải hoán, thuê, mua tàu cá trên biển; quy định về đóng mới, cải hoán, thuê, mua tàu cá hoạt động trong nội địa thuộc phạm vi quản lý”.</w:t>
      </w:r>
    </w:p>
    <w:p w:rsidR="00541C65" w:rsidRPr="00F671B4" w:rsidRDefault="008C307E" w:rsidP="00541C65">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i</w:t>
      </w:r>
      <w:r w:rsidR="00541C65" w:rsidRPr="00F671B4">
        <w:rPr>
          <w:rFonts w:asciiTheme="majorHAnsi" w:hAnsiTheme="majorHAnsi" w:cstheme="majorHAnsi"/>
          <w:sz w:val="28"/>
          <w:szCs w:val="28"/>
        </w:rPr>
        <w:t>) Chỉ đạo cơ quan chuyên môn, tăng cường tuyên truyền, phổ biến quy định đến các tổ chức, cá nhân sử dụng tàu cá tại các thủy vực tự nhiên thuộc địa bàn tỉnh An Giang, hiểu và chấp hành tốt quy định</w:t>
      </w:r>
      <w:r w:rsidR="00F671B4" w:rsidRPr="00F671B4">
        <w:rPr>
          <w:rFonts w:asciiTheme="majorHAnsi" w:hAnsiTheme="majorHAnsi" w:cstheme="majorHAnsi"/>
          <w:sz w:val="28"/>
          <w:szCs w:val="28"/>
        </w:rPr>
        <w:t xml:space="preserve"> về</w:t>
      </w:r>
      <w:r w:rsidR="00541C65" w:rsidRPr="00F671B4">
        <w:rPr>
          <w:rFonts w:asciiTheme="majorHAnsi" w:hAnsiTheme="majorHAnsi" w:cstheme="majorHAnsi"/>
          <w:sz w:val="28"/>
          <w:szCs w:val="28"/>
        </w:rPr>
        <w:t xml:space="preserve"> đăng ký tàu cá.</w:t>
      </w:r>
    </w:p>
    <w:p w:rsidR="00541C65" w:rsidRPr="004D2019" w:rsidRDefault="008C307E" w:rsidP="00541C65">
      <w:pPr>
        <w:pStyle w:val="NormalWeb"/>
        <w:spacing w:before="120" w:beforeAutospacing="0" w:after="120" w:afterAutospacing="0"/>
        <w:ind w:firstLine="720"/>
        <w:jc w:val="both"/>
        <w:rPr>
          <w:sz w:val="28"/>
          <w:szCs w:val="28"/>
          <w:lang w:val="vi-VN"/>
        </w:rPr>
      </w:pPr>
      <w:r>
        <w:rPr>
          <w:sz w:val="28"/>
          <w:szCs w:val="28"/>
          <w:lang w:val="vi-VN"/>
        </w:rPr>
        <w:t>j</w:t>
      </w:r>
      <w:r w:rsidR="00541C65" w:rsidRPr="004D2019">
        <w:rPr>
          <w:sz w:val="28"/>
          <w:szCs w:val="28"/>
          <w:lang w:val="vi-VN"/>
        </w:rPr>
        <w:t>) Chỉ đạo đơn vị chuyên môn trực thuộc, có chức năng theo quy định, Lập kế hoạch vận động nguồn kinh phí từ tổ chức, cá nhân phục vụ cho hoạt động thả cá giống, bổ sung tái tạo nguồn lợi thủy sản tự nhiên. Việc thả cá tái tạo nguồn lợi thủy sản phải được cải thiện, duy trì thường xuyên hàng năm. Tuyên truyền, hướng dẫn các tổ chức cá nhân trong việc chọn lựa giống thủy sản để thả tái tạo nguồn lợi, theo đúng quy định.</w:t>
      </w:r>
    </w:p>
    <w:p w:rsidR="00756DC0" w:rsidRPr="00AC2201" w:rsidRDefault="008C307E" w:rsidP="00541C65">
      <w:pPr>
        <w:pStyle w:val="NormalWeb"/>
        <w:spacing w:before="120" w:beforeAutospacing="0" w:after="120" w:afterAutospacing="0"/>
        <w:ind w:firstLine="720"/>
        <w:jc w:val="both"/>
        <w:rPr>
          <w:sz w:val="28"/>
          <w:szCs w:val="28"/>
          <w:lang w:val="vi-VN"/>
        </w:rPr>
      </w:pPr>
      <w:r>
        <w:rPr>
          <w:sz w:val="28"/>
          <w:szCs w:val="28"/>
          <w:lang w:val="vi-VN"/>
        </w:rPr>
        <w:t>k</w:t>
      </w:r>
      <w:r w:rsidR="00541C65" w:rsidRPr="004D2019">
        <w:rPr>
          <w:sz w:val="28"/>
          <w:szCs w:val="28"/>
          <w:lang w:val="vi-VN"/>
        </w:rPr>
        <w:t xml:space="preserve">) </w:t>
      </w:r>
      <w:r w:rsidR="00756DC0" w:rsidRPr="00AC2201">
        <w:rPr>
          <w:rFonts w:asciiTheme="majorHAnsi" w:hAnsiTheme="majorHAnsi" w:cstheme="majorHAnsi"/>
          <w:sz w:val="28"/>
          <w:szCs w:val="28"/>
          <w:lang w:val="vi-VN"/>
        </w:rPr>
        <w:t xml:space="preserve">Phối hợp với các cấp chính quyền địa phương, cơ quan chức năng, tổ chức cộng đồng tuần tra, kiểm tra, kiểm soát và xử lý vi phạm theo thẩm quyền tại khu vực thực hiện đồng quản lý của tỉnh.  </w:t>
      </w:r>
    </w:p>
    <w:p w:rsidR="00541C65" w:rsidRPr="00AC2201" w:rsidRDefault="00541C65" w:rsidP="00541C65">
      <w:pPr>
        <w:pStyle w:val="NormalWeb"/>
        <w:spacing w:before="120" w:beforeAutospacing="0" w:after="120" w:afterAutospacing="0"/>
        <w:ind w:firstLine="720"/>
        <w:jc w:val="both"/>
        <w:rPr>
          <w:sz w:val="28"/>
          <w:szCs w:val="28"/>
          <w:lang w:val="vi-VN"/>
        </w:rPr>
      </w:pPr>
      <w:r w:rsidRPr="00AC2201">
        <w:rPr>
          <w:sz w:val="28"/>
          <w:szCs w:val="28"/>
          <w:lang w:val="vi-VN"/>
        </w:rPr>
        <w:t xml:space="preserve">Phối hợp với Phòng Cảnh sát Đường thủy (PC68), Phòng Cảnh sát phòng chống tội phạm về Môi trường (PC49) xây dựng kế hoạch liên ngành hàng năm, triển khai thực hiện tuần tra, kiểm tra việc sử dụng ngư cụ cấm để khai thác thủy sản, kiên quyết xử lý nghiêm theo quy định của pháp luật. Thường xuyên nhắc nhở các hộ ngư dân sử dụng tàu có chiều dài từ sáu mét trở lên khai thác thủy sản phải đăng ký tàu cá, có giấy phép khai thác thủy sản. </w:t>
      </w:r>
    </w:p>
    <w:p w:rsidR="008C307E" w:rsidRPr="00AC2201" w:rsidRDefault="00541C65" w:rsidP="00541C65">
      <w:pPr>
        <w:pStyle w:val="NormalWeb"/>
        <w:spacing w:before="120" w:beforeAutospacing="0" w:after="120" w:afterAutospacing="0"/>
        <w:ind w:firstLine="720"/>
        <w:jc w:val="both"/>
        <w:rPr>
          <w:sz w:val="28"/>
          <w:szCs w:val="28"/>
          <w:lang w:val="vi-VN"/>
        </w:rPr>
      </w:pPr>
      <w:r w:rsidRPr="00AC2201">
        <w:rPr>
          <w:sz w:val="28"/>
          <w:szCs w:val="28"/>
          <w:lang w:val="vi-VN"/>
        </w:rPr>
        <w:t>Phối hợp với Bộ đội Biên phòng, chính quyền địa phương cấp huyện, thị xã</w:t>
      </w:r>
      <w:r w:rsidR="00756DC0" w:rsidRPr="00AC2201">
        <w:rPr>
          <w:sz w:val="28"/>
          <w:szCs w:val="28"/>
          <w:lang w:val="vi-VN"/>
        </w:rPr>
        <w:t>,</w:t>
      </w:r>
      <w:r w:rsidRPr="00AC2201">
        <w:rPr>
          <w:sz w:val="28"/>
          <w:szCs w:val="28"/>
          <w:lang w:val="vi-VN"/>
        </w:rPr>
        <w:t xml:space="preserve"> thành phố tuần tra, kiểm tra các hành vi sử dụng ngư cụ cấm để khai thác thủy sản</w:t>
      </w:r>
      <w:r w:rsidR="00756DC0" w:rsidRPr="00AC2201">
        <w:rPr>
          <w:sz w:val="28"/>
          <w:szCs w:val="28"/>
          <w:lang w:val="vi-VN"/>
        </w:rPr>
        <w:t xml:space="preserve"> tại các </w:t>
      </w:r>
      <w:r w:rsidR="00BF4DB4" w:rsidRPr="00AC2201">
        <w:rPr>
          <w:sz w:val="28"/>
          <w:szCs w:val="28"/>
          <w:lang w:val="vi-VN"/>
        </w:rPr>
        <w:t>khu vực</w:t>
      </w:r>
      <w:r w:rsidR="00756DC0" w:rsidRPr="00AC2201">
        <w:rPr>
          <w:sz w:val="28"/>
          <w:szCs w:val="28"/>
          <w:lang w:val="vi-VN"/>
        </w:rPr>
        <w:t xml:space="preserve"> biên giới</w:t>
      </w:r>
      <w:r w:rsidRPr="00AC2201">
        <w:rPr>
          <w:sz w:val="28"/>
          <w:szCs w:val="28"/>
          <w:lang w:val="vi-VN"/>
        </w:rPr>
        <w:t xml:space="preserve">. </w:t>
      </w:r>
    </w:p>
    <w:p w:rsidR="00541C65" w:rsidRPr="00AC2201" w:rsidRDefault="00541C65" w:rsidP="00541C65">
      <w:pPr>
        <w:pStyle w:val="NormalWeb"/>
        <w:spacing w:before="120" w:beforeAutospacing="0" w:after="120" w:afterAutospacing="0"/>
        <w:ind w:firstLine="720"/>
        <w:jc w:val="both"/>
        <w:rPr>
          <w:sz w:val="28"/>
          <w:szCs w:val="28"/>
          <w:lang w:val="vi-VN"/>
        </w:rPr>
      </w:pPr>
      <w:r w:rsidRPr="00AC2201">
        <w:rPr>
          <w:sz w:val="28"/>
          <w:szCs w:val="28"/>
          <w:lang w:val="vi-VN"/>
        </w:rPr>
        <w:t>Kiên quyết đấu tranh, phát hiện những tổ chức, cá nhân sản xuất, kinh doanh công cụ kích điện (xuyệt điện), lồng xếp dùng cho hoạt động đánh bắt thủy sản, xử lý nghiêm những hành vi vi phạm theo quy định của pháp luật.</w:t>
      </w:r>
    </w:p>
    <w:p w:rsidR="00541C65" w:rsidRPr="004D2019" w:rsidRDefault="008C307E" w:rsidP="00541C65">
      <w:pPr>
        <w:autoSpaceDE w:val="0"/>
        <w:autoSpaceDN w:val="0"/>
        <w:adjustRightInd w:val="0"/>
        <w:spacing w:before="120" w:after="120" w:line="240" w:lineRule="auto"/>
        <w:ind w:firstLine="720"/>
        <w:jc w:val="both"/>
        <w:rPr>
          <w:rFonts w:asciiTheme="majorHAnsi" w:eastAsia="Calibri" w:hAnsiTheme="majorHAnsi" w:cstheme="majorHAnsi"/>
          <w:sz w:val="28"/>
          <w:szCs w:val="28"/>
        </w:rPr>
      </w:pPr>
      <w:r>
        <w:rPr>
          <w:rFonts w:asciiTheme="majorHAnsi" w:eastAsia="Calibri" w:hAnsiTheme="majorHAnsi" w:cstheme="majorHAnsi"/>
          <w:sz w:val="28"/>
          <w:szCs w:val="28"/>
        </w:rPr>
        <w:t>l</w:t>
      </w:r>
      <w:r w:rsidR="00541C65" w:rsidRPr="004D2019">
        <w:rPr>
          <w:rFonts w:asciiTheme="majorHAnsi" w:eastAsia="Calibri" w:hAnsiTheme="majorHAnsi" w:cstheme="majorHAnsi"/>
          <w:sz w:val="28"/>
          <w:szCs w:val="28"/>
        </w:rPr>
        <w:t xml:space="preserve">) Phối hợp với Báo An Giang mở các chuyên mục giới thiệu, phổ biến Luật Thủy sản và các văn bản hướng dẫn thi hành về lĩnh vực khai thác và bảo vệ nguồn lợi thủy sản, lồng ghép tuyên truyền, phổ biến rộng rãi đến </w:t>
      </w:r>
      <w:r w:rsidR="00F4578C">
        <w:rPr>
          <w:rFonts w:asciiTheme="majorHAnsi" w:eastAsia="Calibri" w:hAnsiTheme="majorHAnsi" w:cstheme="majorHAnsi"/>
          <w:sz w:val="28"/>
          <w:szCs w:val="28"/>
        </w:rPr>
        <w:t>các tổ chức và cá nhân</w:t>
      </w:r>
      <w:r w:rsidR="00541C65" w:rsidRPr="004D2019">
        <w:rPr>
          <w:rFonts w:asciiTheme="majorHAnsi" w:eastAsia="Calibri" w:hAnsiTheme="majorHAnsi" w:cstheme="majorHAnsi"/>
          <w:sz w:val="28"/>
          <w:szCs w:val="28"/>
        </w:rPr>
        <w:t>.</w:t>
      </w:r>
    </w:p>
    <w:p w:rsidR="00541C65" w:rsidRPr="004D2019" w:rsidRDefault="008C307E" w:rsidP="00541C65">
      <w:pPr>
        <w:pStyle w:val="NormalWeb"/>
        <w:tabs>
          <w:tab w:val="left" w:pos="993"/>
        </w:tabs>
        <w:spacing w:before="120" w:beforeAutospacing="0" w:after="120" w:afterAutospacing="0"/>
        <w:ind w:firstLine="720"/>
        <w:jc w:val="both"/>
        <w:rPr>
          <w:sz w:val="28"/>
          <w:szCs w:val="28"/>
          <w:lang w:val="vi-VN"/>
        </w:rPr>
      </w:pPr>
      <w:r>
        <w:rPr>
          <w:rFonts w:asciiTheme="majorHAnsi" w:hAnsiTheme="majorHAnsi" w:cstheme="majorHAnsi"/>
          <w:bCs/>
          <w:sz w:val="28"/>
          <w:szCs w:val="28"/>
          <w:lang w:val="vi-VN"/>
        </w:rPr>
        <w:t>m</w:t>
      </w:r>
      <w:r w:rsidR="00541C65" w:rsidRPr="004D2019">
        <w:rPr>
          <w:rFonts w:asciiTheme="majorHAnsi" w:hAnsiTheme="majorHAnsi" w:cstheme="majorHAnsi"/>
          <w:bCs/>
          <w:sz w:val="28"/>
          <w:szCs w:val="28"/>
          <w:lang w:val="vi-VN"/>
        </w:rPr>
        <w:t xml:space="preserve">) Kiểm tra, xử lý các hành vi vi phạm trong hoạt động khai thác thủy sản; </w:t>
      </w:r>
      <w:r w:rsidR="00541C65" w:rsidRPr="004D2019">
        <w:rPr>
          <w:sz w:val="28"/>
          <w:szCs w:val="28"/>
          <w:lang w:val="vi-VN"/>
        </w:rPr>
        <w:t>Hàng năm Sở Nông nghiệp và Phát triển nông thôn có kế hoạch phối hợp kiểm tra đột xuất việc thực hiện của các huyện, thị xã, thành phố đối với công tác tăng cường quản lý khai thác và bảo vệ nguồn lợi thủy sản tại địa bàn. Báo cáo về Ủy ban nhân dân tỉnh những địa phương vẫn còn để xảy ra tình trạng sử dụng ngư cụ cấm trên địa bàn để Ủy ban nhân dân tỉnh xem xét, quyết định.</w:t>
      </w:r>
    </w:p>
    <w:p w:rsidR="00541C65" w:rsidRPr="004D2019" w:rsidRDefault="008C307E" w:rsidP="00541C65">
      <w:pPr>
        <w:spacing w:before="120" w:after="120" w:line="240" w:lineRule="auto"/>
        <w:ind w:firstLine="720"/>
        <w:jc w:val="both"/>
        <w:rPr>
          <w:rFonts w:asciiTheme="majorHAnsi" w:hAnsiTheme="majorHAnsi" w:cstheme="majorHAnsi"/>
          <w:bCs/>
          <w:sz w:val="28"/>
          <w:szCs w:val="28"/>
        </w:rPr>
      </w:pPr>
      <w:r>
        <w:rPr>
          <w:rFonts w:asciiTheme="majorHAnsi" w:hAnsiTheme="majorHAnsi" w:cstheme="majorHAnsi"/>
          <w:bCs/>
          <w:sz w:val="28"/>
          <w:szCs w:val="28"/>
        </w:rPr>
        <w:t>o</w:t>
      </w:r>
      <w:r w:rsidR="00541C65" w:rsidRPr="004D2019">
        <w:rPr>
          <w:rFonts w:asciiTheme="majorHAnsi" w:hAnsiTheme="majorHAnsi" w:cstheme="majorHAnsi"/>
          <w:bCs/>
          <w:sz w:val="28"/>
          <w:szCs w:val="28"/>
        </w:rPr>
        <w:t>) Tổng hợp báo cáo đúng theo quy định hiện hành.</w:t>
      </w:r>
    </w:p>
    <w:p w:rsidR="00541C65" w:rsidRPr="004D2019" w:rsidRDefault="00541C65" w:rsidP="00541C65">
      <w:pPr>
        <w:pStyle w:val="NormalWeb"/>
        <w:numPr>
          <w:ilvl w:val="0"/>
          <w:numId w:val="8"/>
        </w:numPr>
        <w:tabs>
          <w:tab w:val="left" w:pos="993"/>
        </w:tabs>
        <w:spacing w:before="120" w:beforeAutospacing="0" w:after="120" w:afterAutospacing="0"/>
        <w:ind w:left="0" w:firstLine="720"/>
        <w:jc w:val="both"/>
        <w:rPr>
          <w:b/>
          <w:sz w:val="28"/>
          <w:szCs w:val="28"/>
          <w:lang w:val="vi-VN"/>
        </w:rPr>
      </w:pPr>
      <w:bookmarkStart w:id="20" w:name="_Toc35525756"/>
      <w:bookmarkStart w:id="21" w:name="_Toc35525754"/>
      <w:bookmarkEnd w:id="19"/>
      <w:r w:rsidRPr="004D2019">
        <w:rPr>
          <w:b/>
          <w:sz w:val="28"/>
          <w:szCs w:val="28"/>
          <w:lang w:val="vi-VN"/>
        </w:rPr>
        <w:t xml:space="preserve">Sở Thông tin và Truyền thông </w:t>
      </w:r>
      <w:bookmarkEnd w:id="20"/>
    </w:p>
    <w:p w:rsidR="00541C65" w:rsidRPr="004D2019" w:rsidRDefault="001E2E67" w:rsidP="00541C65">
      <w:pPr>
        <w:pStyle w:val="ListParagraph"/>
        <w:tabs>
          <w:tab w:val="left" w:pos="1134"/>
        </w:tabs>
        <w:autoSpaceDE w:val="0"/>
        <w:autoSpaceDN w:val="0"/>
        <w:adjustRightInd w:val="0"/>
        <w:spacing w:before="120" w:after="120" w:line="240" w:lineRule="auto"/>
        <w:ind w:left="0" w:firstLine="720"/>
        <w:contextualSpacing w:val="0"/>
        <w:jc w:val="both"/>
        <w:rPr>
          <w:rFonts w:asciiTheme="majorHAnsi" w:eastAsia="Calibri" w:hAnsiTheme="majorHAnsi" w:cstheme="majorHAnsi"/>
          <w:sz w:val="28"/>
          <w:szCs w:val="28"/>
          <w:lang w:val="vi-VN"/>
        </w:rPr>
      </w:pPr>
      <w:r>
        <w:rPr>
          <w:rFonts w:asciiTheme="majorHAnsi" w:hAnsiTheme="majorHAnsi" w:cstheme="majorHAnsi"/>
          <w:sz w:val="28"/>
          <w:szCs w:val="28"/>
          <w:lang w:val="vi-VN"/>
        </w:rPr>
        <w:lastRenderedPageBreak/>
        <w:t>Có kế hoạch,</w:t>
      </w:r>
      <w:r w:rsidR="00541C65" w:rsidRPr="004D2019">
        <w:rPr>
          <w:rFonts w:asciiTheme="majorHAnsi" w:hAnsiTheme="majorHAnsi" w:cstheme="majorHAnsi"/>
          <w:sz w:val="28"/>
          <w:szCs w:val="28"/>
          <w:lang w:val="vi-VN"/>
        </w:rPr>
        <w:t xml:space="preserve"> phối hợp với Đài Phát thanh và Truyền hình An Giang tuyên truyền phổ biến rộng rãi các nội dung của Luật Thủy sản và các văn bản hướng dẫn thi hành, đặc biệt quan tâm đến lĩnh vực khai thác và bảo vệ nguồn lợi thủy sản</w:t>
      </w:r>
      <w:r w:rsidR="00541C65" w:rsidRPr="004D2019">
        <w:rPr>
          <w:rFonts w:asciiTheme="majorHAnsi" w:eastAsia="Calibri" w:hAnsiTheme="majorHAnsi" w:cstheme="majorHAnsi"/>
          <w:sz w:val="28"/>
          <w:szCs w:val="28"/>
          <w:lang w:val="vi-VN"/>
        </w:rPr>
        <w:t>.</w:t>
      </w:r>
    </w:p>
    <w:p w:rsidR="00541C65" w:rsidRPr="004D2019" w:rsidRDefault="00541C65" w:rsidP="00541C65">
      <w:pPr>
        <w:pStyle w:val="NormalWeb"/>
        <w:tabs>
          <w:tab w:val="left" w:pos="993"/>
        </w:tabs>
        <w:spacing w:before="120" w:beforeAutospacing="0" w:after="120" w:afterAutospacing="0"/>
        <w:ind w:firstLine="720"/>
        <w:jc w:val="both"/>
        <w:rPr>
          <w:b/>
          <w:sz w:val="28"/>
          <w:szCs w:val="28"/>
          <w:lang w:val="vi-VN"/>
        </w:rPr>
      </w:pPr>
      <w:r w:rsidRPr="004D2019">
        <w:rPr>
          <w:b/>
          <w:sz w:val="28"/>
          <w:szCs w:val="28"/>
          <w:lang w:val="vi-VN"/>
        </w:rPr>
        <w:t>3. Đài truyền thanh</w:t>
      </w:r>
      <w:r w:rsidR="00B97E78">
        <w:rPr>
          <w:b/>
          <w:sz w:val="28"/>
          <w:szCs w:val="28"/>
          <w:lang w:val="vi-VN"/>
        </w:rPr>
        <w:t xml:space="preserve"> cấp </w:t>
      </w:r>
      <w:r w:rsidRPr="004D2019">
        <w:rPr>
          <w:b/>
          <w:sz w:val="28"/>
          <w:szCs w:val="28"/>
          <w:lang w:val="vi-VN"/>
        </w:rPr>
        <w:t xml:space="preserve">huyện, thị xã, thành phố </w:t>
      </w:r>
    </w:p>
    <w:p w:rsidR="00541C65" w:rsidRPr="004D2019" w:rsidRDefault="00541C65" w:rsidP="00541C65">
      <w:pPr>
        <w:pStyle w:val="NormalWeb"/>
        <w:tabs>
          <w:tab w:val="left" w:pos="993"/>
        </w:tabs>
        <w:spacing w:before="120" w:beforeAutospacing="0" w:after="120" w:afterAutospacing="0"/>
        <w:ind w:firstLine="720"/>
        <w:jc w:val="both"/>
        <w:rPr>
          <w:sz w:val="28"/>
          <w:szCs w:val="28"/>
          <w:lang w:val="vi-VN"/>
        </w:rPr>
      </w:pPr>
      <w:r w:rsidRPr="004D2019">
        <w:rPr>
          <w:sz w:val="28"/>
          <w:szCs w:val="28"/>
          <w:lang w:val="vi-VN"/>
        </w:rPr>
        <w:t>Thường xuyên đưa tin những hành vi vi phạm hành chính trong hoạt động khai thác thủy sản đã bị lực lượng chức năng xử phạt.</w:t>
      </w:r>
    </w:p>
    <w:p w:rsidR="00541C65" w:rsidRPr="004D2019" w:rsidRDefault="00541C65" w:rsidP="00541C65">
      <w:pPr>
        <w:pStyle w:val="NormalWeb"/>
        <w:tabs>
          <w:tab w:val="left" w:pos="993"/>
        </w:tabs>
        <w:spacing w:before="120" w:beforeAutospacing="0" w:after="120" w:afterAutospacing="0"/>
        <w:ind w:left="720"/>
        <w:jc w:val="both"/>
        <w:rPr>
          <w:b/>
          <w:sz w:val="28"/>
          <w:szCs w:val="28"/>
          <w:lang w:val="vi-VN"/>
        </w:rPr>
      </w:pPr>
      <w:bookmarkStart w:id="22" w:name="_Toc35525755"/>
      <w:r w:rsidRPr="004D2019">
        <w:rPr>
          <w:b/>
          <w:sz w:val="28"/>
          <w:szCs w:val="28"/>
          <w:lang w:val="vi-VN"/>
        </w:rPr>
        <w:t>4. Sở Tài chính</w:t>
      </w:r>
      <w:bookmarkEnd w:id="22"/>
      <w:r w:rsidRPr="004D2019">
        <w:rPr>
          <w:b/>
          <w:sz w:val="28"/>
          <w:szCs w:val="28"/>
          <w:lang w:val="vi-VN"/>
        </w:rPr>
        <w:t xml:space="preserve"> </w:t>
      </w:r>
    </w:p>
    <w:p w:rsidR="00541C65" w:rsidRPr="004D2019" w:rsidRDefault="00541C65" w:rsidP="00541C65">
      <w:pPr>
        <w:pStyle w:val="ListParagraph"/>
        <w:spacing w:before="120" w:after="120" w:line="240" w:lineRule="auto"/>
        <w:ind w:left="0" w:firstLine="720"/>
        <w:contextualSpacing w:val="0"/>
        <w:jc w:val="both"/>
        <w:rPr>
          <w:rFonts w:asciiTheme="majorHAnsi" w:hAnsiTheme="majorHAnsi" w:cstheme="majorHAnsi"/>
          <w:sz w:val="28"/>
          <w:szCs w:val="28"/>
          <w:lang w:val="vi-VN"/>
        </w:rPr>
      </w:pPr>
      <w:r w:rsidRPr="004D2019">
        <w:rPr>
          <w:rFonts w:asciiTheme="majorHAnsi" w:eastAsia="Calibri" w:hAnsiTheme="majorHAnsi" w:cstheme="majorHAnsi"/>
          <w:sz w:val="28"/>
          <w:szCs w:val="28"/>
          <w:lang w:val="vi-VN"/>
        </w:rPr>
        <w:t>C</w:t>
      </w:r>
      <w:r w:rsidRPr="004D2019">
        <w:rPr>
          <w:rFonts w:asciiTheme="majorHAnsi" w:hAnsiTheme="majorHAnsi" w:cstheme="majorHAnsi"/>
          <w:sz w:val="28"/>
          <w:szCs w:val="28"/>
          <w:lang w:val="nl-NL"/>
        </w:rPr>
        <w:t xml:space="preserve">ăn cứ khả năng cân đối ngân sách, tham mưu Ủy ban nhân dân tỉnh bố trí kinh phí thực hiện </w:t>
      </w:r>
      <w:r w:rsidRPr="004D2019">
        <w:rPr>
          <w:rFonts w:asciiTheme="majorHAnsi" w:hAnsiTheme="majorHAnsi" w:cstheme="majorHAnsi"/>
          <w:sz w:val="28"/>
          <w:szCs w:val="28"/>
          <w:lang w:val="vi-VN"/>
        </w:rPr>
        <w:t>Quy định này</w:t>
      </w:r>
      <w:r w:rsidRPr="004D2019">
        <w:rPr>
          <w:rFonts w:asciiTheme="majorHAnsi" w:hAnsiTheme="majorHAnsi" w:cstheme="majorHAnsi"/>
          <w:sz w:val="28"/>
          <w:szCs w:val="28"/>
          <w:lang w:val="nl-NL"/>
        </w:rPr>
        <w:t xml:space="preserve"> trong dự toán chi thường xuyên của các cơ quan, đơn vị có liên quan, trên cơ sở lồng ghép với các chương trình dự án, các nguồn kinh phí khác và theo quy định về phân cấp của Luật Ngân sách nhà nước</w:t>
      </w:r>
      <w:r w:rsidRPr="004D2019">
        <w:rPr>
          <w:rFonts w:asciiTheme="majorHAnsi" w:eastAsia="Calibri" w:hAnsiTheme="majorHAnsi" w:cstheme="majorHAnsi"/>
          <w:sz w:val="28"/>
          <w:szCs w:val="28"/>
          <w:lang w:val="vi-VN"/>
        </w:rPr>
        <w:t>.</w:t>
      </w:r>
    </w:p>
    <w:p w:rsidR="00541C65" w:rsidRPr="004D2019" w:rsidRDefault="00541C65" w:rsidP="00541C65">
      <w:pPr>
        <w:pStyle w:val="NormalWeb"/>
        <w:tabs>
          <w:tab w:val="left" w:pos="993"/>
        </w:tabs>
        <w:spacing w:before="120" w:beforeAutospacing="0" w:after="120" w:afterAutospacing="0"/>
        <w:ind w:left="720"/>
        <w:jc w:val="both"/>
        <w:rPr>
          <w:b/>
          <w:sz w:val="28"/>
          <w:szCs w:val="28"/>
          <w:lang w:val="vi-VN"/>
        </w:rPr>
      </w:pPr>
      <w:bookmarkStart w:id="23" w:name="_Toc35525752"/>
      <w:r w:rsidRPr="004D2019">
        <w:rPr>
          <w:b/>
          <w:sz w:val="28"/>
          <w:szCs w:val="28"/>
          <w:lang w:val="vi-VN"/>
        </w:rPr>
        <w:t>5. Sở Lao động Thương binh và Xã hội</w:t>
      </w:r>
      <w:bookmarkEnd w:id="23"/>
    </w:p>
    <w:p w:rsidR="00541C65" w:rsidRPr="004D2019" w:rsidRDefault="00541C65" w:rsidP="00541C65">
      <w:pPr>
        <w:pStyle w:val="ListParagraph"/>
        <w:tabs>
          <w:tab w:val="left" w:pos="1344"/>
        </w:tabs>
        <w:spacing w:before="120" w:after="120" w:line="240" w:lineRule="auto"/>
        <w:ind w:left="0" w:firstLine="720"/>
        <w:contextualSpacing w:val="0"/>
        <w:jc w:val="both"/>
        <w:rPr>
          <w:rFonts w:ascii="Times New Roman" w:hAnsi="Times New Roman" w:cs="Times New Roman"/>
          <w:sz w:val="28"/>
          <w:szCs w:val="28"/>
          <w:lang w:val="nl-NL"/>
        </w:rPr>
      </w:pPr>
      <w:r w:rsidRPr="004D2019">
        <w:rPr>
          <w:rFonts w:ascii="Times New Roman" w:hAnsi="Times New Roman" w:cs="Times New Roman"/>
          <w:sz w:val="28"/>
          <w:szCs w:val="28"/>
          <w:lang w:val="vi-VN"/>
        </w:rPr>
        <w:t>Tuyên truyền, phổ biến,</w:t>
      </w:r>
      <w:r w:rsidRPr="004D2019">
        <w:rPr>
          <w:rFonts w:ascii="Times New Roman" w:hAnsi="Times New Roman" w:cs="Times New Roman"/>
          <w:sz w:val="28"/>
          <w:szCs w:val="28"/>
          <w:lang w:val="nl-NL"/>
        </w:rPr>
        <w:t xml:space="preserve"> hướng dẫn cụ thể </w:t>
      </w:r>
      <w:r w:rsidRPr="004D2019">
        <w:rPr>
          <w:rFonts w:ascii="Times New Roman" w:hAnsi="Times New Roman" w:cs="Times New Roman"/>
          <w:sz w:val="28"/>
          <w:szCs w:val="28"/>
          <w:lang w:val="vi-VN"/>
        </w:rPr>
        <w:t>về các chương trình</w:t>
      </w:r>
      <w:r w:rsidRPr="004D2019">
        <w:rPr>
          <w:rFonts w:ascii="Times New Roman" w:hAnsi="Times New Roman" w:cs="Times New Roman"/>
          <w:sz w:val="28"/>
          <w:szCs w:val="28"/>
          <w:lang w:val="nl-NL"/>
        </w:rPr>
        <w:t xml:space="preserve"> đào tạo nghề và tìm kiếm việc </w:t>
      </w:r>
      <w:r w:rsidRPr="004D2019">
        <w:rPr>
          <w:rFonts w:ascii="Times New Roman" w:hAnsi="Times New Roman" w:cs="Times New Roman"/>
          <w:sz w:val="28"/>
          <w:szCs w:val="28"/>
          <w:lang w:val="vi-VN"/>
        </w:rPr>
        <w:t>làm trên các phương tiện thông tin đại chúng</w:t>
      </w:r>
      <w:r w:rsidRPr="004D2019">
        <w:rPr>
          <w:rFonts w:ascii="Times New Roman" w:hAnsi="Times New Roman" w:cs="Times New Roman"/>
          <w:sz w:val="28"/>
          <w:szCs w:val="28"/>
          <w:lang w:val="nl-NL"/>
        </w:rPr>
        <w:t xml:space="preserve">, để ngư </w:t>
      </w:r>
      <w:r w:rsidRPr="004D2019">
        <w:rPr>
          <w:rFonts w:ascii="Times New Roman" w:hAnsi="Times New Roman" w:cs="Times New Roman"/>
          <w:sz w:val="28"/>
          <w:szCs w:val="28"/>
          <w:lang w:val="vi-VN"/>
        </w:rPr>
        <w:t>dân khai thác thủy sản hiểu được chủ trương của tỉnh, đăng ký tham gia các lớp đào tạo nghề và chuyển nghề</w:t>
      </w:r>
      <w:r w:rsidRPr="004D2019">
        <w:rPr>
          <w:rFonts w:ascii="Times New Roman" w:hAnsi="Times New Roman" w:cs="Times New Roman"/>
          <w:sz w:val="28"/>
          <w:szCs w:val="28"/>
          <w:lang w:val="nl-NL"/>
        </w:rPr>
        <w:t>.</w:t>
      </w:r>
    </w:p>
    <w:p w:rsidR="00541C65" w:rsidRPr="004D2019" w:rsidRDefault="00541C65" w:rsidP="00541C65">
      <w:pPr>
        <w:pStyle w:val="ListParagraph"/>
        <w:tabs>
          <w:tab w:val="left" w:pos="993"/>
        </w:tabs>
        <w:spacing w:before="120" w:after="120"/>
        <w:contextualSpacing w:val="0"/>
        <w:jc w:val="both"/>
        <w:rPr>
          <w:rFonts w:asciiTheme="majorHAnsi" w:hAnsiTheme="majorHAnsi" w:cstheme="majorHAnsi"/>
          <w:b/>
          <w:sz w:val="28"/>
          <w:szCs w:val="28"/>
        </w:rPr>
      </w:pPr>
      <w:r w:rsidRPr="004D2019">
        <w:rPr>
          <w:rFonts w:asciiTheme="majorHAnsi" w:hAnsiTheme="majorHAnsi" w:cstheme="majorHAnsi"/>
          <w:b/>
          <w:sz w:val="28"/>
          <w:szCs w:val="28"/>
        </w:rPr>
        <w:t>6. Ngân hàng Nhà nước chi nhánh An Giang</w:t>
      </w:r>
    </w:p>
    <w:p w:rsidR="00541C65" w:rsidRPr="004D2019" w:rsidRDefault="00541C65" w:rsidP="00541C65">
      <w:pPr>
        <w:spacing w:before="120" w:after="120" w:line="240" w:lineRule="auto"/>
        <w:ind w:firstLine="720"/>
        <w:jc w:val="both"/>
        <w:rPr>
          <w:rFonts w:asciiTheme="majorHAnsi" w:hAnsiTheme="majorHAnsi" w:cstheme="majorHAnsi"/>
          <w:sz w:val="28"/>
          <w:szCs w:val="28"/>
        </w:rPr>
      </w:pPr>
      <w:r w:rsidRPr="004D2019">
        <w:rPr>
          <w:rFonts w:asciiTheme="majorHAnsi" w:hAnsiTheme="majorHAnsi" w:cstheme="majorHAnsi"/>
          <w:sz w:val="28"/>
          <w:szCs w:val="28"/>
        </w:rPr>
        <w:t xml:space="preserve">Chỉ đạo Ngân hàng chính sách xã hội, các Ngân hàng thương mại trên địa bàn bố trí nguồn vốn, tạo điều kiện cho ngư dân khai thác thủy sản vay để học và chuyển đổi nghề theo quy định của Nhà nước. </w:t>
      </w:r>
    </w:p>
    <w:p w:rsidR="00485FC2" w:rsidRPr="004D2019" w:rsidRDefault="00485FC2" w:rsidP="00660057">
      <w:pPr>
        <w:pStyle w:val="Heading1"/>
        <w:spacing w:before="120" w:after="120" w:line="240" w:lineRule="auto"/>
        <w:ind w:firstLine="720"/>
        <w:jc w:val="both"/>
        <w:rPr>
          <w:rFonts w:cstheme="majorHAnsi"/>
          <w:b/>
          <w:bCs/>
          <w:color w:val="auto"/>
          <w:sz w:val="28"/>
          <w:szCs w:val="28"/>
        </w:rPr>
      </w:pPr>
      <w:bookmarkStart w:id="24" w:name="_Toc46220289"/>
      <w:bookmarkStart w:id="25" w:name="_Toc35525757"/>
      <w:bookmarkEnd w:id="21"/>
      <w:r w:rsidRPr="004D2019">
        <w:rPr>
          <w:rFonts w:cstheme="majorHAnsi"/>
          <w:b/>
          <w:bCs/>
          <w:color w:val="auto"/>
          <w:sz w:val="28"/>
          <w:szCs w:val="28"/>
        </w:rPr>
        <w:t>Điều 12. Trách nhiệm của Ủy ban nhân dân cấp huyện, thị xã, thành phố; xã, phường, thị trấn</w:t>
      </w:r>
      <w:bookmarkEnd w:id="24"/>
      <w:r w:rsidRPr="004D2019">
        <w:rPr>
          <w:rFonts w:cstheme="majorHAnsi"/>
          <w:b/>
          <w:bCs/>
          <w:color w:val="auto"/>
          <w:sz w:val="28"/>
          <w:szCs w:val="28"/>
        </w:rPr>
        <w:t xml:space="preserve"> </w:t>
      </w:r>
    </w:p>
    <w:p w:rsidR="00485FC2" w:rsidRPr="004D2019" w:rsidRDefault="00485FC2" w:rsidP="00485FC2">
      <w:pPr>
        <w:pStyle w:val="NormalWeb"/>
        <w:numPr>
          <w:ilvl w:val="0"/>
          <w:numId w:val="4"/>
        </w:numPr>
        <w:tabs>
          <w:tab w:val="left" w:pos="993"/>
        </w:tabs>
        <w:spacing w:before="120" w:beforeAutospacing="0" w:after="120" w:afterAutospacing="0"/>
        <w:ind w:left="0" w:firstLine="720"/>
        <w:jc w:val="both"/>
        <w:rPr>
          <w:b/>
          <w:sz w:val="28"/>
          <w:szCs w:val="28"/>
          <w:lang w:val="vi-VN"/>
        </w:rPr>
      </w:pPr>
      <w:r w:rsidRPr="004D2019">
        <w:rPr>
          <w:b/>
          <w:sz w:val="28"/>
          <w:szCs w:val="28"/>
          <w:lang w:val="vi-VN"/>
        </w:rPr>
        <w:t>Ủy ban nhân dân huyện, thị xã, thành phố (sau đây gọi chung là Ủy ban nhân dân cấp huyện)</w:t>
      </w:r>
      <w:bookmarkEnd w:id="25"/>
    </w:p>
    <w:p w:rsidR="00485FC2" w:rsidRPr="004D2019" w:rsidRDefault="00485FC2" w:rsidP="00485FC2">
      <w:pPr>
        <w:pStyle w:val="ListParagraph"/>
        <w:numPr>
          <w:ilvl w:val="0"/>
          <w:numId w:val="10"/>
        </w:numPr>
        <w:tabs>
          <w:tab w:val="left" w:pos="993"/>
        </w:tabs>
        <w:autoSpaceDE w:val="0"/>
        <w:autoSpaceDN w:val="0"/>
        <w:adjustRightInd w:val="0"/>
        <w:spacing w:before="120" w:after="120" w:line="240" w:lineRule="auto"/>
        <w:ind w:left="0" w:firstLine="720"/>
        <w:contextualSpacing w:val="0"/>
        <w:jc w:val="both"/>
        <w:rPr>
          <w:rFonts w:asciiTheme="majorHAnsi" w:eastAsia="Calibri" w:hAnsiTheme="majorHAnsi" w:cstheme="majorHAnsi"/>
          <w:sz w:val="28"/>
          <w:szCs w:val="28"/>
          <w:lang w:val="vi-VN"/>
        </w:rPr>
      </w:pPr>
      <w:bookmarkStart w:id="26" w:name="_Toc35525758"/>
      <w:r w:rsidRPr="004D2019">
        <w:rPr>
          <w:rFonts w:asciiTheme="majorHAnsi" w:eastAsia="Calibri" w:hAnsiTheme="majorHAnsi" w:cstheme="majorHAnsi"/>
          <w:sz w:val="28"/>
          <w:szCs w:val="28"/>
          <w:lang w:val="vi-VN"/>
        </w:rPr>
        <w:t>Chỉ đạo Phòng Nông nghiệp và Phát triển nông thôn/Phòng Kinh tế ở các huyện, thị xã, thành phố chủ động phối hợp với các cơ quan, đơn vị có liên quan trên địa bàn, tăng cường tổ chức các lớp tuyên truyền, phổ biến Luật Thủy sản và các văn bản hướng dẫn; biên soạn, in phát hành tài liệu tuyên truyền, đăng tải thông tin tuyên truyền về khai thác và bảo vệ nguồn lợi thủy sản trên trang thông tin điện tử của Ủy</w:t>
      </w:r>
      <w:r w:rsidRPr="004D2019">
        <w:rPr>
          <w:rFonts w:asciiTheme="majorHAnsi" w:hAnsiTheme="majorHAnsi" w:cstheme="majorHAnsi"/>
          <w:sz w:val="28"/>
          <w:szCs w:val="28"/>
          <w:lang w:val="nl-NL"/>
        </w:rPr>
        <w:t xml:space="preserve"> ban nhân dân</w:t>
      </w:r>
      <w:r w:rsidRPr="004D2019">
        <w:rPr>
          <w:rFonts w:asciiTheme="majorHAnsi" w:eastAsia="Calibri" w:hAnsiTheme="majorHAnsi" w:cstheme="majorHAnsi"/>
          <w:sz w:val="28"/>
          <w:szCs w:val="28"/>
          <w:lang w:val="vi-VN"/>
        </w:rPr>
        <w:t xml:space="preserve"> cấp huyện; các phương tiện thông tin đại chúng, Đài Truyền thanh các xã, phường, thị trấn nhằm đẩy mạnh, nâng cao hiệu quả công tác tuyên truyền, phổ biến, giáo dục chính sách, pháp luật về thủy sản đến ngư dân khai thác thủy sản trên địa bàn. </w:t>
      </w:r>
    </w:p>
    <w:p w:rsidR="00485FC2" w:rsidRPr="004D2019" w:rsidRDefault="00485FC2" w:rsidP="00485FC2">
      <w:pPr>
        <w:pStyle w:val="NormalWeb"/>
        <w:numPr>
          <w:ilvl w:val="0"/>
          <w:numId w:val="10"/>
        </w:numPr>
        <w:tabs>
          <w:tab w:val="left" w:pos="993"/>
        </w:tabs>
        <w:spacing w:before="120" w:beforeAutospacing="0" w:after="120" w:afterAutospacing="0"/>
        <w:ind w:left="0" w:firstLine="720"/>
        <w:jc w:val="both"/>
        <w:rPr>
          <w:sz w:val="28"/>
          <w:szCs w:val="28"/>
          <w:lang w:val="vi-VN"/>
        </w:rPr>
      </w:pPr>
      <w:bookmarkStart w:id="27" w:name="_Toc35525759"/>
      <w:bookmarkEnd w:id="26"/>
      <w:r w:rsidRPr="004D2019">
        <w:rPr>
          <w:sz w:val="28"/>
          <w:szCs w:val="28"/>
          <w:lang w:val="vi-VN"/>
        </w:rPr>
        <w:t>Đưa công tác</w:t>
      </w:r>
      <w:bookmarkEnd w:id="27"/>
      <w:r w:rsidRPr="004D2019">
        <w:rPr>
          <w:sz w:val="28"/>
          <w:szCs w:val="28"/>
          <w:lang w:val="vi-VN"/>
        </w:rPr>
        <w:t xml:space="preserve"> quản lý khai thác bảo vệ nguồn lợi thủy sản, đặc biệt công tác tuần tra, kiểm tra, xử lý ngư dân có hành vi khai thác thủy sản bằng ngư cụ cấm trên địa bàn trở thành nhiệm vụ thường xuyên, đây là một trong những tiêu chí đánh giá mức độ hoàn thành nhiệm vụ của địa phương. </w:t>
      </w:r>
    </w:p>
    <w:p w:rsidR="00485FC2" w:rsidRPr="004D2019" w:rsidRDefault="00485FC2" w:rsidP="00485FC2">
      <w:pPr>
        <w:pStyle w:val="NormalWeb"/>
        <w:spacing w:before="120" w:beforeAutospacing="0" w:after="120" w:afterAutospacing="0"/>
        <w:ind w:firstLine="720"/>
        <w:jc w:val="both"/>
        <w:rPr>
          <w:sz w:val="28"/>
          <w:szCs w:val="28"/>
          <w:lang w:val="vi-VN"/>
        </w:rPr>
      </w:pPr>
      <w:r w:rsidRPr="004D2019">
        <w:rPr>
          <w:sz w:val="28"/>
          <w:szCs w:val="28"/>
          <w:lang w:val="vi-VN"/>
        </w:rPr>
        <w:lastRenderedPageBreak/>
        <w:t>c) Chỉ đạo Ủy ban nhân dân xã, phường, thị trấn hỗ trợ Đoàn Kiểm tra liên ngành địa điểm giữ, bảo quản tang vật, phương tiện vi phạm để xử lý hành vi vi phạm hành chính trong hoạt động khai thác thủy sản.</w:t>
      </w:r>
    </w:p>
    <w:p w:rsidR="00485FC2" w:rsidRPr="004D2019" w:rsidRDefault="007A0877" w:rsidP="007A0877">
      <w:pPr>
        <w:pStyle w:val="NormalWeb"/>
        <w:spacing w:before="120" w:beforeAutospacing="0" w:after="120" w:afterAutospacing="0"/>
        <w:ind w:firstLine="720"/>
        <w:jc w:val="both"/>
        <w:rPr>
          <w:sz w:val="28"/>
          <w:szCs w:val="28"/>
          <w:lang w:val="vi-VN"/>
        </w:rPr>
      </w:pPr>
      <w:r>
        <w:rPr>
          <w:sz w:val="28"/>
          <w:szCs w:val="28"/>
          <w:lang w:val="vi-VN"/>
        </w:rPr>
        <w:t>d</w:t>
      </w:r>
      <w:r w:rsidR="00485FC2" w:rsidRPr="004D2019">
        <w:rPr>
          <w:sz w:val="28"/>
          <w:szCs w:val="28"/>
          <w:lang w:val="vi-VN"/>
        </w:rPr>
        <w:t xml:space="preserve">) </w:t>
      </w:r>
      <w:bookmarkStart w:id="28" w:name="_Toc35525760"/>
      <w:r w:rsidR="00485FC2" w:rsidRPr="004D2019">
        <w:rPr>
          <w:sz w:val="28"/>
          <w:szCs w:val="28"/>
          <w:lang w:val="vi-VN"/>
        </w:rPr>
        <w:t>Chủ động bố trí kinh phí</w:t>
      </w:r>
      <w:bookmarkEnd w:id="28"/>
      <w:r w:rsidR="00485FC2" w:rsidRPr="004D2019">
        <w:rPr>
          <w:sz w:val="28"/>
          <w:szCs w:val="28"/>
          <w:lang w:val="vi-VN"/>
        </w:rPr>
        <w:t xml:space="preserve"> từ ngân sách nhà nước cho các hoạt động tuyền thông, tuần tra kiểm tra các hoạt động khai thác thủy sản; Tổ chức phổ biến, hướng dẫn kỹ thuật phục vụ công tác tái tạo nguồn lợi thủy sản trên địa bàn quản lý.</w:t>
      </w:r>
    </w:p>
    <w:p w:rsidR="00485FC2" w:rsidRPr="004D2019" w:rsidRDefault="007A0877" w:rsidP="00485FC2">
      <w:pPr>
        <w:pStyle w:val="NormalWeb"/>
        <w:spacing w:before="120" w:beforeAutospacing="0" w:after="120" w:afterAutospacing="0"/>
        <w:ind w:firstLine="720"/>
        <w:jc w:val="both"/>
        <w:rPr>
          <w:sz w:val="28"/>
          <w:szCs w:val="28"/>
          <w:lang w:val="vi-VN"/>
        </w:rPr>
      </w:pPr>
      <w:r>
        <w:rPr>
          <w:sz w:val="28"/>
          <w:szCs w:val="28"/>
          <w:lang w:val="vi-VN"/>
        </w:rPr>
        <w:t>đ</w:t>
      </w:r>
      <w:r w:rsidR="00485FC2" w:rsidRPr="004D2019">
        <w:rPr>
          <w:sz w:val="28"/>
          <w:szCs w:val="28"/>
          <w:lang w:val="vi-VN"/>
        </w:rPr>
        <w:t>) Trang bị cho lực lượng chức năng tại các địa bàn trọng điểm phương tiện, công cụ phục vụ công tác tuần tra, kiểm tra và xử lý vi phạm hành chính trong hoạt động khai thác thủy sản.</w:t>
      </w:r>
    </w:p>
    <w:p w:rsidR="00485FC2" w:rsidRPr="004D2019" w:rsidRDefault="00B1122A" w:rsidP="00485FC2">
      <w:pPr>
        <w:pStyle w:val="NormalWeb"/>
        <w:spacing w:before="120" w:beforeAutospacing="0" w:after="120" w:afterAutospacing="0"/>
        <w:ind w:firstLine="720"/>
        <w:jc w:val="both"/>
        <w:rPr>
          <w:sz w:val="28"/>
          <w:szCs w:val="28"/>
          <w:lang w:val="vi-VN"/>
        </w:rPr>
      </w:pPr>
      <w:bookmarkStart w:id="29" w:name="_Toc35525761"/>
      <w:r>
        <w:rPr>
          <w:sz w:val="28"/>
          <w:szCs w:val="28"/>
          <w:lang w:val="vi-VN"/>
        </w:rPr>
        <w:t>e</w:t>
      </w:r>
      <w:r w:rsidR="00485FC2" w:rsidRPr="004D2019">
        <w:rPr>
          <w:sz w:val="28"/>
          <w:szCs w:val="28"/>
          <w:lang w:val="vi-VN"/>
        </w:rPr>
        <w:t>) Thực hiện nghiêm</w:t>
      </w:r>
      <w:bookmarkEnd w:id="29"/>
      <w:r w:rsidR="00485FC2" w:rsidRPr="004D2019">
        <w:rPr>
          <w:sz w:val="28"/>
          <w:szCs w:val="28"/>
          <w:lang w:val="vi-VN"/>
        </w:rPr>
        <w:t xml:space="preserve"> đối với việc không cho phép đặt chà bắt cá, trên các tuyến sông, kênh, rạch, lòng xép, lòng búng, lòng hồ là nơi có giao thông thủy hoặc không có giao thông thủy. </w:t>
      </w:r>
    </w:p>
    <w:p w:rsidR="00485FC2" w:rsidRPr="004D2019" w:rsidRDefault="00B1122A" w:rsidP="00485FC2">
      <w:pPr>
        <w:pStyle w:val="NormalWeb"/>
        <w:spacing w:before="120" w:beforeAutospacing="0" w:after="120" w:afterAutospacing="0"/>
        <w:ind w:firstLine="720"/>
        <w:jc w:val="both"/>
        <w:rPr>
          <w:sz w:val="28"/>
          <w:szCs w:val="28"/>
          <w:lang w:val="vi-VN"/>
        </w:rPr>
      </w:pPr>
      <w:r>
        <w:rPr>
          <w:sz w:val="28"/>
          <w:szCs w:val="28"/>
          <w:lang w:val="vi-VN"/>
        </w:rPr>
        <w:t>g</w:t>
      </w:r>
      <w:r w:rsidR="00485FC2" w:rsidRPr="004D2019">
        <w:rPr>
          <w:sz w:val="28"/>
          <w:szCs w:val="28"/>
          <w:lang w:val="vi-VN"/>
        </w:rPr>
        <w:t>) Không cho phép ngư dân sử dụng lưới kéo bắt hến trên các thủy vực tự nhiên của tỉnh An Giang.</w:t>
      </w:r>
    </w:p>
    <w:p w:rsidR="00485FC2" w:rsidRPr="004D2019" w:rsidRDefault="00B1122A" w:rsidP="00485FC2">
      <w:pPr>
        <w:pStyle w:val="NormalWeb"/>
        <w:spacing w:before="120" w:beforeAutospacing="0" w:after="120" w:afterAutospacing="0"/>
        <w:ind w:firstLine="720"/>
        <w:jc w:val="both"/>
        <w:rPr>
          <w:sz w:val="28"/>
          <w:szCs w:val="28"/>
          <w:lang w:val="vi-VN"/>
        </w:rPr>
      </w:pPr>
      <w:bookmarkStart w:id="30" w:name="_Toc35525762"/>
      <w:r>
        <w:rPr>
          <w:sz w:val="28"/>
          <w:szCs w:val="28"/>
          <w:lang w:val="vi-VN"/>
        </w:rPr>
        <w:t>h</w:t>
      </w:r>
      <w:r w:rsidR="00485FC2" w:rsidRPr="004D2019">
        <w:rPr>
          <w:sz w:val="28"/>
          <w:szCs w:val="28"/>
          <w:lang w:val="vi-VN"/>
        </w:rPr>
        <w:t xml:space="preserve">) Hàng năm tổ chức điều tra, thống kê </w:t>
      </w:r>
      <w:bookmarkEnd w:id="30"/>
      <w:r w:rsidR="00485FC2" w:rsidRPr="004D2019">
        <w:rPr>
          <w:sz w:val="28"/>
          <w:szCs w:val="28"/>
          <w:lang w:val="vi-VN"/>
        </w:rPr>
        <w:t>các hộ khai thác thủy sản bằng ngư cụ cấm trên địa bàn. Đồng thời, phối hợp với Sở Nông nghiệp và Phát triển nông thôn, Sở Lao động Thương binh và Xã hội và các Sở, Ban, Ngành có liên quan trong việc đào tạo chuyển đổi nghề và tìm việc làm cho các đối tượng này, phấn đấu đến năm 2025 không còn việc sử dụng ngư cụ cấm để khai thác thủy sản trên địa bàn.</w:t>
      </w:r>
    </w:p>
    <w:p w:rsidR="00485FC2" w:rsidRDefault="00B1122A" w:rsidP="00485FC2">
      <w:pPr>
        <w:spacing w:before="120" w:after="120" w:line="240" w:lineRule="auto"/>
        <w:ind w:firstLine="720"/>
        <w:jc w:val="both"/>
        <w:rPr>
          <w:rFonts w:asciiTheme="majorHAnsi" w:hAnsiTheme="majorHAnsi" w:cstheme="majorHAnsi"/>
          <w:sz w:val="28"/>
          <w:szCs w:val="28"/>
        </w:rPr>
      </w:pPr>
      <w:bookmarkStart w:id="31" w:name="_Toc35525763"/>
      <w:r>
        <w:rPr>
          <w:rFonts w:ascii="Times New Roman" w:hAnsi="Times New Roman" w:cs="Times New Roman"/>
          <w:sz w:val="28"/>
          <w:szCs w:val="28"/>
        </w:rPr>
        <w:t>i</w:t>
      </w:r>
      <w:r w:rsidR="00485FC2" w:rsidRPr="004D2019">
        <w:rPr>
          <w:rFonts w:ascii="Times New Roman" w:hAnsi="Times New Roman" w:cs="Times New Roman"/>
          <w:sz w:val="28"/>
          <w:szCs w:val="28"/>
        </w:rPr>
        <w:t>) Xây dựng kế hoạch huy động, vận động nguồn kinh phí</w:t>
      </w:r>
      <w:bookmarkEnd w:id="31"/>
      <w:r w:rsidR="00485FC2" w:rsidRPr="004D2019">
        <w:rPr>
          <w:rFonts w:ascii="Times New Roman" w:hAnsi="Times New Roman" w:cs="Times New Roman"/>
          <w:sz w:val="28"/>
          <w:szCs w:val="28"/>
        </w:rPr>
        <w:t xml:space="preserve"> </w:t>
      </w:r>
      <w:r w:rsidR="00485FC2" w:rsidRPr="004D2019">
        <w:rPr>
          <w:rFonts w:asciiTheme="majorHAnsi" w:hAnsiTheme="majorHAnsi" w:cstheme="majorHAnsi"/>
          <w:sz w:val="28"/>
          <w:szCs w:val="28"/>
        </w:rPr>
        <w:t>đóng góp của các tổ chức, cá nhân quan tâm đến hoạt động bảo tồn các giống loài thủy sản tự nhiên, để tổ chức thả cá giống tái tạo nguồn lợi thủy sản vào những ngày lễ hội hàng năm, tại những thủy vực tự nhiên trên địa bàn tỉnh.</w:t>
      </w:r>
    </w:p>
    <w:p w:rsidR="007A0877" w:rsidRPr="004D2019" w:rsidRDefault="00B1122A" w:rsidP="007A0877">
      <w:pPr>
        <w:pStyle w:val="NormalWeb"/>
        <w:spacing w:before="120" w:beforeAutospacing="0" w:after="120" w:afterAutospacing="0"/>
        <w:ind w:firstLine="720"/>
        <w:jc w:val="both"/>
        <w:rPr>
          <w:sz w:val="26"/>
          <w:szCs w:val="26"/>
          <w:lang w:val="vi-VN"/>
        </w:rPr>
      </w:pPr>
      <w:r>
        <w:rPr>
          <w:sz w:val="28"/>
          <w:szCs w:val="28"/>
          <w:lang w:val="vi-VN"/>
        </w:rPr>
        <w:t xml:space="preserve">k) </w:t>
      </w:r>
      <w:r w:rsidR="007A0877" w:rsidRPr="004D2019">
        <w:rPr>
          <w:sz w:val="28"/>
          <w:szCs w:val="28"/>
          <w:lang w:val="vi-VN"/>
        </w:rPr>
        <w:t>Chủ tịch Ủy ban nhân dân cấp huyện phải chịu trách nhiệm trước Chủ tịch Ủy ban nhân dân tỉnh khi để tình trạng khai thác nguồn lợi thủy sản bằng ngư cụ cấm tại địa phương mà không có biện pháp ngăn chặn, xử lý triệt để</w:t>
      </w:r>
      <w:r w:rsidR="007A0877" w:rsidRPr="004D2019">
        <w:rPr>
          <w:sz w:val="26"/>
          <w:szCs w:val="26"/>
          <w:lang w:val="vi-VN"/>
        </w:rPr>
        <w:t xml:space="preserve">. </w:t>
      </w:r>
    </w:p>
    <w:p w:rsidR="00485FC2" w:rsidRPr="004D2019" w:rsidRDefault="00485FC2" w:rsidP="00485FC2">
      <w:pPr>
        <w:pStyle w:val="ListParagraph"/>
        <w:widowControl w:val="0"/>
        <w:numPr>
          <w:ilvl w:val="0"/>
          <w:numId w:val="4"/>
        </w:numPr>
        <w:tabs>
          <w:tab w:val="left" w:pos="993"/>
        </w:tabs>
        <w:spacing w:before="120" w:after="120" w:line="240" w:lineRule="auto"/>
        <w:ind w:left="0" w:firstLine="720"/>
        <w:contextualSpacing w:val="0"/>
        <w:jc w:val="both"/>
        <w:rPr>
          <w:rFonts w:asciiTheme="majorHAnsi" w:hAnsiTheme="majorHAnsi" w:cstheme="majorHAnsi"/>
          <w:b/>
          <w:bCs/>
          <w:sz w:val="28"/>
          <w:szCs w:val="28"/>
          <w:lang w:val="vi-VN"/>
        </w:rPr>
      </w:pPr>
      <w:r w:rsidRPr="004D2019">
        <w:rPr>
          <w:rFonts w:asciiTheme="majorHAnsi" w:hAnsiTheme="majorHAnsi" w:cstheme="majorHAnsi"/>
          <w:b/>
          <w:bCs/>
          <w:sz w:val="28"/>
          <w:szCs w:val="28"/>
          <w:lang w:val="vi-VN"/>
        </w:rPr>
        <w:t>Ủy ban nhân dân cấp xã, phường, thị trấn</w:t>
      </w:r>
    </w:p>
    <w:p w:rsidR="00485FC2" w:rsidRPr="004D2019" w:rsidRDefault="00485FC2" w:rsidP="00485FC2">
      <w:pPr>
        <w:pStyle w:val="NormalWeb"/>
        <w:numPr>
          <w:ilvl w:val="0"/>
          <w:numId w:val="14"/>
        </w:numPr>
        <w:shd w:val="clear" w:color="auto" w:fill="FFFFFF"/>
        <w:tabs>
          <w:tab w:val="left" w:pos="993"/>
        </w:tabs>
        <w:spacing w:before="120" w:beforeAutospacing="0" w:after="120" w:afterAutospacing="0"/>
        <w:ind w:left="0" w:firstLine="720"/>
        <w:jc w:val="both"/>
        <w:textAlignment w:val="baseline"/>
        <w:rPr>
          <w:sz w:val="28"/>
          <w:szCs w:val="28"/>
          <w:lang w:val="vi-VN"/>
        </w:rPr>
      </w:pPr>
      <w:r w:rsidRPr="004D2019">
        <w:rPr>
          <w:sz w:val="28"/>
          <w:szCs w:val="28"/>
          <w:lang w:val="vi-VN"/>
        </w:rPr>
        <w:t>Hàng năm, lập kế hoạch triển khai các hoạt động tuyền thông, tuần tra, kiểm tra, xử lý ngư dân có hành vi vi phạm hành chính trong hoạt động khai thác thủy sản, trình Ủy ban nhân dân huyện, thị xã, thành phố phê duyệt.</w:t>
      </w:r>
    </w:p>
    <w:p w:rsidR="00485FC2" w:rsidRPr="004D2019" w:rsidRDefault="00485FC2" w:rsidP="00485FC2">
      <w:pPr>
        <w:pStyle w:val="NormalWeb"/>
        <w:numPr>
          <w:ilvl w:val="0"/>
          <w:numId w:val="14"/>
        </w:numPr>
        <w:shd w:val="clear" w:color="auto" w:fill="FFFFFF"/>
        <w:tabs>
          <w:tab w:val="left" w:pos="993"/>
        </w:tabs>
        <w:spacing w:before="120" w:beforeAutospacing="0" w:after="120" w:afterAutospacing="0"/>
        <w:ind w:left="0" w:firstLine="720"/>
        <w:jc w:val="both"/>
        <w:textAlignment w:val="baseline"/>
        <w:rPr>
          <w:sz w:val="28"/>
          <w:szCs w:val="28"/>
          <w:lang w:val="vi-VN"/>
        </w:rPr>
      </w:pPr>
      <w:r w:rsidRPr="004D2019">
        <w:rPr>
          <w:sz w:val="28"/>
          <w:szCs w:val="28"/>
          <w:lang w:val="vi-VN"/>
        </w:rPr>
        <w:t>Tăng cường tuyên truyền, phổ biến các quy định pháp luật thủy sản về hoạt động khai thác thủy sản đến ngư dân, để biết, hiểu và chấp hành tốt các quy định; triển khai nhiều biện pháp nhằm quản lý có hiệu quả các hoạt động khai thác và bảo vệ nguồn lợi thủy sản.</w:t>
      </w:r>
    </w:p>
    <w:p w:rsidR="00485FC2" w:rsidRPr="004D2019" w:rsidRDefault="00485FC2" w:rsidP="00485FC2">
      <w:pPr>
        <w:pStyle w:val="NormalWeb"/>
        <w:numPr>
          <w:ilvl w:val="0"/>
          <w:numId w:val="14"/>
        </w:numPr>
        <w:shd w:val="clear" w:color="auto" w:fill="FFFFFF"/>
        <w:tabs>
          <w:tab w:val="left" w:pos="993"/>
        </w:tabs>
        <w:spacing w:before="120" w:beforeAutospacing="0" w:after="120" w:afterAutospacing="0"/>
        <w:ind w:left="0" w:firstLine="720"/>
        <w:jc w:val="both"/>
        <w:textAlignment w:val="baseline"/>
        <w:rPr>
          <w:sz w:val="28"/>
          <w:szCs w:val="28"/>
          <w:lang w:val="vi-VN"/>
        </w:rPr>
      </w:pPr>
      <w:r w:rsidRPr="004D2019">
        <w:rPr>
          <w:sz w:val="28"/>
          <w:szCs w:val="28"/>
          <w:lang w:val="vi-VN"/>
        </w:rPr>
        <w:t xml:space="preserve">Tăng cường tổ chức tuần tra, kiểm tra, xử lý nghiêm các hành vi vi phạm trong hoạt động khai thác thủy sản, thuộc phạm vi quản lý. Phối hợp với cơ quan quản lý chuyên ngành thủy sản, các Đoàn thanh tra liên ngành </w:t>
      </w:r>
      <w:r w:rsidRPr="004D2019">
        <w:rPr>
          <w:sz w:val="28"/>
          <w:szCs w:val="28"/>
          <w:lang w:val="vi-VN"/>
        </w:rPr>
        <w:lastRenderedPageBreak/>
        <w:t>của tỉnh, huyện, tuần tra, kiểm tra các hoạt động khai thác thủy sản, hỗ trợ địa điểm giữ, bảo quản tang vật, phương tiện vi phạm.</w:t>
      </w:r>
    </w:p>
    <w:p w:rsidR="00485FC2" w:rsidRPr="004D2019" w:rsidRDefault="00485FC2" w:rsidP="00485FC2">
      <w:pPr>
        <w:pStyle w:val="NormalWeb"/>
        <w:numPr>
          <w:ilvl w:val="0"/>
          <w:numId w:val="14"/>
        </w:numPr>
        <w:shd w:val="clear" w:color="auto" w:fill="FFFFFF"/>
        <w:tabs>
          <w:tab w:val="left" w:pos="993"/>
        </w:tabs>
        <w:spacing w:before="120" w:beforeAutospacing="0" w:after="120" w:afterAutospacing="0"/>
        <w:ind w:left="0" w:firstLine="720"/>
        <w:jc w:val="both"/>
        <w:textAlignment w:val="baseline"/>
        <w:rPr>
          <w:sz w:val="28"/>
          <w:szCs w:val="28"/>
          <w:lang w:val="vi-VN"/>
        </w:rPr>
      </w:pPr>
      <w:r w:rsidRPr="004D2019">
        <w:rPr>
          <w:sz w:val="28"/>
          <w:szCs w:val="28"/>
          <w:lang w:val="vi-VN"/>
        </w:rPr>
        <w:t>Hàng năm báo cáo kết quả thực hiện về Ủy ban nhân dân cấp huyện, thị xã, thành phố theo quy định.</w:t>
      </w:r>
    </w:p>
    <w:p w:rsidR="00485FC2" w:rsidRPr="004D2019" w:rsidRDefault="00485FC2" w:rsidP="00485FC2">
      <w:pPr>
        <w:pStyle w:val="NormalWeb"/>
        <w:spacing w:before="120" w:beforeAutospacing="0" w:after="120" w:afterAutospacing="0"/>
        <w:ind w:firstLine="720"/>
        <w:jc w:val="both"/>
        <w:outlineLvl w:val="0"/>
        <w:rPr>
          <w:b/>
          <w:sz w:val="28"/>
          <w:szCs w:val="28"/>
          <w:lang w:val="vi-VN"/>
        </w:rPr>
      </w:pPr>
      <w:bookmarkStart w:id="32" w:name="_Toc46220290"/>
      <w:r w:rsidRPr="004D2019">
        <w:rPr>
          <w:b/>
          <w:sz w:val="28"/>
          <w:szCs w:val="28"/>
          <w:lang w:val="vi-VN"/>
        </w:rPr>
        <w:t>Điều 13. Chế độ báo cáo</w:t>
      </w:r>
      <w:bookmarkEnd w:id="32"/>
    </w:p>
    <w:p w:rsidR="00485FC2" w:rsidRPr="004D2019" w:rsidRDefault="00485FC2" w:rsidP="00485FC2">
      <w:pPr>
        <w:pStyle w:val="NormalWeb"/>
        <w:numPr>
          <w:ilvl w:val="1"/>
          <w:numId w:val="4"/>
        </w:numPr>
        <w:tabs>
          <w:tab w:val="left" w:pos="993"/>
        </w:tabs>
        <w:spacing w:before="120" w:beforeAutospacing="0" w:after="120" w:afterAutospacing="0"/>
        <w:ind w:left="0" w:firstLine="720"/>
        <w:jc w:val="both"/>
        <w:rPr>
          <w:sz w:val="28"/>
          <w:szCs w:val="28"/>
          <w:lang w:val="vi-VN"/>
        </w:rPr>
      </w:pPr>
      <w:r w:rsidRPr="004D2019">
        <w:rPr>
          <w:sz w:val="28"/>
          <w:szCs w:val="28"/>
          <w:lang w:val="vi-VN"/>
        </w:rPr>
        <w:t>Hàng năm, các Sở, Ban, Ngành liên quan và Ủy ban nhân dân cấp huyện có trách nhiệm định kỳ báo cáo kết quả việc thực hiện Quy định này (báo cáo 6 tháng trước ngày 10 tháng 6, báo cáo năm trước ngày 10 tháng 12) gửi về Sở Nông nghiệp và PTNT để tổng hợp, báo cáo Ủy ban nhân dân tỉnh. Báo cáo gửi về Ủy ban nhân dân tỉnh có kèm đề xuất khen thưởng và phê bình những tổ chức, cá nhân, đơn vị thực hiện tốt và chưa tốt các nhiệm vụ được phân công theo tinh thần Quyết định này.</w:t>
      </w:r>
    </w:p>
    <w:p w:rsidR="00485FC2" w:rsidRPr="004D2019" w:rsidRDefault="00485FC2" w:rsidP="00485FC2">
      <w:pPr>
        <w:pStyle w:val="NormalWeb"/>
        <w:numPr>
          <w:ilvl w:val="1"/>
          <w:numId w:val="4"/>
        </w:numPr>
        <w:tabs>
          <w:tab w:val="left" w:pos="993"/>
        </w:tabs>
        <w:spacing w:before="120" w:beforeAutospacing="0" w:after="0" w:afterAutospacing="0"/>
        <w:ind w:left="0" w:firstLine="720"/>
        <w:jc w:val="both"/>
        <w:rPr>
          <w:rFonts w:asciiTheme="majorHAnsi" w:hAnsiTheme="majorHAnsi" w:cstheme="majorHAnsi"/>
          <w:b/>
          <w:bCs/>
          <w:sz w:val="28"/>
          <w:szCs w:val="28"/>
          <w:lang w:val="vi-VN"/>
        </w:rPr>
      </w:pPr>
      <w:bookmarkStart w:id="33" w:name="_Toc35525765"/>
      <w:r w:rsidRPr="004D2019">
        <w:rPr>
          <w:sz w:val="28"/>
          <w:szCs w:val="28"/>
          <w:lang w:val="vi-VN"/>
        </w:rPr>
        <w:t>Sở Nông nghiệp và PTNT</w:t>
      </w:r>
      <w:bookmarkEnd w:id="33"/>
      <w:r w:rsidRPr="004D2019">
        <w:rPr>
          <w:sz w:val="28"/>
          <w:szCs w:val="28"/>
          <w:lang w:val="vi-VN"/>
        </w:rPr>
        <w:t xml:space="preserve"> theo dõi việc tổ chức triển khai thực hiện Quy định này, tổng hợp báo cáo kết quả tình hình thực hiện  cho Chủ tịch Ủy ban nhân dân tỉnh định kỳ 6 tháng, năm.</w:t>
      </w:r>
    </w:p>
    <w:p w:rsidR="001D096A" w:rsidRPr="004D2019" w:rsidRDefault="001D096A" w:rsidP="004B132C">
      <w:pPr>
        <w:pStyle w:val="Heading1"/>
        <w:spacing w:before="120" w:after="120" w:line="240" w:lineRule="auto"/>
        <w:ind w:firstLine="720"/>
        <w:rPr>
          <w:rFonts w:cstheme="majorHAnsi"/>
          <w:b/>
          <w:color w:val="auto"/>
          <w:sz w:val="28"/>
          <w:szCs w:val="28"/>
          <w:shd w:val="clear" w:color="auto" w:fill="FFFFFF"/>
        </w:rPr>
      </w:pPr>
      <w:bookmarkStart w:id="34" w:name="_Toc46220291"/>
      <w:r w:rsidRPr="004D2019">
        <w:rPr>
          <w:rFonts w:cstheme="majorHAnsi"/>
          <w:b/>
          <w:color w:val="auto"/>
          <w:sz w:val="28"/>
          <w:szCs w:val="28"/>
          <w:shd w:val="clear" w:color="auto" w:fill="FFFFFF"/>
        </w:rPr>
        <w:t>Điều 14. Tổ chức thực hiện</w:t>
      </w:r>
      <w:bookmarkEnd w:id="34"/>
    </w:p>
    <w:p w:rsidR="00485FC2" w:rsidRPr="004D2019" w:rsidRDefault="00485FC2" w:rsidP="00CA01AB">
      <w:pPr>
        <w:tabs>
          <w:tab w:val="left" w:pos="1344"/>
        </w:tabs>
        <w:spacing w:before="120" w:after="120" w:line="240" w:lineRule="auto"/>
        <w:ind w:firstLine="720"/>
        <w:jc w:val="both"/>
        <w:rPr>
          <w:rFonts w:asciiTheme="majorHAnsi" w:hAnsiTheme="majorHAnsi" w:cstheme="majorHAnsi"/>
          <w:b/>
          <w:sz w:val="28"/>
          <w:szCs w:val="28"/>
        </w:rPr>
      </w:pPr>
      <w:r w:rsidRPr="004D2019">
        <w:rPr>
          <w:rFonts w:asciiTheme="majorHAnsi" w:hAnsiTheme="majorHAnsi" w:cstheme="majorHAnsi"/>
          <w:sz w:val="28"/>
          <w:szCs w:val="28"/>
          <w:shd w:val="clear" w:color="auto" w:fill="FFFFFF"/>
        </w:rPr>
        <w:t>Trong quá trình tổ chức thực hiện, nếu có vướng mắc hoặc những nội dung cần sửa đổi, bổ sung; các đơn vị, địa phương và các tổ chức, cá nhân kịp thời phản ánh về Sở Nông nghiệp và Phát triển nông thôn để tổng hợp, nghiên cứu, tham mưu Ủy ban nhân dân tỉnh xem xét, sửa đổi, bổ sung cho phù hợp./.</w:t>
      </w:r>
    </w:p>
    <w:tbl>
      <w:tblPr>
        <w:tblpPr w:leftFromText="180" w:rightFromText="180" w:vertAnchor="text" w:horzAnchor="page" w:tblpX="5716" w:tblpY="103"/>
        <w:tblW w:w="2568" w:type="pct"/>
        <w:tblCellSpacing w:w="0" w:type="dxa"/>
        <w:tblCellMar>
          <w:left w:w="0" w:type="dxa"/>
          <w:right w:w="0" w:type="dxa"/>
        </w:tblCellMar>
        <w:tblLook w:val="0000" w:firstRow="0" w:lastRow="0" w:firstColumn="0" w:lastColumn="0" w:noHBand="0" w:noVBand="0"/>
      </w:tblPr>
      <w:tblGrid>
        <w:gridCol w:w="4513"/>
      </w:tblGrid>
      <w:tr w:rsidR="00D077A9" w:rsidRPr="004D2019" w:rsidTr="004B132C">
        <w:trPr>
          <w:trHeight w:val="1741"/>
          <w:tblCellSpacing w:w="0" w:type="dxa"/>
        </w:trPr>
        <w:tc>
          <w:tcPr>
            <w:tcW w:w="4513" w:type="dxa"/>
          </w:tcPr>
          <w:p w:rsidR="00D077A9" w:rsidRPr="004D2019" w:rsidRDefault="00D077A9" w:rsidP="004B132C">
            <w:pPr>
              <w:pStyle w:val="NormalWeb"/>
              <w:spacing w:before="0" w:beforeAutospacing="0" w:after="0" w:afterAutospacing="0"/>
              <w:jc w:val="center"/>
              <w:rPr>
                <w:sz w:val="28"/>
                <w:szCs w:val="28"/>
                <w:lang w:val="vi-VN"/>
              </w:rPr>
            </w:pPr>
            <w:r w:rsidRPr="004D2019">
              <w:rPr>
                <w:b/>
                <w:bCs/>
                <w:sz w:val="28"/>
                <w:szCs w:val="28"/>
                <w:lang w:val="vi-VN"/>
              </w:rPr>
              <w:t>TM. ỦY BAN NHÂN DÂN TỈNH</w:t>
            </w:r>
            <w:r w:rsidRPr="004D2019">
              <w:rPr>
                <w:sz w:val="28"/>
                <w:szCs w:val="28"/>
                <w:lang w:val="vi-VN"/>
              </w:rPr>
              <w:br/>
            </w:r>
            <w:r w:rsidRPr="004D2019">
              <w:rPr>
                <w:b/>
                <w:bCs/>
                <w:sz w:val="28"/>
                <w:szCs w:val="28"/>
                <w:lang w:val="vi-VN"/>
              </w:rPr>
              <w:t>CHỦ TỊCH</w:t>
            </w:r>
            <w:r w:rsidRPr="004D2019">
              <w:rPr>
                <w:sz w:val="28"/>
                <w:szCs w:val="28"/>
                <w:lang w:val="vi-VN"/>
              </w:rPr>
              <w:t xml:space="preserve"> </w:t>
            </w:r>
            <w:r w:rsidRPr="004D2019">
              <w:rPr>
                <w:sz w:val="28"/>
                <w:szCs w:val="28"/>
                <w:lang w:val="vi-VN"/>
              </w:rPr>
              <w:br/>
            </w:r>
          </w:p>
          <w:p w:rsidR="00D077A9" w:rsidRPr="004D2019" w:rsidRDefault="00D077A9" w:rsidP="004B132C">
            <w:pPr>
              <w:pStyle w:val="NormalWeb"/>
              <w:spacing w:before="240" w:beforeAutospacing="0" w:after="120" w:afterAutospacing="0"/>
              <w:jc w:val="center"/>
              <w:rPr>
                <w:sz w:val="28"/>
                <w:szCs w:val="28"/>
                <w:lang w:val="vi-VN"/>
              </w:rPr>
            </w:pPr>
          </w:p>
          <w:p w:rsidR="00D077A9" w:rsidRPr="004D2019" w:rsidRDefault="00D077A9" w:rsidP="004B132C">
            <w:pPr>
              <w:pStyle w:val="NormalWeb"/>
              <w:spacing w:before="240" w:beforeAutospacing="0" w:after="120" w:afterAutospacing="0"/>
              <w:jc w:val="center"/>
              <w:rPr>
                <w:b/>
                <w:sz w:val="28"/>
                <w:szCs w:val="28"/>
                <w:lang w:val="vi-VN"/>
              </w:rPr>
            </w:pPr>
          </w:p>
        </w:tc>
      </w:tr>
    </w:tbl>
    <w:p w:rsidR="00485FC2" w:rsidRPr="004D2019" w:rsidRDefault="00485FC2" w:rsidP="00541C65">
      <w:pPr>
        <w:pStyle w:val="NormalWeb"/>
        <w:tabs>
          <w:tab w:val="left" w:pos="993"/>
        </w:tabs>
        <w:spacing w:before="120" w:beforeAutospacing="0" w:after="120" w:afterAutospacing="0"/>
        <w:ind w:left="720"/>
        <w:jc w:val="both"/>
        <w:rPr>
          <w:rFonts w:asciiTheme="majorHAnsi" w:hAnsiTheme="majorHAnsi" w:cstheme="majorHAnsi"/>
          <w:b/>
          <w:sz w:val="28"/>
          <w:szCs w:val="28"/>
          <w:lang w:val="vi-VN"/>
        </w:rPr>
      </w:pPr>
    </w:p>
    <w:p w:rsidR="0060200C" w:rsidRPr="004D2019" w:rsidRDefault="0060200C" w:rsidP="0060200C">
      <w:pPr>
        <w:spacing w:after="0" w:line="240" w:lineRule="auto"/>
        <w:jc w:val="both"/>
      </w:pPr>
    </w:p>
    <w:p w:rsidR="005075D4" w:rsidRPr="004D2019" w:rsidRDefault="005075D4">
      <w:pPr>
        <w:rPr>
          <w:rFonts w:asciiTheme="majorHAnsi" w:hAnsiTheme="majorHAnsi" w:cstheme="majorHAnsi"/>
          <w:b/>
          <w:bCs/>
          <w:sz w:val="28"/>
          <w:szCs w:val="28"/>
        </w:rPr>
      </w:pPr>
      <w:r w:rsidRPr="004D2019">
        <w:rPr>
          <w:rFonts w:asciiTheme="majorHAnsi" w:hAnsiTheme="majorHAnsi" w:cstheme="majorHAnsi"/>
          <w:b/>
          <w:bCs/>
          <w:sz w:val="28"/>
          <w:szCs w:val="28"/>
        </w:rPr>
        <w:br w:type="page"/>
      </w:r>
    </w:p>
    <w:p w:rsidR="00577AAB" w:rsidRPr="004D2019" w:rsidRDefault="00577AAB" w:rsidP="00577AAB">
      <w:pPr>
        <w:shd w:val="clear" w:color="auto" w:fill="FFFFFF"/>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b/>
          <w:bCs/>
          <w:sz w:val="24"/>
          <w:szCs w:val="24"/>
        </w:rPr>
        <w:lastRenderedPageBreak/>
        <w:t>Phụ lục A</w:t>
      </w:r>
    </w:p>
    <w:p w:rsidR="00577AAB" w:rsidRPr="004D2019" w:rsidRDefault="00577AAB" w:rsidP="00577AAB">
      <w:pPr>
        <w:shd w:val="clear" w:color="auto" w:fill="FFFFFF"/>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Trích DANH MỤC LOÀI THỦY SẢN NGUY CẤP, QUÝ, HIẾM</w:t>
      </w:r>
      <w:r w:rsidRPr="004D2019">
        <w:rPr>
          <w:rFonts w:asciiTheme="majorHAnsi" w:hAnsiTheme="majorHAnsi" w:cstheme="majorHAnsi"/>
          <w:sz w:val="24"/>
          <w:szCs w:val="24"/>
        </w:rPr>
        <w:br/>
      </w:r>
      <w:r w:rsidRPr="004D2019">
        <w:rPr>
          <w:rFonts w:asciiTheme="majorHAnsi" w:hAnsiTheme="majorHAnsi" w:cstheme="majorHAnsi"/>
          <w:i/>
          <w:iCs/>
          <w:sz w:val="24"/>
          <w:szCs w:val="24"/>
        </w:rPr>
        <w:t>(Kèm theo Nghị định số 26/2019/NĐ-CP ngày 08 tháng 3 năm 2019 của Chính phủ)</w:t>
      </w:r>
    </w:p>
    <w:p w:rsidR="00577AAB" w:rsidRPr="004D2019" w:rsidRDefault="00577AAB" w:rsidP="00577AAB">
      <w:pPr>
        <w:shd w:val="clear" w:color="auto" w:fill="FFFFFF"/>
        <w:spacing w:before="100" w:beforeAutospacing="1" w:after="100" w:afterAutospacing="1"/>
        <w:ind w:firstLine="720"/>
        <w:rPr>
          <w:rFonts w:asciiTheme="majorHAnsi" w:hAnsiTheme="majorHAnsi" w:cstheme="majorHAnsi"/>
          <w:sz w:val="24"/>
          <w:szCs w:val="24"/>
        </w:rPr>
      </w:pPr>
      <w:r w:rsidRPr="004D2019">
        <w:rPr>
          <w:rFonts w:asciiTheme="majorHAnsi" w:hAnsiTheme="majorHAnsi" w:cstheme="majorHAnsi"/>
          <w:b/>
          <w:bCs/>
          <w:sz w:val="24"/>
          <w:szCs w:val="24"/>
        </w:rPr>
        <w:t>PHỤ LỤC II</w:t>
      </w:r>
      <w:r w:rsidRPr="004D2019">
        <w:rPr>
          <w:rFonts w:asciiTheme="majorHAnsi" w:hAnsiTheme="majorHAnsi" w:cstheme="majorHAnsi"/>
          <w:sz w:val="24"/>
          <w:szCs w:val="24"/>
        </w:rPr>
        <w:t xml:space="preserve"> - </w:t>
      </w:r>
      <w:r w:rsidRPr="004D2019">
        <w:rPr>
          <w:rFonts w:asciiTheme="majorHAnsi" w:hAnsiTheme="majorHAnsi" w:cstheme="majorHAnsi"/>
          <w:b/>
          <w:bCs/>
          <w:sz w:val="24"/>
          <w:szCs w:val="24"/>
        </w:rPr>
        <w:t>PHẦN I. NHÓM I</w:t>
      </w:r>
    </w:p>
    <w:tbl>
      <w:tblPr>
        <w:tblW w:w="4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9"/>
        <w:gridCol w:w="579"/>
        <w:gridCol w:w="3668"/>
        <w:gridCol w:w="2813"/>
      </w:tblGrid>
      <w:tr w:rsidR="00577AAB" w:rsidRPr="004D2019" w:rsidTr="00385FE5">
        <w:trPr>
          <w:jc w:val="center"/>
        </w:trPr>
        <w:tc>
          <w:tcPr>
            <w:tcW w:w="758" w:type="pct"/>
            <w:gridSpan w:val="2"/>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b/>
                <w:bCs/>
                <w:sz w:val="24"/>
                <w:szCs w:val="24"/>
              </w:rPr>
              <w:t>TT</w:t>
            </w:r>
          </w:p>
        </w:tc>
        <w:tc>
          <w:tcPr>
            <w:tcW w:w="2401"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b/>
                <w:bCs/>
                <w:sz w:val="24"/>
                <w:szCs w:val="24"/>
              </w:rPr>
              <w:t>Tên Việt Nam</w:t>
            </w:r>
          </w:p>
        </w:tc>
        <w:tc>
          <w:tcPr>
            <w:tcW w:w="1841"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b/>
                <w:bCs/>
                <w:sz w:val="24"/>
                <w:szCs w:val="24"/>
              </w:rPr>
              <w:t>Tên khoa học</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b/>
                <w:bCs/>
                <w:sz w:val="24"/>
                <w:szCs w:val="24"/>
              </w:rPr>
            </w:pP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b/>
                <w:bCs/>
                <w:sz w:val="24"/>
                <w:szCs w:val="24"/>
              </w:rPr>
              <w:t>I</w:t>
            </w:r>
          </w:p>
        </w:tc>
        <w:tc>
          <w:tcPr>
            <w:tcW w:w="2401"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b/>
                <w:bCs/>
                <w:sz w:val="24"/>
                <w:szCs w:val="24"/>
              </w:rPr>
              <w:t>LỚP ĐỘNG VẬT CÓ VÚ</w:t>
            </w:r>
          </w:p>
        </w:tc>
        <w:tc>
          <w:tcPr>
            <w:tcW w:w="1841"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b/>
                <w:bCs/>
                <w:sz w:val="24"/>
                <w:szCs w:val="24"/>
              </w:rPr>
              <w:t>MAMMALIAS</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1</w:t>
            </w: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3.</w:t>
            </w:r>
          </w:p>
        </w:tc>
        <w:tc>
          <w:tcPr>
            <w:tcW w:w="240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sz w:val="24"/>
                <w:szCs w:val="24"/>
              </w:rPr>
              <w:t>Họ cá heo nước ngọt (tất cả các loài)</w:t>
            </w:r>
          </w:p>
        </w:tc>
        <w:tc>
          <w:tcPr>
            <w:tcW w:w="184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sz w:val="24"/>
                <w:szCs w:val="24"/>
              </w:rPr>
              <w:t>Platanistidae</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b/>
                <w:bCs/>
                <w:sz w:val="24"/>
                <w:szCs w:val="24"/>
              </w:rPr>
            </w:pP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b/>
                <w:bCs/>
                <w:sz w:val="24"/>
                <w:szCs w:val="24"/>
              </w:rPr>
              <w:t>II</w:t>
            </w:r>
          </w:p>
        </w:tc>
        <w:tc>
          <w:tcPr>
            <w:tcW w:w="2401"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b/>
                <w:bCs/>
                <w:sz w:val="24"/>
                <w:szCs w:val="24"/>
              </w:rPr>
              <w:t>LỚP CÁ XƯƠNG</w:t>
            </w:r>
          </w:p>
        </w:tc>
        <w:tc>
          <w:tcPr>
            <w:tcW w:w="1841"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b/>
                <w:bCs/>
                <w:sz w:val="24"/>
                <w:szCs w:val="24"/>
              </w:rPr>
              <w:t>OSTEICHTHYES</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2</w:t>
            </w: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7.</w:t>
            </w:r>
          </w:p>
        </w:tc>
        <w:tc>
          <w:tcPr>
            <w:tcW w:w="240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sz w:val="24"/>
                <w:szCs w:val="24"/>
              </w:rPr>
              <w:t>Cá chình mun</w:t>
            </w:r>
          </w:p>
        </w:tc>
        <w:tc>
          <w:tcPr>
            <w:tcW w:w="184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i/>
                <w:iCs/>
                <w:sz w:val="24"/>
                <w:szCs w:val="24"/>
              </w:rPr>
              <w:t>Anguilla bicolor</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3</w:t>
            </w: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12.</w:t>
            </w:r>
          </w:p>
        </w:tc>
        <w:tc>
          <w:tcPr>
            <w:tcW w:w="240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sz w:val="24"/>
                <w:szCs w:val="24"/>
              </w:rPr>
              <w:t>Cá thát lát khổng lồ</w:t>
            </w:r>
          </w:p>
        </w:tc>
        <w:tc>
          <w:tcPr>
            <w:tcW w:w="184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i/>
                <w:iCs/>
                <w:sz w:val="24"/>
                <w:szCs w:val="24"/>
              </w:rPr>
              <w:t>Chitala lopis</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4</w:t>
            </w: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15.</w:t>
            </w:r>
          </w:p>
        </w:tc>
        <w:tc>
          <w:tcPr>
            <w:tcW w:w="240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sz w:val="24"/>
                <w:szCs w:val="24"/>
              </w:rPr>
              <w:t>Cá hô</w:t>
            </w:r>
          </w:p>
        </w:tc>
        <w:tc>
          <w:tcPr>
            <w:tcW w:w="184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i/>
                <w:iCs/>
                <w:sz w:val="24"/>
                <w:szCs w:val="24"/>
              </w:rPr>
              <w:t>Catlocarpio siamensis</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5</w:t>
            </w: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20.</w:t>
            </w:r>
          </w:p>
        </w:tc>
        <w:tc>
          <w:tcPr>
            <w:tcW w:w="240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sz w:val="24"/>
                <w:szCs w:val="24"/>
              </w:rPr>
              <w:t>Cá may</w:t>
            </w:r>
          </w:p>
        </w:tc>
        <w:tc>
          <w:tcPr>
            <w:tcW w:w="184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i/>
                <w:iCs/>
                <w:sz w:val="24"/>
                <w:szCs w:val="24"/>
              </w:rPr>
              <w:t>Gyrinocheilus aymonieri</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6</w:t>
            </w: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22.</w:t>
            </w:r>
          </w:p>
        </w:tc>
        <w:tc>
          <w:tcPr>
            <w:tcW w:w="240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sz w:val="24"/>
                <w:szCs w:val="24"/>
              </w:rPr>
              <w:t>Cá mơn (Cá rồng)</w:t>
            </w:r>
          </w:p>
        </w:tc>
        <w:tc>
          <w:tcPr>
            <w:tcW w:w="184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i/>
                <w:iCs/>
                <w:sz w:val="24"/>
                <w:szCs w:val="24"/>
              </w:rPr>
              <w:t>Scleropages formosus</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7</w:t>
            </w: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29.</w:t>
            </w:r>
          </w:p>
        </w:tc>
        <w:tc>
          <w:tcPr>
            <w:tcW w:w="240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sz w:val="24"/>
                <w:szCs w:val="24"/>
              </w:rPr>
              <w:t>Cá tra dầu</w:t>
            </w:r>
          </w:p>
        </w:tc>
        <w:tc>
          <w:tcPr>
            <w:tcW w:w="184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i/>
                <w:iCs/>
                <w:sz w:val="24"/>
                <w:szCs w:val="24"/>
              </w:rPr>
              <w:t>Pangasianodon gigas</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8</w:t>
            </w: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30.</w:t>
            </w:r>
          </w:p>
        </w:tc>
        <w:tc>
          <w:tcPr>
            <w:tcW w:w="240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sz w:val="24"/>
                <w:szCs w:val="24"/>
              </w:rPr>
              <w:t>Cá trèn bầu</w:t>
            </w:r>
          </w:p>
        </w:tc>
        <w:tc>
          <w:tcPr>
            <w:tcW w:w="184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i/>
                <w:iCs/>
                <w:sz w:val="24"/>
                <w:szCs w:val="24"/>
              </w:rPr>
              <w:t>Ompok bimaculatus</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9</w:t>
            </w: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31.</w:t>
            </w:r>
          </w:p>
        </w:tc>
        <w:tc>
          <w:tcPr>
            <w:tcW w:w="240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sz w:val="24"/>
                <w:szCs w:val="24"/>
              </w:rPr>
              <w:t>Cá vồ cờ</w:t>
            </w:r>
          </w:p>
        </w:tc>
        <w:tc>
          <w:tcPr>
            <w:tcW w:w="184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i/>
                <w:iCs/>
                <w:sz w:val="24"/>
                <w:szCs w:val="24"/>
              </w:rPr>
              <w:t>Pangasius sanitwongsei</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10</w:t>
            </w: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33.</w:t>
            </w:r>
          </w:p>
        </w:tc>
        <w:tc>
          <w:tcPr>
            <w:tcW w:w="240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sz w:val="24"/>
                <w:szCs w:val="24"/>
              </w:rPr>
              <w:t>Cá bám đá</w:t>
            </w:r>
          </w:p>
        </w:tc>
        <w:tc>
          <w:tcPr>
            <w:tcW w:w="184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i/>
                <w:iCs/>
                <w:sz w:val="24"/>
                <w:szCs w:val="24"/>
              </w:rPr>
              <w:t>Gyrinocheilus pennocki</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11</w:t>
            </w: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34.</w:t>
            </w:r>
          </w:p>
        </w:tc>
        <w:tc>
          <w:tcPr>
            <w:tcW w:w="240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sz w:val="24"/>
                <w:szCs w:val="24"/>
              </w:rPr>
              <w:t>Cá trê tối</w:t>
            </w:r>
          </w:p>
        </w:tc>
        <w:tc>
          <w:tcPr>
            <w:tcW w:w="184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i/>
                <w:iCs/>
                <w:sz w:val="24"/>
                <w:szCs w:val="24"/>
              </w:rPr>
              <w:t>Clarias meladerma</w:t>
            </w:r>
          </w:p>
        </w:tc>
      </w:tr>
      <w:tr w:rsidR="00577AAB" w:rsidRPr="004D2019" w:rsidTr="00385FE5">
        <w:trPr>
          <w:jc w:val="center"/>
        </w:trPr>
        <w:tc>
          <w:tcPr>
            <w:tcW w:w="379" w:type="pct"/>
            <w:shd w:val="clear" w:color="auto" w:fill="FFFFFF"/>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12</w:t>
            </w:r>
          </w:p>
        </w:tc>
        <w:tc>
          <w:tcPr>
            <w:tcW w:w="379" w:type="pct"/>
            <w:shd w:val="clear" w:color="auto" w:fill="FFFFFF"/>
            <w:vAlign w:val="center"/>
            <w:hideMark/>
          </w:tcPr>
          <w:p w:rsidR="00577AAB" w:rsidRPr="004D2019" w:rsidRDefault="00577AAB" w:rsidP="004B132C">
            <w:pPr>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35.</w:t>
            </w:r>
          </w:p>
        </w:tc>
        <w:tc>
          <w:tcPr>
            <w:tcW w:w="240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sz w:val="24"/>
                <w:szCs w:val="24"/>
              </w:rPr>
              <w:t>Cá trê trắng</w:t>
            </w:r>
          </w:p>
        </w:tc>
        <w:tc>
          <w:tcPr>
            <w:tcW w:w="1841" w:type="pct"/>
            <w:shd w:val="clear" w:color="auto" w:fill="FFFFFF"/>
            <w:vAlign w:val="center"/>
            <w:hideMark/>
          </w:tcPr>
          <w:p w:rsidR="00577AAB" w:rsidRPr="004D2019" w:rsidRDefault="00577AAB" w:rsidP="004B132C">
            <w:pPr>
              <w:spacing w:before="100" w:beforeAutospacing="1" w:after="100" w:afterAutospacing="1"/>
              <w:rPr>
                <w:rFonts w:asciiTheme="majorHAnsi" w:hAnsiTheme="majorHAnsi" w:cstheme="majorHAnsi"/>
                <w:sz w:val="24"/>
                <w:szCs w:val="24"/>
              </w:rPr>
            </w:pPr>
            <w:r w:rsidRPr="004D2019">
              <w:rPr>
                <w:rFonts w:asciiTheme="majorHAnsi" w:hAnsiTheme="majorHAnsi" w:cstheme="majorHAnsi"/>
                <w:i/>
                <w:iCs/>
                <w:sz w:val="24"/>
                <w:szCs w:val="24"/>
              </w:rPr>
              <w:t>Clarias batrachus</w:t>
            </w:r>
          </w:p>
        </w:tc>
      </w:tr>
    </w:tbl>
    <w:p w:rsidR="00577AAB" w:rsidRPr="004D2019" w:rsidRDefault="00577AAB" w:rsidP="00577AAB">
      <w:pPr>
        <w:rPr>
          <w:rFonts w:asciiTheme="majorHAnsi" w:hAnsiTheme="majorHAnsi" w:cstheme="majorHAnsi"/>
          <w:sz w:val="24"/>
          <w:szCs w:val="24"/>
        </w:rPr>
      </w:pPr>
    </w:p>
    <w:p w:rsidR="00577AAB" w:rsidRPr="004D2019" w:rsidRDefault="00577AAB" w:rsidP="00577AAB">
      <w:pPr>
        <w:shd w:val="clear" w:color="auto" w:fill="FFFFFF"/>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b/>
          <w:bCs/>
          <w:sz w:val="24"/>
          <w:szCs w:val="24"/>
        </w:rPr>
        <w:t>Phụ lục B</w:t>
      </w:r>
    </w:p>
    <w:p w:rsidR="00577AAB" w:rsidRPr="004D2019" w:rsidRDefault="00577AAB" w:rsidP="00577AAB">
      <w:pPr>
        <w:shd w:val="clear" w:color="auto" w:fill="FFFFFF"/>
        <w:spacing w:before="100" w:beforeAutospacing="1" w:after="100" w:afterAutospacing="1"/>
        <w:jc w:val="center"/>
        <w:rPr>
          <w:rFonts w:asciiTheme="majorHAnsi" w:hAnsiTheme="majorHAnsi" w:cstheme="majorHAnsi"/>
          <w:sz w:val="24"/>
          <w:szCs w:val="24"/>
        </w:rPr>
      </w:pPr>
      <w:r w:rsidRPr="004D2019">
        <w:rPr>
          <w:rFonts w:asciiTheme="majorHAnsi" w:hAnsiTheme="majorHAnsi" w:cstheme="majorHAnsi"/>
          <w:sz w:val="24"/>
          <w:szCs w:val="24"/>
        </w:rPr>
        <w:t>Trích DANH MỤC LOÀI THỦY SẢN NGUY CẤP, QUÝ, HIẾM</w:t>
      </w:r>
      <w:r w:rsidRPr="004D2019">
        <w:rPr>
          <w:rFonts w:asciiTheme="majorHAnsi" w:hAnsiTheme="majorHAnsi" w:cstheme="majorHAnsi"/>
          <w:sz w:val="24"/>
          <w:szCs w:val="24"/>
        </w:rPr>
        <w:br/>
      </w:r>
      <w:r w:rsidRPr="004D2019">
        <w:rPr>
          <w:rFonts w:asciiTheme="majorHAnsi" w:hAnsiTheme="majorHAnsi" w:cstheme="majorHAnsi"/>
          <w:i/>
          <w:iCs/>
          <w:sz w:val="24"/>
          <w:szCs w:val="24"/>
        </w:rPr>
        <w:t>(Kèm theo Nghị định số 26/2019/NĐ-CP ngày 08 tháng 3 năm 2019 của Chính phủ)</w:t>
      </w:r>
    </w:p>
    <w:p w:rsidR="00577AAB" w:rsidRPr="004D2019" w:rsidRDefault="00577AAB" w:rsidP="00577AAB">
      <w:pPr>
        <w:spacing w:after="120"/>
        <w:rPr>
          <w:rFonts w:asciiTheme="majorHAnsi" w:hAnsiTheme="majorHAnsi" w:cstheme="majorHAnsi"/>
          <w:b/>
          <w:sz w:val="24"/>
          <w:szCs w:val="24"/>
        </w:rPr>
      </w:pPr>
      <w:r w:rsidRPr="004D2019">
        <w:rPr>
          <w:rFonts w:asciiTheme="majorHAnsi" w:hAnsiTheme="majorHAnsi" w:cstheme="majorHAnsi"/>
          <w:b/>
          <w:sz w:val="24"/>
          <w:szCs w:val="24"/>
        </w:rPr>
        <w:t>PHẦN II. NHÓM II</w:t>
      </w:r>
    </w:p>
    <w:tbl>
      <w:tblPr>
        <w:tblW w:w="5345" w:type="pct"/>
        <w:jc w:val="center"/>
        <w:tblLayout w:type="fixed"/>
        <w:tblCellMar>
          <w:left w:w="0" w:type="dxa"/>
          <w:right w:w="0" w:type="dxa"/>
        </w:tblCellMar>
        <w:tblLook w:val="0000" w:firstRow="0" w:lastRow="0" w:firstColumn="0" w:lastColumn="0" w:noHBand="0" w:noVBand="0"/>
      </w:tblPr>
      <w:tblGrid>
        <w:gridCol w:w="507"/>
        <w:gridCol w:w="685"/>
        <w:gridCol w:w="2780"/>
        <w:gridCol w:w="2701"/>
        <w:gridCol w:w="1388"/>
        <w:gridCol w:w="1343"/>
      </w:tblGrid>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b/>
                <w:sz w:val="24"/>
                <w:szCs w:val="24"/>
              </w:rPr>
            </w:pPr>
            <w:r w:rsidRPr="004D2019">
              <w:rPr>
                <w:rFonts w:asciiTheme="majorHAnsi" w:hAnsiTheme="majorHAnsi" w:cstheme="majorHAnsi"/>
                <w:b/>
                <w:sz w:val="24"/>
                <w:szCs w:val="24"/>
              </w:rPr>
              <w:t>TT</w:t>
            </w:r>
          </w:p>
          <w:p w:rsidR="00577AAB" w:rsidRPr="004D2019" w:rsidRDefault="00577AAB" w:rsidP="004B132C">
            <w:pPr>
              <w:jc w:val="center"/>
              <w:rPr>
                <w:rFonts w:asciiTheme="majorHAnsi" w:hAnsiTheme="majorHAnsi" w:cstheme="majorHAnsi"/>
                <w:b/>
                <w:sz w:val="24"/>
                <w:szCs w:val="24"/>
              </w:rPr>
            </w:pPr>
            <w:r w:rsidRPr="004D2019">
              <w:rPr>
                <w:rFonts w:asciiTheme="majorHAnsi" w:hAnsiTheme="majorHAnsi" w:cstheme="majorHAnsi"/>
                <w:b/>
                <w:sz w:val="24"/>
                <w:szCs w:val="24"/>
              </w:rPr>
              <w:t>TT</w:t>
            </w:r>
          </w:p>
        </w:tc>
        <w:tc>
          <w:tcPr>
            <w:tcW w:w="1842" w:type="pct"/>
            <w:gridSpan w:val="2"/>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b/>
                <w:sz w:val="24"/>
                <w:szCs w:val="24"/>
              </w:rPr>
            </w:pPr>
            <w:r w:rsidRPr="004D2019">
              <w:rPr>
                <w:rFonts w:asciiTheme="majorHAnsi" w:hAnsiTheme="majorHAnsi" w:cstheme="majorHAnsi"/>
                <w:b/>
                <w:sz w:val="24"/>
                <w:szCs w:val="24"/>
              </w:rPr>
              <w:t>Tên Việt Nam</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b/>
                <w:sz w:val="24"/>
                <w:szCs w:val="24"/>
              </w:rPr>
            </w:pPr>
            <w:r w:rsidRPr="004D2019">
              <w:rPr>
                <w:rFonts w:asciiTheme="majorHAnsi" w:hAnsiTheme="majorHAnsi" w:cstheme="majorHAnsi"/>
                <w:b/>
                <w:sz w:val="24"/>
                <w:szCs w:val="24"/>
              </w:rPr>
              <w:t>Tên khoa học</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b/>
                <w:sz w:val="24"/>
                <w:szCs w:val="24"/>
              </w:rPr>
            </w:pPr>
            <w:r w:rsidRPr="004D2019">
              <w:rPr>
                <w:rFonts w:asciiTheme="majorHAnsi" w:hAnsiTheme="majorHAnsi" w:cstheme="majorHAnsi"/>
                <w:b/>
                <w:sz w:val="24"/>
                <w:szCs w:val="24"/>
              </w:rPr>
              <w:t>Thời gian cấm khai thác trong năm (ngày/tháng)</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b/>
                <w:sz w:val="24"/>
                <w:szCs w:val="24"/>
              </w:rPr>
            </w:pPr>
            <w:r w:rsidRPr="004D2019">
              <w:rPr>
                <w:rFonts w:asciiTheme="majorHAnsi" w:hAnsiTheme="majorHAnsi" w:cstheme="majorHAnsi"/>
                <w:b/>
                <w:sz w:val="24"/>
                <w:szCs w:val="24"/>
              </w:rPr>
              <w:t xml:space="preserve">Kích thước tối thiểu cho phép khai thác </w:t>
            </w:r>
            <w:r w:rsidRPr="004D2019">
              <w:rPr>
                <w:rFonts w:asciiTheme="majorHAnsi" w:hAnsiTheme="majorHAnsi" w:cstheme="majorHAnsi"/>
                <w:sz w:val="24"/>
                <w:szCs w:val="24"/>
              </w:rPr>
              <w:t>(Tổng chiều dài (TL) tính theo cm)</w:t>
            </w:r>
          </w:p>
        </w:tc>
      </w:tr>
      <w:tr w:rsidR="00F2412C" w:rsidRPr="004D2019" w:rsidTr="00F2412C">
        <w:trPr>
          <w:jc w:val="center"/>
        </w:trPr>
        <w:tc>
          <w:tcPr>
            <w:tcW w:w="270" w:type="pct"/>
            <w:tcBorders>
              <w:top w:val="single" w:sz="4" w:space="0" w:color="auto"/>
              <w:left w:val="single" w:sz="4" w:space="0" w:color="auto"/>
              <w:bottom w:val="nil"/>
              <w:right w:val="nil"/>
            </w:tcBorders>
            <w:shd w:val="clear" w:color="auto" w:fill="FFFFFF"/>
          </w:tcPr>
          <w:p w:rsidR="00F2412C" w:rsidRPr="004D2019" w:rsidRDefault="00F2412C" w:rsidP="004B132C">
            <w:pPr>
              <w:jc w:val="center"/>
              <w:rPr>
                <w:rFonts w:asciiTheme="majorHAnsi" w:hAnsiTheme="majorHAnsi" w:cstheme="majorHAnsi"/>
                <w:b/>
                <w:sz w:val="24"/>
                <w:szCs w:val="24"/>
              </w:rPr>
            </w:pPr>
            <w:r w:rsidRPr="004D2019">
              <w:rPr>
                <w:rFonts w:asciiTheme="majorHAnsi" w:hAnsiTheme="majorHAnsi" w:cstheme="majorHAnsi"/>
                <w:b/>
                <w:sz w:val="24"/>
                <w:szCs w:val="24"/>
              </w:rPr>
              <w:t>I</w:t>
            </w:r>
          </w:p>
        </w:tc>
        <w:tc>
          <w:tcPr>
            <w:tcW w:w="4730" w:type="pct"/>
            <w:gridSpan w:val="5"/>
            <w:tcBorders>
              <w:top w:val="single" w:sz="4" w:space="0" w:color="auto"/>
              <w:left w:val="single" w:sz="4" w:space="0" w:color="auto"/>
              <w:bottom w:val="nil"/>
              <w:right w:val="single" w:sz="4" w:space="0" w:color="auto"/>
            </w:tcBorders>
            <w:shd w:val="clear" w:color="auto" w:fill="FFFFFF"/>
            <w:vAlign w:val="center"/>
          </w:tcPr>
          <w:p w:rsidR="00F2412C" w:rsidRPr="004D2019" w:rsidRDefault="00F2412C" w:rsidP="00F2412C">
            <w:pPr>
              <w:rPr>
                <w:rFonts w:asciiTheme="majorHAnsi" w:hAnsiTheme="majorHAnsi" w:cstheme="majorHAnsi"/>
                <w:b/>
                <w:sz w:val="24"/>
                <w:szCs w:val="24"/>
              </w:rPr>
            </w:pPr>
            <w:r w:rsidRPr="004D2019">
              <w:rPr>
                <w:rFonts w:asciiTheme="majorHAnsi" w:hAnsiTheme="majorHAnsi" w:cstheme="majorHAnsi"/>
                <w:b/>
                <w:sz w:val="24"/>
                <w:szCs w:val="24"/>
              </w:rPr>
              <w:t>LỚP CÁ</w:t>
            </w: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4.</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cháo lớn</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Megalops cyprinoides</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1/3 - 1/6</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20</w:t>
            </w: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2</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5.</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chày đất</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Spinibarbus hollandi</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1/4 - 31/8</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30</w:t>
            </w:r>
          </w:p>
        </w:tc>
      </w:tr>
      <w:tr w:rsidR="00577AAB" w:rsidRPr="004D2019" w:rsidTr="00F2412C">
        <w:trPr>
          <w:jc w:val="center"/>
        </w:trPr>
        <w:tc>
          <w:tcPr>
            <w:tcW w:w="270"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3</w:t>
            </w:r>
          </w:p>
        </w:tc>
        <w:tc>
          <w:tcPr>
            <w:tcW w:w="364"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6.</w:t>
            </w:r>
          </w:p>
        </w:tc>
        <w:tc>
          <w:tcPr>
            <w:tcW w:w="147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chiên</w:t>
            </w:r>
          </w:p>
        </w:tc>
        <w:tc>
          <w:tcPr>
            <w:tcW w:w="1436"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Bagarius rutilus</w:t>
            </w:r>
          </w:p>
        </w:tc>
        <w:tc>
          <w:tcPr>
            <w:tcW w:w="73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1/4 - 31/7</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45</w:t>
            </w:r>
          </w:p>
        </w:tc>
      </w:tr>
      <w:tr w:rsidR="00577AAB" w:rsidRPr="004D2019" w:rsidTr="00F2412C">
        <w:trPr>
          <w:jc w:val="center"/>
        </w:trPr>
        <w:tc>
          <w:tcPr>
            <w:tcW w:w="270"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4</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7.</w:t>
            </w:r>
          </w:p>
        </w:tc>
        <w:tc>
          <w:tcPr>
            <w:tcW w:w="1478"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chiên bạc</w:t>
            </w:r>
          </w:p>
        </w:tc>
        <w:tc>
          <w:tcPr>
            <w:tcW w:w="1436"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Bagarius yarrelli</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1/4 - 31/8</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45</w:t>
            </w: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5</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8.</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chình hoa</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Anguilla marmorata</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1/3 - 30/4</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lastRenderedPageBreak/>
              <w:t>6</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10.</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còm (cá nàng hai)</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Chitala ornata</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1/5 - 30/10</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40</w:t>
            </w: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7</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11.</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còm hoa (Thát lát cườm)</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Chitala blanci</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1/5 - 30/10</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40</w:t>
            </w: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8</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12.</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dảnh bông</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Puntioplites bulu</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1/6 - 31/10</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30</w:t>
            </w: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9</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13.</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duồng</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Cirrhinus microlepis</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1/4 - 31/8</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30</w:t>
            </w: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10</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duồng bay</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Cosmochilus harmandi</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1/6 - 31/9</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30</w:t>
            </w: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11</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15.</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ét mọi</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Morulius chrysophekadion</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1/5 - 31/9</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20</w:t>
            </w: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12</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16.</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he đỏ</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Barbonymus altus</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1/6 - 31/9</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30</w:t>
            </w: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13</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17.</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he vàng</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Barbonymus chwanenfeldi</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1/4 - 31/9</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30</w:t>
            </w: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19.</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hường</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Datnioides microlepis</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1/4 - 31/8</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20</w:t>
            </w: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15</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20.</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hường vện</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Datnioides quadrifasciatus</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1/6 - 31/8</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20</w:t>
            </w:r>
          </w:p>
        </w:tc>
      </w:tr>
      <w:tr w:rsidR="00577AAB" w:rsidRPr="004D2019" w:rsidTr="00F2412C">
        <w:trPr>
          <w:jc w:val="center"/>
        </w:trPr>
        <w:tc>
          <w:tcPr>
            <w:tcW w:w="270"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16</w:t>
            </w:r>
          </w:p>
        </w:tc>
        <w:tc>
          <w:tcPr>
            <w:tcW w:w="364"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21.</w:t>
            </w:r>
          </w:p>
        </w:tc>
        <w:tc>
          <w:tcPr>
            <w:tcW w:w="147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lăng (Cá lăng chấm)</w:t>
            </w:r>
          </w:p>
        </w:tc>
        <w:tc>
          <w:tcPr>
            <w:tcW w:w="1436"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Hemibagrus guttatus</w:t>
            </w:r>
          </w:p>
        </w:tc>
        <w:tc>
          <w:tcPr>
            <w:tcW w:w="738" w:type="pct"/>
            <w:tcBorders>
              <w:top w:val="single" w:sz="4" w:space="0" w:color="auto"/>
              <w:left w:val="single" w:sz="4" w:space="0" w:color="auto"/>
              <w:bottom w:val="nil"/>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1/4 - 31/7</w:t>
            </w:r>
          </w:p>
        </w:tc>
        <w:tc>
          <w:tcPr>
            <w:tcW w:w="714" w:type="pct"/>
            <w:tcBorders>
              <w:top w:val="single" w:sz="4" w:space="0" w:color="auto"/>
              <w:left w:val="single" w:sz="4" w:space="0" w:color="auto"/>
              <w:bottom w:val="nil"/>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56</w:t>
            </w:r>
          </w:p>
        </w:tc>
      </w:tr>
      <w:tr w:rsidR="00577AAB" w:rsidRPr="004D2019" w:rsidTr="00F2412C">
        <w:trPr>
          <w:jc w:val="center"/>
        </w:trPr>
        <w:tc>
          <w:tcPr>
            <w:tcW w:w="270"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17</w:t>
            </w:r>
          </w:p>
        </w:tc>
        <w:tc>
          <w:tcPr>
            <w:tcW w:w="364"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24.</w:t>
            </w:r>
          </w:p>
        </w:tc>
        <w:tc>
          <w:tcPr>
            <w:tcW w:w="147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măng sữa</w:t>
            </w:r>
          </w:p>
        </w:tc>
        <w:tc>
          <w:tcPr>
            <w:tcW w:w="1436"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Chanos chanos</w:t>
            </w:r>
          </w:p>
        </w:tc>
        <w:tc>
          <w:tcPr>
            <w:tcW w:w="73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1/3 - 31/5</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p>
        </w:tc>
      </w:tr>
      <w:tr w:rsidR="00577AAB" w:rsidRPr="004D2019" w:rsidTr="00F2412C">
        <w:trPr>
          <w:jc w:val="center"/>
        </w:trPr>
        <w:tc>
          <w:tcPr>
            <w:tcW w:w="270"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18</w:t>
            </w:r>
          </w:p>
        </w:tc>
        <w:tc>
          <w:tcPr>
            <w:tcW w:w="364"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29.</w:t>
            </w:r>
          </w:p>
        </w:tc>
        <w:tc>
          <w:tcPr>
            <w:tcW w:w="147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mõm trâu</w:t>
            </w:r>
          </w:p>
        </w:tc>
        <w:tc>
          <w:tcPr>
            <w:tcW w:w="1436"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Bangana behri</w:t>
            </w:r>
          </w:p>
        </w:tc>
        <w:tc>
          <w:tcPr>
            <w:tcW w:w="73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1/5 - 31/9</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30</w:t>
            </w:r>
          </w:p>
        </w:tc>
      </w:tr>
      <w:tr w:rsidR="00577AAB" w:rsidRPr="004D2019" w:rsidTr="00F2412C">
        <w:trPr>
          <w:jc w:val="center"/>
        </w:trPr>
        <w:tc>
          <w:tcPr>
            <w:tcW w:w="270"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19</w:t>
            </w:r>
          </w:p>
        </w:tc>
        <w:tc>
          <w:tcPr>
            <w:tcW w:w="364"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31.</w:t>
            </w:r>
          </w:p>
        </w:tc>
        <w:tc>
          <w:tcPr>
            <w:tcW w:w="147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ngựa</w:t>
            </w:r>
          </w:p>
        </w:tc>
        <w:tc>
          <w:tcPr>
            <w:tcW w:w="1436"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Tor mekongensis</w:t>
            </w:r>
          </w:p>
        </w:tc>
        <w:tc>
          <w:tcPr>
            <w:tcW w:w="73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1/6 - 31/10</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30</w:t>
            </w:r>
          </w:p>
        </w:tc>
      </w:tr>
      <w:tr w:rsidR="00577AAB" w:rsidRPr="004D2019" w:rsidTr="00F2412C">
        <w:trPr>
          <w:jc w:val="center"/>
        </w:trPr>
        <w:tc>
          <w:tcPr>
            <w:tcW w:w="270"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20</w:t>
            </w:r>
          </w:p>
        </w:tc>
        <w:tc>
          <w:tcPr>
            <w:tcW w:w="364"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32.</w:t>
            </w:r>
          </w:p>
        </w:tc>
        <w:tc>
          <w:tcPr>
            <w:tcW w:w="147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ngựa bắc</w:t>
            </w:r>
          </w:p>
        </w:tc>
        <w:tc>
          <w:tcPr>
            <w:tcW w:w="1436"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Tor (Folifer) brevifilis</w:t>
            </w:r>
          </w:p>
        </w:tc>
        <w:tc>
          <w:tcPr>
            <w:tcW w:w="73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1/4 - 31/8</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20</w:t>
            </w:r>
          </w:p>
        </w:tc>
      </w:tr>
      <w:tr w:rsidR="00577AAB" w:rsidRPr="004D2019" w:rsidTr="00F2412C">
        <w:trPr>
          <w:jc w:val="center"/>
        </w:trPr>
        <w:tc>
          <w:tcPr>
            <w:tcW w:w="270"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21</w:t>
            </w:r>
          </w:p>
        </w:tc>
        <w:tc>
          <w:tcPr>
            <w:tcW w:w="364"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33.</w:t>
            </w:r>
          </w:p>
        </w:tc>
        <w:tc>
          <w:tcPr>
            <w:tcW w:w="147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ngựa nam</w:t>
            </w:r>
          </w:p>
        </w:tc>
        <w:tc>
          <w:tcPr>
            <w:tcW w:w="1436"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Hampala macrolepidota</w:t>
            </w:r>
          </w:p>
        </w:tc>
        <w:tc>
          <w:tcPr>
            <w:tcW w:w="73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18</w:t>
            </w:r>
          </w:p>
        </w:tc>
      </w:tr>
      <w:tr w:rsidR="00577AAB" w:rsidRPr="004D2019" w:rsidTr="00F2412C">
        <w:trPr>
          <w:jc w:val="center"/>
        </w:trPr>
        <w:tc>
          <w:tcPr>
            <w:tcW w:w="270"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22</w:t>
            </w:r>
          </w:p>
        </w:tc>
        <w:tc>
          <w:tcPr>
            <w:tcW w:w="364"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34.</w:t>
            </w:r>
          </w:p>
        </w:tc>
        <w:tc>
          <w:tcPr>
            <w:tcW w:w="147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ngựa xám</w:t>
            </w:r>
          </w:p>
        </w:tc>
        <w:tc>
          <w:tcPr>
            <w:tcW w:w="1436"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Tor tambroides</w:t>
            </w:r>
          </w:p>
        </w:tc>
        <w:tc>
          <w:tcPr>
            <w:tcW w:w="73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1/4 - 31/8</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30</w:t>
            </w:r>
          </w:p>
        </w:tc>
      </w:tr>
      <w:tr w:rsidR="00577AAB" w:rsidRPr="004D2019" w:rsidTr="00F2412C">
        <w:trPr>
          <w:jc w:val="center"/>
        </w:trPr>
        <w:tc>
          <w:tcPr>
            <w:tcW w:w="270"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23</w:t>
            </w:r>
          </w:p>
        </w:tc>
        <w:tc>
          <w:tcPr>
            <w:tcW w:w="364"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36.</w:t>
            </w:r>
          </w:p>
        </w:tc>
        <w:tc>
          <w:tcPr>
            <w:tcW w:w="147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sỉnh (niên)</w:t>
            </w:r>
          </w:p>
        </w:tc>
        <w:tc>
          <w:tcPr>
            <w:tcW w:w="1436"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Onychostoma gerlachi</w:t>
            </w:r>
          </w:p>
        </w:tc>
        <w:tc>
          <w:tcPr>
            <w:tcW w:w="73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1/4 - 31/8</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30</w:t>
            </w:r>
          </w:p>
        </w:tc>
      </w:tr>
      <w:tr w:rsidR="00577AAB" w:rsidRPr="004D2019" w:rsidTr="00F2412C">
        <w:trPr>
          <w:jc w:val="center"/>
        </w:trPr>
        <w:tc>
          <w:tcPr>
            <w:tcW w:w="270"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24</w:t>
            </w:r>
          </w:p>
        </w:tc>
        <w:tc>
          <w:tcPr>
            <w:tcW w:w="364"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38.</w:t>
            </w:r>
          </w:p>
        </w:tc>
        <w:tc>
          <w:tcPr>
            <w:tcW w:w="147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sủ</w:t>
            </w:r>
          </w:p>
        </w:tc>
        <w:tc>
          <w:tcPr>
            <w:tcW w:w="1436"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Boesemania microlepis</w:t>
            </w:r>
          </w:p>
        </w:tc>
        <w:tc>
          <w:tcPr>
            <w:tcW w:w="73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1/4 - 31/8</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60</w:t>
            </w:r>
          </w:p>
        </w:tc>
      </w:tr>
      <w:tr w:rsidR="00577AAB" w:rsidRPr="004D2019" w:rsidTr="00F2412C">
        <w:trPr>
          <w:jc w:val="center"/>
        </w:trPr>
        <w:tc>
          <w:tcPr>
            <w:tcW w:w="270"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25</w:t>
            </w:r>
          </w:p>
        </w:tc>
        <w:tc>
          <w:tcPr>
            <w:tcW w:w="364"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39.</w:t>
            </w:r>
          </w:p>
        </w:tc>
        <w:tc>
          <w:tcPr>
            <w:tcW w:w="147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thái hổ</w:t>
            </w:r>
          </w:p>
        </w:tc>
        <w:tc>
          <w:tcPr>
            <w:tcW w:w="1436"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Datnioides pulcher</w:t>
            </w:r>
          </w:p>
        </w:tc>
        <w:tc>
          <w:tcPr>
            <w:tcW w:w="73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1/6 - 31/8</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20</w:t>
            </w:r>
          </w:p>
        </w:tc>
      </w:tr>
      <w:tr w:rsidR="00577AAB" w:rsidRPr="004D2019" w:rsidTr="00F2412C">
        <w:trPr>
          <w:jc w:val="center"/>
        </w:trPr>
        <w:tc>
          <w:tcPr>
            <w:tcW w:w="270"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26</w:t>
            </w:r>
          </w:p>
        </w:tc>
        <w:tc>
          <w:tcPr>
            <w:tcW w:w="364"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40.</w:t>
            </w:r>
          </w:p>
        </w:tc>
        <w:tc>
          <w:tcPr>
            <w:tcW w:w="147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trà sóc</w:t>
            </w:r>
          </w:p>
        </w:tc>
        <w:tc>
          <w:tcPr>
            <w:tcW w:w="1436"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Probarbus jullieni</w:t>
            </w:r>
          </w:p>
        </w:tc>
        <w:tc>
          <w:tcPr>
            <w:tcW w:w="73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1/12 - 30/1 năm sau</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p>
        </w:tc>
      </w:tr>
      <w:tr w:rsidR="00577AAB" w:rsidRPr="004D2019" w:rsidTr="00F2412C">
        <w:trPr>
          <w:jc w:val="center"/>
        </w:trPr>
        <w:tc>
          <w:tcPr>
            <w:tcW w:w="270"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27</w:t>
            </w:r>
          </w:p>
        </w:tc>
        <w:tc>
          <w:tcPr>
            <w:tcW w:w="364"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41.</w:t>
            </w:r>
          </w:p>
        </w:tc>
        <w:tc>
          <w:tcPr>
            <w:tcW w:w="147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sz w:val="24"/>
                <w:szCs w:val="24"/>
              </w:rPr>
            </w:pPr>
            <w:r w:rsidRPr="004D2019">
              <w:rPr>
                <w:rFonts w:asciiTheme="majorHAnsi" w:hAnsiTheme="majorHAnsi" w:cstheme="majorHAnsi"/>
                <w:sz w:val="24"/>
                <w:szCs w:val="24"/>
              </w:rPr>
              <w:t>Cá trèn</w:t>
            </w:r>
          </w:p>
        </w:tc>
        <w:tc>
          <w:tcPr>
            <w:tcW w:w="1436"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rPr>
                <w:rFonts w:asciiTheme="majorHAnsi" w:hAnsiTheme="majorHAnsi" w:cstheme="majorHAnsi"/>
                <w:i/>
                <w:sz w:val="24"/>
                <w:szCs w:val="24"/>
              </w:rPr>
            </w:pPr>
            <w:r w:rsidRPr="004D2019">
              <w:rPr>
                <w:rFonts w:asciiTheme="majorHAnsi" w:hAnsiTheme="majorHAnsi" w:cstheme="majorHAnsi"/>
                <w:i/>
                <w:sz w:val="24"/>
                <w:szCs w:val="24"/>
              </w:rPr>
              <w:t>Ompok siluroides</w:t>
            </w:r>
          </w:p>
        </w:tc>
        <w:tc>
          <w:tcPr>
            <w:tcW w:w="738" w:type="pct"/>
            <w:tcBorders>
              <w:top w:val="single" w:sz="4" w:space="0" w:color="auto"/>
              <w:left w:val="single" w:sz="4" w:space="0" w:color="auto"/>
              <w:bottom w:val="single" w:sz="4" w:space="0" w:color="auto"/>
              <w:right w:val="nil"/>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1/4 - 31/8</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rsidR="00577AAB" w:rsidRPr="004D2019" w:rsidRDefault="00577AAB" w:rsidP="004B132C">
            <w:pPr>
              <w:jc w:val="center"/>
              <w:rPr>
                <w:rFonts w:asciiTheme="majorHAnsi" w:hAnsiTheme="majorHAnsi" w:cstheme="majorHAnsi"/>
                <w:sz w:val="24"/>
                <w:szCs w:val="24"/>
              </w:rPr>
            </w:pPr>
            <w:r w:rsidRPr="004D2019">
              <w:rPr>
                <w:rFonts w:asciiTheme="majorHAnsi" w:hAnsiTheme="majorHAnsi" w:cstheme="majorHAnsi"/>
                <w:sz w:val="24"/>
                <w:szCs w:val="24"/>
              </w:rPr>
              <w:t>≥ 40</w:t>
            </w:r>
          </w:p>
        </w:tc>
      </w:tr>
    </w:tbl>
    <w:p w:rsidR="00E468A5" w:rsidRPr="004D2019" w:rsidRDefault="00E468A5" w:rsidP="00EE79FF">
      <w:pPr>
        <w:rPr>
          <w:rFonts w:asciiTheme="majorHAnsi" w:hAnsiTheme="majorHAnsi" w:cstheme="majorHAnsi"/>
          <w:sz w:val="28"/>
          <w:szCs w:val="28"/>
        </w:rPr>
      </w:pPr>
    </w:p>
    <w:sectPr w:rsidR="00E468A5" w:rsidRPr="004D2019" w:rsidSect="00B20A53">
      <w:pgSz w:w="11906" w:h="16838" w:code="9"/>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DCF"/>
    <w:multiLevelType w:val="hybridMultilevel"/>
    <w:tmpl w:val="A1A0DE64"/>
    <w:lvl w:ilvl="0" w:tplc="54F0077A">
      <w:start w:val="1"/>
      <w:numFmt w:val="decimal"/>
      <w:lvlText w:val="%1."/>
      <w:lvlJc w:val="left"/>
      <w:pPr>
        <w:ind w:left="1440" w:hanging="360"/>
      </w:pPr>
      <w:rPr>
        <w:color w:val="auto"/>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CD0EDE"/>
    <w:multiLevelType w:val="hybridMultilevel"/>
    <w:tmpl w:val="38DCD2C0"/>
    <w:lvl w:ilvl="0" w:tplc="042A0017">
      <w:start w:val="1"/>
      <w:numFmt w:val="lowerLetter"/>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
    <w:nsid w:val="24CD03A6"/>
    <w:multiLevelType w:val="hybridMultilevel"/>
    <w:tmpl w:val="0BF4F37E"/>
    <w:lvl w:ilvl="0" w:tplc="B1F8EA90">
      <w:start w:val="1"/>
      <w:numFmt w:val="lowerLetter"/>
      <w:lvlText w:val="%1)"/>
      <w:lvlJc w:val="left"/>
      <w:pPr>
        <w:ind w:left="1440" w:hanging="360"/>
      </w:pPr>
      <w:rPr>
        <w:color w:val="auto"/>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31217A07"/>
    <w:multiLevelType w:val="hybridMultilevel"/>
    <w:tmpl w:val="55D8B63A"/>
    <w:lvl w:ilvl="0" w:tplc="6BD093D6">
      <w:start w:val="1"/>
      <w:numFmt w:val="lowerLetter"/>
      <w:lvlText w:val="%1)"/>
      <w:lvlJc w:val="left"/>
      <w:pPr>
        <w:ind w:left="1800" w:hanging="360"/>
      </w:pPr>
      <w:rPr>
        <w:rFonts w:ascii="Times New Roman" w:hAnsi="Times New Roman" w:cs="Times New Roman"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3A3F4C24"/>
    <w:multiLevelType w:val="hybridMultilevel"/>
    <w:tmpl w:val="AEC65B18"/>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nsid w:val="3BE333E7"/>
    <w:multiLevelType w:val="hybridMultilevel"/>
    <w:tmpl w:val="D08038F4"/>
    <w:lvl w:ilvl="0" w:tplc="1A0EE62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11760AE"/>
    <w:multiLevelType w:val="hybridMultilevel"/>
    <w:tmpl w:val="E646A8AE"/>
    <w:lvl w:ilvl="0" w:tplc="AB8A77A0">
      <w:start w:val="1"/>
      <w:numFmt w:val="decimal"/>
      <w:lvlText w:val="%1."/>
      <w:lvlJc w:val="left"/>
      <w:pPr>
        <w:ind w:left="1440" w:hanging="360"/>
      </w:pPr>
      <w:rPr>
        <w:strike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nsid w:val="4DBA1BC9"/>
    <w:multiLevelType w:val="hybridMultilevel"/>
    <w:tmpl w:val="185A8AE2"/>
    <w:lvl w:ilvl="0" w:tplc="6BD093D6">
      <w:start w:val="1"/>
      <w:numFmt w:val="lowerLetter"/>
      <w:lvlText w:val="%1)"/>
      <w:lvlJc w:val="left"/>
      <w:pPr>
        <w:ind w:left="1080" w:hanging="360"/>
      </w:pPr>
      <w:rPr>
        <w:rFonts w:ascii="Times New Roman" w:hAnsi="Times New Roman" w:cs="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10B67BE"/>
    <w:multiLevelType w:val="hybridMultilevel"/>
    <w:tmpl w:val="3F4EEBAA"/>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
    <w:nsid w:val="56900B2D"/>
    <w:multiLevelType w:val="hybridMultilevel"/>
    <w:tmpl w:val="EC14610C"/>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
    <w:nsid w:val="68635E9B"/>
    <w:multiLevelType w:val="hybridMultilevel"/>
    <w:tmpl w:val="3BF6DCCC"/>
    <w:lvl w:ilvl="0" w:tplc="2E001F24">
      <w:start w:val="1"/>
      <w:numFmt w:val="lowerLetter"/>
      <w:lvlText w:val="%1)"/>
      <w:lvlJc w:val="left"/>
      <w:pPr>
        <w:ind w:left="1440" w:hanging="360"/>
      </w:pPr>
      <w:rPr>
        <w:color w:val="000000" w:themeColor="text1"/>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6C0F4608"/>
    <w:multiLevelType w:val="hybridMultilevel"/>
    <w:tmpl w:val="DDCA2AB6"/>
    <w:lvl w:ilvl="0" w:tplc="8D78D5CC">
      <w:start w:val="1"/>
      <w:numFmt w:val="decimal"/>
      <w:lvlText w:val="%1."/>
      <w:lvlJc w:val="left"/>
      <w:pPr>
        <w:ind w:left="4691" w:hanging="1005"/>
      </w:pPr>
      <w:rPr>
        <w:rFonts w:hint="default"/>
        <w:color w:val="auto"/>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12">
    <w:nsid w:val="76D50BB9"/>
    <w:multiLevelType w:val="hybridMultilevel"/>
    <w:tmpl w:val="39FCC97C"/>
    <w:lvl w:ilvl="0" w:tplc="042A000F">
      <w:start w:val="1"/>
      <w:numFmt w:val="decimal"/>
      <w:lvlText w:val="%1."/>
      <w:lvlJc w:val="left"/>
      <w:pPr>
        <w:ind w:left="720" w:hanging="360"/>
      </w:pPr>
    </w:lvl>
    <w:lvl w:ilvl="1" w:tplc="376449EC">
      <w:start w:val="1"/>
      <w:numFmt w:val="decimal"/>
      <w:lvlText w:val="%2."/>
      <w:lvlJc w:val="left"/>
      <w:pPr>
        <w:ind w:left="1440" w:hanging="360"/>
      </w:pPr>
      <w:rPr>
        <w:rFonts w:hint="default"/>
        <w:b w:val="0"/>
        <w:color w:val="auto"/>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79087E56"/>
    <w:multiLevelType w:val="hybridMultilevel"/>
    <w:tmpl w:val="F6F47DEC"/>
    <w:lvl w:ilvl="0" w:tplc="041E30C8">
      <w:start w:val="1"/>
      <w:numFmt w:val="decimal"/>
      <w:lvlText w:val="%1."/>
      <w:lvlJc w:val="left"/>
      <w:pPr>
        <w:ind w:left="5051" w:hanging="360"/>
      </w:pPr>
      <w:rPr>
        <w:rFonts w:hint="default"/>
      </w:rPr>
    </w:lvl>
    <w:lvl w:ilvl="1" w:tplc="042A0019" w:tentative="1">
      <w:start w:val="1"/>
      <w:numFmt w:val="lowerLetter"/>
      <w:lvlText w:val="%2."/>
      <w:lvlJc w:val="left"/>
      <w:pPr>
        <w:ind w:left="5771" w:hanging="360"/>
      </w:pPr>
    </w:lvl>
    <w:lvl w:ilvl="2" w:tplc="042A001B" w:tentative="1">
      <w:start w:val="1"/>
      <w:numFmt w:val="lowerRoman"/>
      <w:lvlText w:val="%3."/>
      <w:lvlJc w:val="right"/>
      <w:pPr>
        <w:ind w:left="6491" w:hanging="180"/>
      </w:pPr>
    </w:lvl>
    <w:lvl w:ilvl="3" w:tplc="042A000F" w:tentative="1">
      <w:start w:val="1"/>
      <w:numFmt w:val="decimal"/>
      <w:lvlText w:val="%4."/>
      <w:lvlJc w:val="left"/>
      <w:pPr>
        <w:ind w:left="7211" w:hanging="360"/>
      </w:pPr>
    </w:lvl>
    <w:lvl w:ilvl="4" w:tplc="042A0019" w:tentative="1">
      <w:start w:val="1"/>
      <w:numFmt w:val="lowerLetter"/>
      <w:lvlText w:val="%5."/>
      <w:lvlJc w:val="left"/>
      <w:pPr>
        <w:ind w:left="7931" w:hanging="360"/>
      </w:pPr>
    </w:lvl>
    <w:lvl w:ilvl="5" w:tplc="042A001B" w:tentative="1">
      <w:start w:val="1"/>
      <w:numFmt w:val="lowerRoman"/>
      <w:lvlText w:val="%6."/>
      <w:lvlJc w:val="right"/>
      <w:pPr>
        <w:ind w:left="8651" w:hanging="180"/>
      </w:pPr>
    </w:lvl>
    <w:lvl w:ilvl="6" w:tplc="042A000F" w:tentative="1">
      <w:start w:val="1"/>
      <w:numFmt w:val="decimal"/>
      <w:lvlText w:val="%7."/>
      <w:lvlJc w:val="left"/>
      <w:pPr>
        <w:ind w:left="9371" w:hanging="360"/>
      </w:pPr>
    </w:lvl>
    <w:lvl w:ilvl="7" w:tplc="042A0019" w:tentative="1">
      <w:start w:val="1"/>
      <w:numFmt w:val="lowerLetter"/>
      <w:lvlText w:val="%8."/>
      <w:lvlJc w:val="left"/>
      <w:pPr>
        <w:ind w:left="10091" w:hanging="360"/>
      </w:pPr>
    </w:lvl>
    <w:lvl w:ilvl="8" w:tplc="042A001B" w:tentative="1">
      <w:start w:val="1"/>
      <w:numFmt w:val="lowerRoman"/>
      <w:lvlText w:val="%9."/>
      <w:lvlJc w:val="right"/>
      <w:pPr>
        <w:ind w:left="10811" w:hanging="180"/>
      </w:pPr>
    </w:lvl>
  </w:abstractNum>
  <w:abstractNum w:abstractNumId="14">
    <w:nsid w:val="7D4232C7"/>
    <w:multiLevelType w:val="hybridMultilevel"/>
    <w:tmpl w:val="5A142030"/>
    <w:lvl w:ilvl="0" w:tplc="042A0017">
      <w:start w:val="1"/>
      <w:numFmt w:val="lowerLetter"/>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num w:numId="1">
    <w:abstractNumId w:val="11"/>
  </w:num>
  <w:num w:numId="2">
    <w:abstractNumId w:val="0"/>
  </w:num>
  <w:num w:numId="3">
    <w:abstractNumId w:val="13"/>
  </w:num>
  <w:num w:numId="4">
    <w:abstractNumId w:val="12"/>
  </w:num>
  <w:num w:numId="5">
    <w:abstractNumId w:val="2"/>
  </w:num>
  <w:num w:numId="6">
    <w:abstractNumId w:val="7"/>
  </w:num>
  <w:num w:numId="7">
    <w:abstractNumId w:val="3"/>
  </w:num>
  <w:num w:numId="8">
    <w:abstractNumId w:val="6"/>
  </w:num>
  <w:num w:numId="9">
    <w:abstractNumId w:val="5"/>
  </w:num>
  <w:num w:numId="10">
    <w:abstractNumId w:val="10"/>
  </w:num>
  <w:num w:numId="11">
    <w:abstractNumId w:val="1"/>
  </w:num>
  <w:num w:numId="12">
    <w:abstractNumId w:val="14"/>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CE"/>
    <w:rsid w:val="00003EBC"/>
    <w:rsid w:val="000205FD"/>
    <w:rsid w:val="00032C45"/>
    <w:rsid w:val="0003542A"/>
    <w:rsid w:val="00035684"/>
    <w:rsid w:val="000411B7"/>
    <w:rsid w:val="000433BE"/>
    <w:rsid w:val="00046E30"/>
    <w:rsid w:val="0005498F"/>
    <w:rsid w:val="000647F6"/>
    <w:rsid w:val="000A04FE"/>
    <w:rsid w:val="000B13E5"/>
    <w:rsid w:val="000B2E1E"/>
    <w:rsid w:val="000B53D6"/>
    <w:rsid w:val="000D5A0F"/>
    <w:rsid w:val="000E2244"/>
    <w:rsid w:val="000E5878"/>
    <w:rsid w:val="000F0705"/>
    <w:rsid w:val="000F2342"/>
    <w:rsid w:val="00114712"/>
    <w:rsid w:val="00120A8F"/>
    <w:rsid w:val="00121DE7"/>
    <w:rsid w:val="00123E61"/>
    <w:rsid w:val="001244CC"/>
    <w:rsid w:val="001265BE"/>
    <w:rsid w:val="00127EA0"/>
    <w:rsid w:val="0014083A"/>
    <w:rsid w:val="0014151B"/>
    <w:rsid w:val="001547DF"/>
    <w:rsid w:val="001563D5"/>
    <w:rsid w:val="00157C51"/>
    <w:rsid w:val="001627ED"/>
    <w:rsid w:val="00165682"/>
    <w:rsid w:val="001730FE"/>
    <w:rsid w:val="00173796"/>
    <w:rsid w:val="00174A97"/>
    <w:rsid w:val="00177241"/>
    <w:rsid w:val="00182575"/>
    <w:rsid w:val="0018608E"/>
    <w:rsid w:val="001A48FB"/>
    <w:rsid w:val="001A6AE5"/>
    <w:rsid w:val="001C012E"/>
    <w:rsid w:val="001C6D60"/>
    <w:rsid w:val="001D0623"/>
    <w:rsid w:val="001D096A"/>
    <w:rsid w:val="001D0CE0"/>
    <w:rsid w:val="001D3C24"/>
    <w:rsid w:val="001D4A77"/>
    <w:rsid w:val="001D4D17"/>
    <w:rsid w:val="001D6722"/>
    <w:rsid w:val="001D72B0"/>
    <w:rsid w:val="001E2E67"/>
    <w:rsid w:val="001E52C5"/>
    <w:rsid w:val="00200660"/>
    <w:rsid w:val="002036D7"/>
    <w:rsid w:val="00214146"/>
    <w:rsid w:val="00214A90"/>
    <w:rsid w:val="00220893"/>
    <w:rsid w:val="00226B90"/>
    <w:rsid w:val="00227802"/>
    <w:rsid w:val="00227BE3"/>
    <w:rsid w:val="002331A5"/>
    <w:rsid w:val="00233645"/>
    <w:rsid w:val="00251263"/>
    <w:rsid w:val="002534A1"/>
    <w:rsid w:val="0025477C"/>
    <w:rsid w:val="002732C7"/>
    <w:rsid w:val="002733C8"/>
    <w:rsid w:val="002747FC"/>
    <w:rsid w:val="00275B58"/>
    <w:rsid w:val="002802DD"/>
    <w:rsid w:val="00286F2F"/>
    <w:rsid w:val="00287095"/>
    <w:rsid w:val="00294BF6"/>
    <w:rsid w:val="00295B04"/>
    <w:rsid w:val="002A5C6A"/>
    <w:rsid w:val="002B0A8E"/>
    <w:rsid w:val="002B19B0"/>
    <w:rsid w:val="002C55B5"/>
    <w:rsid w:val="002D0287"/>
    <w:rsid w:val="002D21D5"/>
    <w:rsid w:val="002E26A0"/>
    <w:rsid w:val="002E2F3E"/>
    <w:rsid w:val="002F7462"/>
    <w:rsid w:val="003071BE"/>
    <w:rsid w:val="003136E1"/>
    <w:rsid w:val="003240AF"/>
    <w:rsid w:val="00335510"/>
    <w:rsid w:val="0033733C"/>
    <w:rsid w:val="00347510"/>
    <w:rsid w:val="00355017"/>
    <w:rsid w:val="003618CB"/>
    <w:rsid w:val="003656B6"/>
    <w:rsid w:val="00365F67"/>
    <w:rsid w:val="00371DC3"/>
    <w:rsid w:val="003730F6"/>
    <w:rsid w:val="00385FE5"/>
    <w:rsid w:val="00386D15"/>
    <w:rsid w:val="0038750D"/>
    <w:rsid w:val="003905B6"/>
    <w:rsid w:val="0039060A"/>
    <w:rsid w:val="003A3B6D"/>
    <w:rsid w:val="003A7D9C"/>
    <w:rsid w:val="003B69DA"/>
    <w:rsid w:val="003B7047"/>
    <w:rsid w:val="003C236B"/>
    <w:rsid w:val="003C6B5D"/>
    <w:rsid w:val="003E2249"/>
    <w:rsid w:val="003E375C"/>
    <w:rsid w:val="003F3D53"/>
    <w:rsid w:val="003F5D5C"/>
    <w:rsid w:val="003F62FC"/>
    <w:rsid w:val="0040060C"/>
    <w:rsid w:val="00402C02"/>
    <w:rsid w:val="00416FFB"/>
    <w:rsid w:val="00435F8D"/>
    <w:rsid w:val="00436952"/>
    <w:rsid w:val="0045375C"/>
    <w:rsid w:val="00454425"/>
    <w:rsid w:val="004577C4"/>
    <w:rsid w:val="0046164B"/>
    <w:rsid w:val="0046487D"/>
    <w:rsid w:val="00466959"/>
    <w:rsid w:val="00472840"/>
    <w:rsid w:val="00482B1F"/>
    <w:rsid w:val="00485B9E"/>
    <w:rsid w:val="00485FC2"/>
    <w:rsid w:val="004900AC"/>
    <w:rsid w:val="004967BA"/>
    <w:rsid w:val="004B01D9"/>
    <w:rsid w:val="004B11B2"/>
    <w:rsid w:val="004B132C"/>
    <w:rsid w:val="004B47F5"/>
    <w:rsid w:val="004C0C2F"/>
    <w:rsid w:val="004D17E7"/>
    <w:rsid w:val="004D2019"/>
    <w:rsid w:val="004D2D4E"/>
    <w:rsid w:val="004D5B29"/>
    <w:rsid w:val="004E47DC"/>
    <w:rsid w:val="004F1003"/>
    <w:rsid w:val="005075D4"/>
    <w:rsid w:val="00511CF4"/>
    <w:rsid w:val="0051720D"/>
    <w:rsid w:val="0052048F"/>
    <w:rsid w:val="00520A36"/>
    <w:rsid w:val="0052198B"/>
    <w:rsid w:val="00532630"/>
    <w:rsid w:val="00541C65"/>
    <w:rsid w:val="00544275"/>
    <w:rsid w:val="005547CD"/>
    <w:rsid w:val="00555DCF"/>
    <w:rsid w:val="00561919"/>
    <w:rsid w:val="005706D0"/>
    <w:rsid w:val="00572996"/>
    <w:rsid w:val="00574AE4"/>
    <w:rsid w:val="00577AAB"/>
    <w:rsid w:val="0058414C"/>
    <w:rsid w:val="00586E4E"/>
    <w:rsid w:val="00592B08"/>
    <w:rsid w:val="0059712E"/>
    <w:rsid w:val="005A363E"/>
    <w:rsid w:val="005A6968"/>
    <w:rsid w:val="005C7EE9"/>
    <w:rsid w:val="005D3FD9"/>
    <w:rsid w:val="005E4C89"/>
    <w:rsid w:val="005F34A8"/>
    <w:rsid w:val="005F465B"/>
    <w:rsid w:val="00600EC0"/>
    <w:rsid w:val="00601371"/>
    <w:rsid w:val="0060144E"/>
    <w:rsid w:val="006016C5"/>
    <w:rsid w:val="0060200C"/>
    <w:rsid w:val="00611D23"/>
    <w:rsid w:val="00612635"/>
    <w:rsid w:val="00624D6B"/>
    <w:rsid w:val="0064437F"/>
    <w:rsid w:val="00654DCB"/>
    <w:rsid w:val="00660057"/>
    <w:rsid w:val="00673C80"/>
    <w:rsid w:val="00681D70"/>
    <w:rsid w:val="0068332F"/>
    <w:rsid w:val="006A4A32"/>
    <w:rsid w:val="006A59EA"/>
    <w:rsid w:val="006B2A18"/>
    <w:rsid w:val="006B42D8"/>
    <w:rsid w:val="006C2907"/>
    <w:rsid w:val="006C462B"/>
    <w:rsid w:val="006E3E2D"/>
    <w:rsid w:val="006E6B77"/>
    <w:rsid w:val="006E7466"/>
    <w:rsid w:val="006F1B87"/>
    <w:rsid w:val="006F5BDD"/>
    <w:rsid w:val="007033A0"/>
    <w:rsid w:val="00706B4F"/>
    <w:rsid w:val="00710B47"/>
    <w:rsid w:val="007121D5"/>
    <w:rsid w:val="007246F5"/>
    <w:rsid w:val="00732B66"/>
    <w:rsid w:val="007370ED"/>
    <w:rsid w:val="00737760"/>
    <w:rsid w:val="00740B73"/>
    <w:rsid w:val="00741887"/>
    <w:rsid w:val="00756DC0"/>
    <w:rsid w:val="00774DB9"/>
    <w:rsid w:val="00796370"/>
    <w:rsid w:val="007A0877"/>
    <w:rsid w:val="007A4876"/>
    <w:rsid w:val="007C1C28"/>
    <w:rsid w:val="007C5453"/>
    <w:rsid w:val="007D07BF"/>
    <w:rsid w:val="007D37FA"/>
    <w:rsid w:val="007D5D1C"/>
    <w:rsid w:val="007D600B"/>
    <w:rsid w:val="007D6A1B"/>
    <w:rsid w:val="007E123B"/>
    <w:rsid w:val="007E2320"/>
    <w:rsid w:val="007E4787"/>
    <w:rsid w:val="007E6DD1"/>
    <w:rsid w:val="007F61FC"/>
    <w:rsid w:val="008018C3"/>
    <w:rsid w:val="00801ABA"/>
    <w:rsid w:val="00826516"/>
    <w:rsid w:val="0082653D"/>
    <w:rsid w:val="00842ECF"/>
    <w:rsid w:val="00847D94"/>
    <w:rsid w:val="00851CA1"/>
    <w:rsid w:val="008621E1"/>
    <w:rsid w:val="00874EB6"/>
    <w:rsid w:val="0087612C"/>
    <w:rsid w:val="00877BEF"/>
    <w:rsid w:val="00882E6D"/>
    <w:rsid w:val="00884626"/>
    <w:rsid w:val="00890F25"/>
    <w:rsid w:val="008938FF"/>
    <w:rsid w:val="008A1399"/>
    <w:rsid w:val="008C307E"/>
    <w:rsid w:val="008C633F"/>
    <w:rsid w:val="008C6B58"/>
    <w:rsid w:val="008D0A08"/>
    <w:rsid w:val="008D3A64"/>
    <w:rsid w:val="008D56B7"/>
    <w:rsid w:val="008D5D80"/>
    <w:rsid w:val="008E38B5"/>
    <w:rsid w:val="008E4C85"/>
    <w:rsid w:val="008E7E75"/>
    <w:rsid w:val="008F5E47"/>
    <w:rsid w:val="009172ED"/>
    <w:rsid w:val="00940FD4"/>
    <w:rsid w:val="00953135"/>
    <w:rsid w:val="00955EDE"/>
    <w:rsid w:val="0095702E"/>
    <w:rsid w:val="009668D4"/>
    <w:rsid w:val="00970620"/>
    <w:rsid w:val="009747D5"/>
    <w:rsid w:val="00977D9C"/>
    <w:rsid w:val="00987FAF"/>
    <w:rsid w:val="00991BD0"/>
    <w:rsid w:val="009A3BB2"/>
    <w:rsid w:val="009A43A5"/>
    <w:rsid w:val="009A472A"/>
    <w:rsid w:val="009A7E15"/>
    <w:rsid w:val="009B00B3"/>
    <w:rsid w:val="009B13D1"/>
    <w:rsid w:val="009B2294"/>
    <w:rsid w:val="009B3387"/>
    <w:rsid w:val="009B5504"/>
    <w:rsid w:val="009D16BB"/>
    <w:rsid w:val="009D1764"/>
    <w:rsid w:val="009D52C5"/>
    <w:rsid w:val="009D547D"/>
    <w:rsid w:val="009E27DB"/>
    <w:rsid w:val="009E4342"/>
    <w:rsid w:val="009E5B22"/>
    <w:rsid w:val="009E674C"/>
    <w:rsid w:val="009E76BF"/>
    <w:rsid w:val="009F12C5"/>
    <w:rsid w:val="009F7E31"/>
    <w:rsid w:val="00A0188B"/>
    <w:rsid w:val="00A07E87"/>
    <w:rsid w:val="00A10646"/>
    <w:rsid w:val="00A162CC"/>
    <w:rsid w:val="00A215EF"/>
    <w:rsid w:val="00A2205B"/>
    <w:rsid w:val="00A465FC"/>
    <w:rsid w:val="00A56E26"/>
    <w:rsid w:val="00A60BCE"/>
    <w:rsid w:val="00A629C2"/>
    <w:rsid w:val="00A62B9F"/>
    <w:rsid w:val="00A63144"/>
    <w:rsid w:val="00A63D8F"/>
    <w:rsid w:val="00A67FD5"/>
    <w:rsid w:val="00A72E31"/>
    <w:rsid w:val="00A848F5"/>
    <w:rsid w:val="00A849F9"/>
    <w:rsid w:val="00A97A5E"/>
    <w:rsid w:val="00AC2201"/>
    <w:rsid w:val="00AC4D74"/>
    <w:rsid w:val="00AC56CC"/>
    <w:rsid w:val="00AE1B44"/>
    <w:rsid w:val="00AE5BFA"/>
    <w:rsid w:val="00AE672B"/>
    <w:rsid w:val="00AE69C0"/>
    <w:rsid w:val="00AF10FE"/>
    <w:rsid w:val="00B0088C"/>
    <w:rsid w:val="00B03902"/>
    <w:rsid w:val="00B1086E"/>
    <w:rsid w:val="00B1122A"/>
    <w:rsid w:val="00B11952"/>
    <w:rsid w:val="00B14AA0"/>
    <w:rsid w:val="00B16D5D"/>
    <w:rsid w:val="00B17A4B"/>
    <w:rsid w:val="00B20A53"/>
    <w:rsid w:val="00B20DA2"/>
    <w:rsid w:val="00B327F4"/>
    <w:rsid w:val="00B45E19"/>
    <w:rsid w:val="00B51D6F"/>
    <w:rsid w:val="00B65391"/>
    <w:rsid w:val="00B706D9"/>
    <w:rsid w:val="00B729ED"/>
    <w:rsid w:val="00B93D51"/>
    <w:rsid w:val="00B966F1"/>
    <w:rsid w:val="00B97E78"/>
    <w:rsid w:val="00BA1FB1"/>
    <w:rsid w:val="00BA5D7A"/>
    <w:rsid w:val="00BA704E"/>
    <w:rsid w:val="00BB0DCD"/>
    <w:rsid w:val="00BC222D"/>
    <w:rsid w:val="00BC36DB"/>
    <w:rsid w:val="00BC4C6C"/>
    <w:rsid w:val="00BE24A7"/>
    <w:rsid w:val="00BF065F"/>
    <w:rsid w:val="00BF4DB4"/>
    <w:rsid w:val="00BF6287"/>
    <w:rsid w:val="00BF7960"/>
    <w:rsid w:val="00C001EC"/>
    <w:rsid w:val="00C0038B"/>
    <w:rsid w:val="00C01ECD"/>
    <w:rsid w:val="00C02643"/>
    <w:rsid w:val="00C05DBF"/>
    <w:rsid w:val="00C11105"/>
    <w:rsid w:val="00C11C1B"/>
    <w:rsid w:val="00C12EF7"/>
    <w:rsid w:val="00C27C51"/>
    <w:rsid w:val="00C3057E"/>
    <w:rsid w:val="00C369F5"/>
    <w:rsid w:val="00C432BB"/>
    <w:rsid w:val="00C46065"/>
    <w:rsid w:val="00C475EB"/>
    <w:rsid w:val="00C526D3"/>
    <w:rsid w:val="00C56C38"/>
    <w:rsid w:val="00C658C8"/>
    <w:rsid w:val="00C70AB9"/>
    <w:rsid w:val="00C7139D"/>
    <w:rsid w:val="00C754F2"/>
    <w:rsid w:val="00C81E81"/>
    <w:rsid w:val="00C900F0"/>
    <w:rsid w:val="00C9162D"/>
    <w:rsid w:val="00C919C3"/>
    <w:rsid w:val="00CA01AB"/>
    <w:rsid w:val="00CA38A3"/>
    <w:rsid w:val="00CA512B"/>
    <w:rsid w:val="00CA75F7"/>
    <w:rsid w:val="00CC7514"/>
    <w:rsid w:val="00CD08BE"/>
    <w:rsid w:val="00CD1D51"/>
    <w:rsid w:val="00CE5593"/>
    <w:rsid w:val="00CF1A20"/>
    <w:rsid w:val="00D01E79"/>
    <w:rsid w:val="00D0420B"/>
    <w:rsid w:val="00D077A9"/>
    <w:rsid w:val="00D07845"/>
    <w:rsid w:val="00D100D2"/>
    <w:rsid w:val="00D161C8"/>
    <w:rsid w:val="00D254E6"/>
    <w:rsid w:val="00D31587"/>
    <w:rsid w:val="00D31846"/>
    <w:rsid w:val="00D40651"/>
    <w:rsid w:val="00D55253"/>
    <w:rsid w:val="00D61416"/>
    <w:rsid w:val="00D71B45"/>
    <w:rsid w:val="00D86EEA"/>
    <w:rsid w:val="00DA29A1"/>
    <w:rsid w:val="00DA507C"/>
    <w:rsid w:val="00DA7475"/>
    <w:rsid w:val="00DB1DB2"/>
    <w:rsid w:val="00DB370D"/>
    <w:rsid w:val="00DB5A12"/>
    <w:rsid w:val="00DB7FEB"/>
    <w:rsid w:val="00DC182D"/>
    <w:rsid w:val="00DC2BF3"/>
    <w:rsid w:val="00DC539E"/>
    <w:rsid w:val="00DC5E92"/>
    <w:rsid w:val="00DD2C44"/>
    <w:rsid w:val="00DD2EB9"/>
    <w:rsid w:val="00DD3A1C"/>
    <w:rsid w:val="00DD5E2E"/>
    <w:rsid w:val="00DD72CF"/>
    <w:rsid w:val="00DE61E3"/>
    <w:rsid w:val="00DE77DD"/>
    <w:rsid w:val="00DF634E"/>
    <w:rsid w:val="00E07461"/>
    <w:rsid w:val="00E17092"/>
    <w:rsid w:val="00E20C9B"/>
    <w:rsid w:val="00E21525"/>
    <w:rsid w:val="00E309EE"/>
    <w:rsid w:val="00E32320"/>
    <w:rsid w:val="00E37669"/>
    <w:rsid w:val="00E42099"/>
    <w:rsid w:val="00E457EC"/>
    <w:rsid w:val="00E468A5"/>
    <w:rsid w:val="00E4777D"/>
    <w:rsid w:val="00E557AD"/>
    <w:rsid w:val="00E60F50"/>
    <w:rsid w:val="00E636AB"/>
    <w:rsid w:val="00E6555F"/>
    <w:rsid w:val="00E733CB"/>
    <w:rsid w:val="00E75338"/>
    <w:rsid w:val="00E8573E"/>
    <w:rsid w:val="00EA067F"/>
    <w:rsid w:val="00EB61C0"/>
    <w:rsid w:val="00EC4D21"/>
    <w:rsid w:val="00EC789C"/>
    <w:rsid w:val="00ED3B40"/>
    <w:rsid w:val="00ED7523"/>
    <w:rsid w:val="00ED7524"/>
    <w:rsid w:val="00EE79FF"/>
    <w:rsid w:val="00EF2C54"/>
    <w:rsid w:val="00F049BC"/>
    <w:rsid w:val="00F06951"/>
    <w:rsid w:val="00F147D2"/>
    <w:rsid w:val="00F2412C"/>
    <w:rsid w:val="00F274BE"/>
    <w:rsid w:val="00F4578C"/>
    <w:rsid w:val="00F523E2"/>
    <w:rsid w:val="00F57945"/>
    <w:rsid w:val="00F66394"/>
    <w:rsid w:val="00F66B96"/>
    <w:rsid w:val="00F671B4"/>
    <w:rsid w:val="00F94095"/>
    <w:rsid w:val="00F9689B"/>
    <w:rsid w:val="00F979DE"/>
    <w:rsid w:val="00FA461C"/>
    <w:rsid w:val="00FA4EDB"/>
    <w:rsid w:val="00FA7E9D"/>
    <w:rsid w:val="00FB0B49"/>
    <w:rsid w:val="00FB4D8A"/>
    <w:rsid w:val="00FB68EF"/>
    <w:rsid w:val="00FC2483"/>
    <w:rsid w:val="00FD18DA"/>
    <w:rsid w:val="00FE0109"/>
    <w:rsid w:val="00FE754F"/>
    <w:rsid w:val="00FF2E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semiHidden/>
    <w:unhideWhenUsed/>
    <w:qFormat/>
    <w:rsid w:val="006A4A32"/>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semiHidden/>
    <w:rsid w:val="006A4A32"/>
    <w:rPr>
      <w:rFonts w:asciiTheme="majorHAnsi" w:eastAsiaTheme="majorEastAsia" w:hAnsiTheme="majorHAnsi" w:cstheme="majorBidi"/>
      <w:i/>
      <w:iCs/>
      <w:color w:val="2E74B5" w:themeColor="accent1" w:themeShade="BF"/>
      <w:sz w:val="20"/>
      <w:szCs w:val="20"/>
      <w:lang w:val="en-US"/>
    </w:rPr>
  </w:style>
  <w:style w:type="paragraph" w:styleId="NormalWeb">
    <w:name w:val="Normal (Web)"/>
    <w:basedOn w:val="Normal"/>
    <w:rsid w:val="006A4A32"/>
    <w:pPr>
      <w:spacing w:before="100" w:beforeAutospacing="1" w:after="100" w:afterAutospacing="1" w:line="240" w:lineRule="auto"/>
    </w:pPr>
    <w:rPr>
      <w:rFonts w:ascii="Times New Roman" w:eastAsia="Times New Roman" w:hAnsi="Times New Roman" w:cs="Times New Roman"/>
      <w:sz w:val="20"/>
      <w:szCs w:val="20"/>
      <w:lang w:val="en-US"/>
    </w:rPr>
  </w:style>
  <w:style w:type="character" w:customStyle="1" w:styleId="BodyTextIndent3Char">
    <w:name w:val="Body Text Indent 3 Char"/>
    <w:link w:val="BodyTextIndent3"/>
    <w:locked/>
    <w:rsid w:val="006A4A32"/>
    <w:rPr>
      <w:rFonts w:ascii=".VnTime" w:hAnsi=".VnTime" w:cs=".VnTime"/>
      <w:b/>
      <w:bCs/>
      <w:sz w:val="28"/>
      <w:szCs w:val="28"/>
      <w:u w:val="single"/>
    </w:rPr>
  </w:style>
  <w:style w:type="paragraph" w:styleId="BodyTextIndent3">
    <w:name w:val="Body Text Indent 3"/>
    <w:basedOn w:val="Normal"/>
    <w:link w:val="BodyTextIndent3Char"/>
    <w:rsid w:val="006A4A32"/>
    <w:pPr>
      <w:spacing w:after="0" w:line="264" w:lineRule="auto"/>
      <w:ind w:firstLine="720"/>
      <w:jc w:val="center"/>
    </w:pPr>
    <w:rPr>
      <w:rFonts w:ascii=".VnTime" w:hAnsi=".VnTime" w:cs=".VnTime"/>
      <w:b/>
      <w:bCs/>
      <w:sz w:val="28"/>
      <w:szCs w:val="28"/>
      <w:u w:val="single"/>
    </w:rPr>
  </w:style>
  <w:style w:type="character" w:customStyle="1" w:styleId="BodyTextIndent3Char1">
    <w:name w:val="Body Text Indent 3 Char1"/>
    <w:basedOn w:val="DefaultParagraphFont"/>
    <w:uiPriority w:val="99"/>
    <w:semiHidden/>
    <w:rsid w:val="006A4A32"/>
    <w:rPr>
      <w:sz w:val="16"/>
      <w:szCs w:val="16"/>
    </w:rPr>
  </w:style>
  <w:style w:type="paragraph" w:styleId="BodyTextIndent">
    <w:name w:val="Body Text Indent"/>
    <w:basedOn w:val="Normal"/>
    <w:link w:val="BodyTextIndentChar"/>
    <w:rsid w:val="006A4A32"/>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6A4A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A4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A32"/>
    <w:rPr>
      <w:rFonts w:ascii="Segoe UI" w:hAnsi="Segoe UI" w:cs="Segoe UI"/>
      <w:sz w:val="18"/>
      <w:szCs w:val="18"/>
    </w:rPr>
  </w:style>
  <w:style w:type="paragraph" w:styleId="ListParagraph">
    <w:name w:val="List Paragraph"/>
    <w:basedOn w:val="Normal"/>
    <w:uiPriority w:val="34"/>
    <w:qFormat/>
    <w:rsid w:val="0003542A"/>
    <w:pPr>
      <w:spacing w:after="200" w:line="276" w:lineRule="auto"/>
      <w:ind w:left="720"/>
      <w:contextualSpacing/>
    </w:pPr>
    <w:rPr>
      <w:lang w:val="en-US"/>
    </w:rPr>
  </w:style>
  <w:style w:type="paragraph" w:styleId="TOC2">
    <w:name w:val="toc 2"/>
    <w:basedOn w:val="Normal"/>
    <w:next w:val="Normal"/>
    <w:autoRedefine/>
    <w:uiPriority w:val="39"/>
    <w:unhideWhenUsed/>
    <w:rsid w:val="00D55253"/>
    <w:pPr>
      <w:tabs>
        <w:tab w:val="right" w:leader="dot" w:pos="8778"/>
      </w:tabs>
      <w:spacing w:before="120" w:after="120" w:line="240" w:lineRule="auto"/>
      <w:ind w:firstLine="720"/>
      <w:jc w:val="both"/>
    </w:pPr>
    <w:rPr>
      <w:rFonts w:asciiTheme="majorHAnsi" w:eastAsiaTheme="minorEastAsia" w:hAnsiTheme="majorHAnsi" w:cstheme="majorHAnsi"/>
      <w:bCs/>
      <w:noProof/>
      <w:sz w:val="28"/>
      <w:szCs w:val="28"/>
    </w:rPr>
  </w:style>
  <w:style w:type="paragraph" w:styleId="BodyText">
    <w:name w:val="Body Text"/>
    <w:basedOn w:val="Normal"/>
    <w:link w:val="BodyTextChar"/>
    <w:rsid w:val="008E7E75"/>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8E7E75"/>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3C236B"/>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7D07BF"/>
    <w:pPr>
      <w:spacing w:after="100"/>
    </w:pPr>
  </w:style>
  <w:style w:type="character" w:styleId="Hyperlink">
    <w:name w:val="Hyperlink"/>
    <w:basedOn w:val="DefaultParagraphFont"/>
    <w:uiPriority w:val="99"/>
    <w:unhideWhenUsed/>
    <w:rsid w:val="007D07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semiHidden/>
    <w:unhideWhenUsed/>
    <w:qFormat/>
    <w:rsid w:val="006A4A32"/>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semiHidden/>
    <w:rsid w:val="006A4A32"/>
    <w:rPr>
      <w:rFonts w:asciiTheme="majorHAnsi" w:eastAsiaTheme="majorEastAsia" w:hAnsiTheme="majorHAnsi" w:cstheme="majorBidi"/>
      <w:i/>
      <w:iCs/>
      <w:color w:val="2E74B5" w:themeColor="accent1" w:themeShade="BF"/>
      <w:sz w:val="20"/>
      <w:szCs w:val="20"/>
      <w:lang w:val="en-US"/>
    </w:rPr>
  </w:style>
  <w:style w:type="paragraph" w:styleId="NormalWeb">
    <w:name w:val="Normal (Web)"/>
    <w:basedOn w:val="Normal"/>
    <w:rsid w:val="006A4A32"/>
    <w:pPr>
      <w:spacing w:before="100" w:beforeAutospacing="1" w:after="100" w:afterAutospacing="1" w:line="240" w:lineRule="auto"/>
    </w:pPr>
    <w:rPr>
      <w:rFonts w:ascii="Times New Roman" w:eastAsia="Times New Roman" w:hAnsi="Times New Roman" w:cs="Times New Roman"/>
      <w:sz w:val="20"/>
      <w:szCs w:val="20"/>
      <w:lang w:val="en-US"/>
    </w:rPr>
  </w:style>
  <w:style w:type="character" w:customStyle="1" w:styleId="BodyTextIndent3Char">
    <w:name w:val="Body Text Indent 3 Char"/>
    <w:link w:val="BodyTextIndent3"/>
    <w:locked/>
    <w:rsid w:val="006A4A32"/>
    <w:rPr>
      <w:rFonts w:ascii=".VnTime" w:hAnsi=".VnTime" w:cs=".VnTime"/>
      <w:b/>
      <w:bCs/>
      <w:sz w:val="28"/>
      <w:szCs w:val="28"/>
      <w:u w:val="single"/>
    </w:rPr>
  </w:style>
  <w:style w:type="paragraph" w:styleId="BodyTextIndent3">
    <w:name w:val="Body Text Indent 3"/>
    <w:basedOn w:val="Normal"/>
    <w:link w:val="BodyTextIndent3Char"/>
    <w:rsid w:val="006A4A32"/>
    <w:pPr>
      <w:spacing w:after="0" w:line="264" w:lineRule="auto"/>
      <w:ind w:firstLine="720"/>
      <w:jc w:val="center"/>
    </w:pPr>
    <w:rPr>
      <w:rFonts w:ascii=".VnTime" w:hAnsi=".VnTime" w:cs=".VnTime"/>
      <w:b/>
      <w:bCs/>
      <w:sz w:val="28"/>
      <w:szCs w:val="28"/>
      <w:u w:val="single"/>
    </w:rPr>
  </w:style>
  <w:style w:type="character" w:customStyle="1" w:styleId="BodyTextIndent3Char1">
    <w:name w:val="Body Text Indent 3 Char1"/>
    <w:basedOn w:val="DefaultParagraphFont"/>
    <w:uiPriority w:val="99"/>
    <w:semiHidden/>
    <w:rsid w:val="006A4A32"/>
    <w:rPr>
      <w:sz w:val="16"/>
      <w:szCs w:val="16"/>
    </w:rPr>
  </w:style>
  <w:style w:type="paragraph" w:styleId="BodyTextIndent">
    <w:name w:val="Body Text Indent"/>
    <w:basedOn w:val="Normal"/>
    <w:link w:val="BodyTextIndentChar"/>
    <w:rsid w:val="006A4A32"/>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6A4A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A4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A32"/>
    <w:rPr>
      <w:rFonts w:ascii="Segoe UI" w:hAnsi="Segoe UI" w:cs="Segoe UI"/>
      <w:sz w:val="18"/>
      <w:szCs w:val="18"/>
    </w:rPr>
  </w:style>
  <w:style w:type="paragraph" w:styleId="ListParagraph">
    <w:name w:val="List Paragraph"/>
    <w:basedOn w:val="Normal"/>
    <w:uiPriority w:val="34"/>
    <w:qFormat/>
    <w:rsid w:val="0003542A"/>
    <w:pPr>
      <w:spacing w:after="200" w:line="276" w:lineRule="auto"/>
      <w:ind w:left="720"/>
      <w:contextualSpacing/>
    </w:pPr>
    <w:rPr>
      <w:lang w:val="en-US"/>
    </w:rPr>
  </w:style>
  <w:style w:type="paragraph" w:styleId="TOC2">
    <w:name w:val="toc 2"/>
    <w:basedOn w:val="Normal"/>
    <w:next w:val="Normal"/>
    <w:autoRedefine/>
    <w:uiPriority w:val="39"/>
    <w:unhideWhenUsed/>
    <w:rsid w:val="00D55253"/>
    <w:pPr>
      <w:tabs>
        <w:tab w:val="right" w:leader="dot" w:pos="8778"/>
      </w:tabs>
      <w:spacing w:before="120" w:after="120" w:line="240" w:lineRule="auto"/>
      <w:ind w:firstLine="720"/>
      <w:jc w:val="both"/>
    </w:pPr>
    <w:rPr>
      <w:rFonts w:asciiTheme="majorHAnsi" w:eastAsiaTheme="minorEastAsia" w:hAnsiTheme="majorHAnsi" w:cstheme="majorHAnsi"/>
      <w:bCs/>
      <w:noProof/>
      <w:sz w:val="28"/>
      <w:szCs w:val="28"/>
    </w:rPr>
  </w:style>
  <w:style w:type="paragraph" w:styleId="BodyText">
    <w:name w:val="Body Text"/>
    <w:basedOn w:val="Normal"/>
    <w:link w:val="BodyTextChar"/>
    <w:rsid w:val="008E7E75"/>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8E7E75"/>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3C236B"/>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7D07BF"/>
    <w:pPr>
      <w:spacing w:after="100"/>
    </w:pPr>
  </w:style>
  <w:style w:type="character" w:styleId="Hyperlink">
    <w:name w:val="Hyperlink"/>
    <w:basedOn w:val="DefaultParagraphFont"/>
    <w:uiPriority w:val="99"/>
    <w:unhideWhenUsed/>
    <w:rsid w:val="007D0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95EE-77B8-4F61-84AE-8F5955FB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KT</dc:creator>
  <cp:lastModifiedBy>le tung</cp:lastModifiedBy>
  <cp:revision>2</cp:revision>
  <dcterms:created xsi:type="dcterms:W3CDTF">2020-08-21T02:09:00Z</dcterms:created>
  <dcterms:modified xsi:type="dcterms:W3CDTF">2020-08-21T02:09:00Z</dcterms:modified>
</cp:coreProperties>
</file>