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03" w:type="dxa"/>
        <w:jc w:val="center"/>
        <w:tblLayout w:type="fixed"/>
        <w:tblLook w:val="04A0" w:firstRow="1" w:lastRow="0" w:firstColumn="1" w:lastColumn="0" w:noHBand="0" w:noVBand="1"/>
      </w:tblPr>
      <w:tblGrid>
        <w:gridCol w:w="5174"/>
        <w:gridCol w:w="5729"/>
      </w:tblGrid>
      <w:tr w:rsidR="003D4413" w:rsidRPr="003D4413" w:rsidTr="00EF705E">
        <w:trPr>
          <w:trHeight w:val="354"/>
          <w:jc w:val="center"/>
        </w:trPr>
        <w:tc>
          <w:tcPr>
            <w:tcW w:w="5174" w:type="dxa"/>
            <w:vAlign w:val="bottom"/>
          </w:tcPr>
          <w:p w:rsidR="00330AE7" w:rsidRPr="003D4413" w:rsidRDefault="003470C6" w:rsidP="00553BF9">
            <w:pPr>
              <w:spacing w:after="0" w:line="240" w:lineRule="auto"/>
              <w:jc w:val="center"/>
              <w:rPr>
                <w:bCs/>
                <w:sz w:val="26"/>
                <w:szCs w:val="26"/>
                <w:lang w:val="en-US"/>
              </w:rPr>
            </w:pPr>
            <w:r w:rsidRPr="003D4413">
              <w:rPr>
                <w:bCs/>
                <w:sz w:val="26"/>
                <w:szCs w:val="26"/>
                <w:lang w:val="en-US"/>
              </w:rPr>
              <w:t>ỦY BAN NHÂN DÂN TỈNH AN GIANG</w:t>
            </w:r>
          </w:p>
        </w:tc>
        <w:tc>
          <w:tcPr>
            <w:tcW w:w="5729" w:type="dxa"/>
            <w:vAlign w:val="bottom"/>
          </w:tcPr>
          <w:p w:rsidR="00330AE7" w:rsidRPr="003D4413" w:rsidRDefault="003470C6" w:rsidP="00553BF9">
            <w:pPr>
              <w:spacing w:after="0" w:line="240" w:lineRule="auto"/>
              <w:jc w:val="center"/>
              <w:rPr>
                <w:b/>
                <w:sz w:val="26"/>
                <w:szCs w:val="26"/>
              </w:rPr>
            </w:pPr>
            <w:r w:rsidRPr="003D4413">
              <w:rPr>
                <w:b/>
                <w:sz w:val="26"/>
                <w:szCs w:val="26"/>
              </w:rPr>
              <w:t>CỘNG HÒA XÃ HỘI CHỦ NGHĨA VIỆT NAM</w:t>
            </w:r>
          </w:p>
        </w:tc>
      </w:tr>
      <w:tr w:rsidR="003D4413" w:rsidRPr="003D4413" w:rsidTr="00EF705E">
        <w:trPr>
          <w:trHeight w:val="473"/>
          <w:jc w:val="center"/>
        </w:trPr>
        <w:tc>
          <w:tcPr>
            <w:tcW w:w="5174" w:type="dxa"/>
          </w:tcPr>
          <w:p w:rsidR="00330AE7" w:rsidRPr="003D4413" w:rsidRDefault="00553BF9" w:rsidP="00553BF9">
            <w:pPr>
              <w:spacing w:after="0" w:line="240" w:lineRule="auto"/>
              <w:jc w:val="center"/>
              <w:rPr>
                <w:b/>
                <w:sz w:val="26"/>
                <w:szCs w:val="26"/>
                <w:lang w:val="en-US"/>
              </w:rPr>
            </w:pPr>
            <w:r w:rsidRPr="003D4413">
              <w:rPr>
                <w:noProof/>
                <w:lang w:eastAsia="vi-VN"/>
              </w:rPr>
              <mc:AlternateContent>
                <mc:Choice Requires="wps">
                  <w:drawing>
                    <wp:anchor distT="0" distB="0" distL="114300" distR="114300" simplePos="0" relativeHeight="251657216" behindDoc="0" locked="0" layoutInCell="1" allowOverlap="1" wp14:anchorId="17F3C469" wp14:editId="7DC2BC7E">
                      <wp:simplePos x="0" y="0"/>
                      <wp:positionH relativeFrom="column">
                        <wp:posOffset>767715</wp:posOffset>
                      </wp:positionH>
                      <wp:positionV relativeFrom="paragraph">
                        <wp:posOffset>253365</wp:posOffset>
                      </wp:positionV>
                      <wp:extent cx="1438275" cy="0"/>
                      <wp:effectExtent l="0" t="0" r="2857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8275" cy="0"/>
                              </a:xfrm>
                              <a:prstGeom prst="line">
                                <a:avLst/>
                              </a:prstGeom>
                              <a:noFill/>
                              <a:ln w="9525">
                                <a:solidFill>
                                  <a:srgbClr val="000000"/>
                                </a:solidFill>
                                <a:round/>
                              </a:ln>
                            </wps:spPr>
                            <wps:bodyPr/>
                          </wps:wsp>
                        </a:graphicData>
                      </a:graphic>
                    </wp:anchor>
                  </w:drawing>
                </mc:Choice>
                <mc:Fallback>
                  <w:pict>
                    <v:line id="Straight Connector 3"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60.45pt,19.95pt" to="173.7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"/>
                  </w:pict>
                </mc:Fallback>
              </mc:AlternateContent>
            </w:r>
            <w:r w:rsidR="003470C6" w:rsidRPr="003D4413">
              <w:rPr>
                <w:b/>
                <w:sz w:val="26"/>
                <w:szCs w:val="26"/>
              </w:rPr>
              <w:t>SỞ N</w:t>
            </w:r>
            <w:r w:rsidR="003470C6" w:rsidRPr="003D4413">
              <w:rPr>
                <w:b/>
                <w:sz w:val="26"/>
                <w:szCs w:val="26"/>
                <w:lang w:val="en-US"/>
              </w:rPr>
              <w:t>ÔNG NGHIỆP VÀ PTNT</w:t>
            </w:r>
          </w:p>
        </w:tc>
        <w:tc>
          <w:tcPr>
            <w:tcW w:w="5729" w:type="dxa"/>
          </w:tcPr>
          <w:p w:rsidR="00330AE7" w:rsidRPr="003D4413" w:rsidRDefault="00553BF9" w:rsidP="00553BF9">
            <w:pPr>
              <w:spacing w:after="0" w:line="240" w:lineRule="auto"/>
              <w:jc w:val="center"/>
              <w:rPr>
                <w:b/>
                <w:szCs w:val="28"/>
              </w:rPr>
            </w:pPr>
            <w:r w:rsidRPr="003D4413">
              <w:rPr>
                <w:noProof/>
                <w:szCs w:val="28"/>
                <w:lang w:eastAsia="vi-VN"/>
              </w:rPr>
              <mc:AlternateContent>
                <mc:Choice Requires="wps">
                  <w:drawing>
                    <wp:anchor distT="0" distB="0" distL="114300" distR="114300" simplePos="0" relativeHeight="251658240" behindDoc="0" locked="0" layoutInCell="1" allowOverlap="1" wp14:anchorId="32C63180" wp14:editId="7865BB90">
                      <wp:simplePos x="0" y="0"/>
                      <wp:positionH relativeFrom="column">
                        <wp:posOffset>638810</wp:posOffset>
                      </wp:positionH>
                      <wp:positionV relativeFrom="paragraph">
                        <wp:posOffset>253365</wp:posOffset>
                      </wp:positionV>
                      <wp:extent cx="2179320" cy="0"/>
                      <wp:effectExtent l="0" t="0" r="3048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9320" cy="0"/>
                              </a:xfrm>
                              <a:prstGeom prst="line">
                                <a:avLst/>
                              </a:prstGeom>
                              <a:noFill/>
                              <a:ln w="9525">
                                <a:solidFill>
                                  <a:srgbClr val="000000"/>
                                </a:solidFill>
                                <a:round/>
                              </a:ln>
                            </wps:spPr>
                            <wps:bodyPr/>
                          </wps:wsp>
                        </a:graphicData>
                      </a:graphic>
                      <wp14:sizeRelH relativeFrom="margin">
                        <wp14:pctWidth>0</wp14:pctWidth>
                      </wp14:sizeRelH>
                    </wp:anchor>
                  </w:drawing>
                </mc:Choice>
                <mc:Fallback>
                  <w:pict>
                    <v:line id="Straight Connector 2"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0.3pt,19.95pt" to="221.9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"/>
                  </w:pict>
                </mc:Fallback>
              </mc:AlternateContent>
            </w:r>
            <w:r w:rsidR="003470C6" w:rsidRPr="003D4413">
              <w:rPr>
                <w:b/>
                <w:szCs w:val="28"/>
              </w:rPr>
              <w:t>Độc lập</w:t>
            </w:r>
            <w:r w:rsidR="003470C6" w:rsidRPr="003D4413">
              <w:rPr>
                <w:szCs w:val="28"/>
              </w:rPr>
              <w:t xml:space="preserve"> -</w:t>
            </w:r>
            <w:r w:rsidR="003470C6" w:rsidRPr="003D4413">
              <w:rPr>
                <w:b/>
                <w:szCs w:val="28"/>
              </w:rPr>
              <w:t xml:space="preserve"> Tự do </w:t>
            </w:r>
            <w:r w:rsidR="003470C6" w:rsidRPr="003D4413">
              <w:rPr>
                <w:szCs w:val="28"/>
              </w:rPr>
              <w:t xml:space="preserve">- </w:t>
            </w:r>
            <w:r w:rsidR="003470C6" w:rsidRPr="003D4413">
              <w:rPr>
                <w:b/>
                <w:szCs w:val="28"/>
              </w:rPr>
              <w:t>Hạnh phúc</w:t>
            </w:r>
          </w:p>
        </w:tc>
      </w:tr>
      <w:tr w:rsidR="003D4413" w:rsidRPr="003D4413" w:rsidTr="00EF705E">
        <w:trPr>
          <w:trHeight w:val="93"/>
          <w:jc w:val="center"/>
        </w:trPr>
        <w:tc>
          <w:tcPr>
            <w:tcW w:w="5174" w:type="dxa"/>
          </w:tcPr>
          <w:p w:rsidR="00553BF9" w:rsidRPr="003D4413" w:rsidRDefault="00553BF9" w:rsidP="00553BF9">
            <w:pPr>
              <w:spacing w:before="240" w:after="0" w:line="240" w:lineRule="auto"/>
              <w:jc w:val="center"/>
              <w:rPr>
                <w:sz w:val="26"/>
                <w:szCs w:val="26"/>
                <w:lang w:val="en-US"/>
              </w:rPr>
            </w:pPr>
            <w:r w:rsidRPr="003D4413">
              <w:rPr>
                <w:sz w:val="26"/>
                <w:szCs w:val="26"/>
              </w:rPr>
              <w:t>Số</w:t>
            </w:r>
            <w:r w:rsidR="002435A9">
              <w:rPr>
                <w:sz w:val="26"/>
                <w:szCs w:val="26"/>
              </w:rPr>
              <w:t>: 2321</w:t>
            </w:r>
            <w:r w:rsidRPr="003D4413">
              <w:rPr>
                <w:sz w:val="26"/>
                <w:szCs w:val="26"/>
              </w:rPr>
              <w:t>/</w:t>
            </w:r>
            <w:r w:rsidR="00AB6D77">
              <w:rPr>
                <w:sz w:val="26"/>
                <w:szCs w:val="26"/>
                <w:lang w:val="en-US"/>
              </w:rPr>
              <w:t>SNN</w:t>
            </w:r>
            <w:r w:rsidRPr="003D4413">
              <w:rPr>
                <w:sz w:val="26"/>
                <w:szCs w:val="26"/>
                <w:lang w:val="en-US"/>
              </w:rPr>
              <w:t>PTNT-CCTS</w:t>
            </w:r>
          </w:p>
        </w:tc>
        <w:tc>
          <w:tcPr>
            <w:tcW w:w="5729" w:type="dxa"/>
          </w:tcPr>
          <w:p w:rsidR="00553BF9" w:rsidRPr="003D4413" w:rsidRDefault="002435A9" w:rsidP="00907915">
            <w:pPr>
              <w:tabs>
                <w:tab w:val="left" w:pos="980"/>
                <w:tab w:val="center" w:pos="2868"/>
              </w:tabs>
              <w:spacing w:before="240" w:after="0" w:line="240" w:lineRule="auto"/>
              <w:jc w:val="center"/>
              <w:rPr>
                <w:i/>
                <w:sz w:val="26"/>
                <w:szCs w:val="26"/>
              </w:rPr>
            </w:pPr>
            <w:r>
              <w:rPr>
                <w:i/>
              </w:rPr>
              <w:t>An Giang, ngày 14</w:t>
            </w:r>
            <w:r w:rsidR="00553BF9" w:rsidRPr="003D4413">
              <w:rPr>
                <w:i/>
              </w:rPr>
              <w:t xml:space="preserve"> tháng </w:t>
            </w:r>
            <w:r w:rsidR="00A20A38" w:rsidRPr="00AB6D77">
              <w:rPr>
                <w:i/>
                <w:lang w:val="en-US"/>
              </w:rPr>
              <w:t>11</w:t>
            </w:r>
            <w:r w:rsidR="00907915" w:rsidRPr="00AB6D77">
              <w:rPr>
                <w:i/>
              </w:rPr>
              <w:t xml:space="preserve"> năm 2022</w:t>
            </w:r>
          </w:p>
        </w:tc>
      </w:tr>
      <w:tr w:rsidR="002A0A61" w:rsidRPr="003D4413" w:rsidTr="00EF705E">
        <w:trPr>
          <w:trHeight w:val="853"/>
          <w:jc w:val="center"/>
        </w:trPr>
        <w:tc>
          <w:tcPr>
            <w:tcW w:w="5174" w:type="dxa"/>
          </w:tcPr>
          <w:p w:rsidR="00553BF9" w:rsidRPr="003D4413" w:rsidRDefault="007505D9" w:rsidP="00EF705E">
            <w:pPr>
              <w:spacing w:before="120" w:after="120" w:line="240" w:lineRule="auto"/>
              <w:jc w:val="center"/>
              <w:rPr>
                <w:sz w:val="26"/>
                <w:szCs w:val="26"/>
                <w:lang w:val="en-US"/>
              </w:rPr>
            </w:pPr>
            <w:r w:rsidRPr="003D4413">
              <w:rPr>
                <w:sz w:val="26"/>
                <w:szCs w:val="26"/>
              </w:rPr>
              <w:t xml:space="preserve">V/v </w:t>
            </w:r>
            <w:bookmarkStart w:id="0" w:name="_Hlk118750914"/>
            <w:r w:rsidR="00542A37">
              <w:rPr>
                <w:sz w:val="26"/>
                <w:szCs w:val="26"/>
                <w:lang w:val="en-US"/>
              </w:rPr>
              <w:t xml:space="preserve">đề nghị </w:t>
            </w:r>
            <w:r w:rsidR="00D6006C">
              <w:rPr>
                <w:sz w:val="26"/>
                <w:szCs w:val="26"/>
                <w:lang w:val="en-US"/>
              </w:rPr>
              <w:t>triể</w:t>
            </w:r>
            <w:r w:rsidR="00EF705E">
              <w:rPr>
                <w:sz w:val="26"/>
                <w:szCs w:val="26"/>
                <w:lang w:val="en-US"/>
              </w:rPr>
              <w:t>n khai tuần tra, kiểm soát</w:t>
            </w:r>
            <w:r w:rsidR="00BD7141">
              <w:rPr>
                <w:sz w:val="26"/>
                <w:szCs w:val="26"/>
                <w:lang w:val="en-US"/>
              </w:rPr>
              <w:t xml:space="preserve"> </w:t>
            </w:r>
            <w:r w:rsidR="00EF705E">
              <w:rPr>
                <w:sz w:val="26"/>
                <w:szCs w:val="26"/>
                <w:lang w:val="en-US"/>
              </w:rPr>
              <w:t xml:space="preserve">hoạt động </w:t>
            </w:r>
            <w:r w:rsidR="00BD7141">
              <w:rPr>
                <w:sz w:val="26"/>
                <w:szCs w:val="26"/>
                <w:lang w:val="en-US"/>
              </w:rPr>
              <w:t>khai thác,</w:t>
            </w:r>
            <w:r w:rsidR="00542A37">
              <w:rPr>
                <w:sz w:val="26"/>
                <w:szCs w:val="26"/>
                <w:lang w:val="en-US"/>
              </w:rPr>
              <w:t xml:space="preserve"> bảo vệ nguồn lợi thủy sản</w:t>
            </w:r>
            <w:r w:rsidRPr="00AB6D77">
              <w:rPr>
                <w:sz w:val="26"/>
                <w:szCs w:val="26"/>
              </w:rPr>
              <w:t xml:space="preserve"> </w:t>
            </w:r>
            <w:bookmarkEnd w:id="0"/>
          </w:p>
        </w:tc>
        <w:tc>
          <w:tcPr>
            <w:tcW w:w="5729" w:type="dxa"/>
          </w:tcPr>
          <w:p w:rsidR="00553BF9" w:rsidRPr="003D4413" w:rsidRDefault="00553BF9" w:rsidP="00553BF9">
            <w:pPr>
              <w:pStyle w:val="Heading1"/>
              <w:spacing w:before="120" w:after="120" w:line="240" w:lineRule="auto"/>
              <w:rPr>
                <w:rFonts w:ascii="Times New Roman" w:hAnsi="Times New Roman" w:cs="Times New Roman"/>
              </w:rPr>
            </w:pPr>
          </w:p>
        </w:tc>
      </w:tr>
    </w:tbl>
    <w:p w:rsidR="00DD3530" w:rsidRPr="00542A37" w:rsidRDefault="003470C6" w:rsidP="00542A37">
      <w:pPr>
        <w:spacing w:after="0" w:line="240" w:lineRule="auto"/>
        <w:rPr>
          <w:szCs w:val="28"/>
          <w:lang w:val="en-US"/>
        </w:rPr>
      </w:pPr>
      <w:r w:rsidRPr="003D4413">
        <w:rPr>
          <w:lang w:val="en-US"/>
        </w:rPr>
        <w:tab/>
      </w:r>
      <w:r w:rsidRPr="00542A37">
        <w:rPr>
          <w:szCs w:val="28"/>
          <w:lang w:val="en-US"/>
        </w:rPr>
        <w:t xml:space="preserve">     Kính gửi:</w:t>
      </w:r>
      <w:r w:rsidRPr="00542A37">
        <w:rPr>
          <w:szCs w:val="28"/>
          <w:lang w:val="en-US"/>
        </w:rPr>
        <w:tab/>
      </w:r>
    </w:p>
    <w:p w:rsidR="00542A37" w:rsidRPr="00542A37" w:rsidRDefault="00542A37" w:rsidP="00542A37">
      <w:pPr>
        <w:tabs>
          <w:tab w:val="left" w:pos="2268"/>
        </w:tabs>
        <w:spacing w:after="0" w:line="240" w:lineRule="auto"/>
        <w:rPr>
          <w:szCs w:val="28"/>
          <w:lang w:val="en-US"/>
        </w:rPr>
      </w:pPr>
      <w:r w:rsidRPr="00542A37">
        <w:rPr>
          <w:szCs w:val="28"/>
          <w:lang w:val="en-US"/>
        </w:rPr>
        <w:t xml:space="preserve">  </w:t>
      </w:r>
      <w:r w:rsidRPr="00542A37">
        <w:rPr>
          <w:szCs w:val="28"/>
          <w:lang w:val="en-US"/>
        </w:rPr>
        <w:tab/>
        <w:t>- Ủy ban nhân dân các huyện, thị xã, thành phố</w:t>
      </w:r>
      <w:r w:rsidR="005808E5">
        <w:rPr>
          <w:szCs w:val="28"/>
          <w:lang w:val="en-US"/>
        </w:rPr>
        <w:t>;</w:t>
      </w:r>
    </w:p>
    <w:p w:rsidR="00542A37" w:rsidRPr="00026DD5" w:rsidRDefault="00026DD5" w:rsidP="00026DD5">
      <w:pPr>
        <w:tabs>
          <w:tab w:val="left" w:pos="2268"/>
        </w:tabs>
        <w:spacing w:after="0" w:line="240" w:lineRule="auto"/>
        <w:rPr>
          <w:szCs w:val="28"/>
          <w:lang w:val="en-US"/>
        </w:rPr>
      </w:pPr>
      <w:r>
        <w:rPr>
          <w:szCs w:val="28"/>
          <w:lang w:val="en-US"/>
        </w:rPr>
        <w:tab/>
        <w:t>-</w:t>
      </w:r>
      <w:r w:rsidR="00542A37" w:rsidRPr="00026DD5">
        <w:rPr>
          <w:szCs w:val="28"/>
          <w:lang w:val="en-US"/>
        </w:rPr>
        <w:t xml:space="preserve"> Chi cục Thủy sản</w:t>
      </w:r>
      <w:r w:rsidR="005808E5">
        <w:rPr>
          <w:szCs w:val="28"/>
          <w:lang w:val="en-US"/>
        </w:rPr>
        <w:t>.</w:t>
      </w:r>
    </w:p>
    <w:p w:rsidR="00542A37" w:rsidRPr="00DD3530" w:rsidRDefault="00542A37" w:rsidP="00542A37">
      <w:pPr>
        <w:rPr>
          <w:lang w:val="en-US"/>
        </w:rPr>
      </w:pPr>
    </w:p>
    <w:p w:rsidR="00A20A38" w:rsidRPr="00CC6E74" w:rsidRDefault="006D4439" w:rsidP="002435A9">
      <w:pPr>
        <w:pStyle w:val="ListParagraph"/>
        <w:tabs>
          <w:tab w:val="left" w:pos="993"/>
        </w:tabs>
        <w:spacing w:before="120" w:after="120" w:line="276" w:lineRule="auto"/>
        <w:ind w:left="0" w:firstLine="720"/>
        <w:contextualSpacing w:val="0"/>
        <w:jc w:val="both"/>
        <w:rPr>
          <w:color w:val="000000" w:themeColor="text1"/>
          <w:szCs w:val="28"/>
          <w:lang w:val="en-US"/>
        </w:rPr>
      </w:pPr>
      <w:r w:rsidRPr="00CC6E74">
        <w:rPr>
          <w:color w:val="000000" w:themeColor="text1"/>
          <w:szCs w:val="28"/>
          <w:lang w:val="en-US"/>
        </w:rPr>
        <w:t xml:space="preserve">Căn cứ </w:t>
      </w:r>
      <w:r w:rsidR="009C202E" w:rsidRPr="00CC6E74">
        <w:rPr>
          <w:color w:val="000000" w:themeColor="text1"/>
          <w:szCs w:val="28"/>
          <w:lang w:val="en-US"/>
        </w:rPr>
        <w:t>v</w:t>
      </w:r>
      <w:r w:rsidR="00065595" w:rsidRPr="00CC6E74">
        <w:rPr>
          <w:color w:val="000000" w:themeColor="text1"/>
          <w:szCs w:val="28"/>
          <w:lang w:val="en-US"/>
        </w:rPr>
        <w:t xml:space="preserve">ăn bản chỉ đạo của của UBND tỉnh </w:t>
      </w:r>
      <w:r w:rsidR="009C202E" w:rsidRPr="00CC6E74">
        <w:rPr>
          <w:color w:val="000000" w:themeColor="text1"/>
          <w:szCs w:val="28"/>
          <w:lang w:val="en-US"/>
        </w:rPr>
        <w:t xml:space="preserve">tại </w:t>
      </w:r>
      <w:r w:rsidRPr="003F22C9">
        <w:rPr>
          <w:color w:val="FF0000"/>
          <w:szCs w:val="28"/>
          <w:lang w:val="en-US"/>
        </w:rPr>
        <w:t xml:space="preserve">Công văn số 1015/UBND-KTN </w:t>
      </w:r>
      <w:bookmarkStart w:id="1" w:name="_Hlk118817808"/>
      <w:r w:rsidRPr="003F22C9">
        <w:rPr>
          <w:color w:val="FF0000"/>
          <w:szCs w:val="28"/>
          <w:lang w:val="en-US"/>
        </w:rPr>
        <w:t xml:space="preserve">ngày 28/9/2020 </w:t>
      </w:r>
      <w:r w:rsidRPr="00CC6E74">
        <w:rPr>
          <w:color w:val="000000" w:themeColor="text1"/>
          <w:szCs w:val="28"/>
          <w:lang w:val="en-US"/>
        </w:rPr>
        <w:t>về việc</w:t>
      </w:r>
      <w:bookmarkEnd w:id="1"/>
      <w:r w:rsidRPr="00CC6E74">
        <w:rPr>
          <w:color w:val="000000" w:themeColor="text1"/>
          <w:szCs w:val="28"/>
          <w:lang w:val="en-US"/>
        </w:rPr>
        <w:t xml:space="preserve"> tăng cường quản lý hoạt động khai thác và bảo vệ nguồn lợi thủy sản trên địa bàn tỉnh An Giang</w:t>
      </w:r>
      <w:r w:rsidR="00065595" w:rsidRPr="00CC6E74">
        <w:rPr>
          <w:color w:val="000000" w:themeColor="text1"/>
          <w:szCs w:val="28"/>
          <w:lang w:val="en-US"/>
        </w:rPr>
        <w:t xml:space="preserve"> và </w:t>
      </w:r>
      <w:r w:rsidR="00065595" w:rsidRPr="003F22C9">
        <w:rPr>
          <w:iCs/>
          <w:color w:val="FF0000"/>
          <w:szCs w:val="28"/>
          <w:lang w:val="en-US"/>
        </w:rPr>
        <w:t xml:space="preserve">Công văn số 799/UBND-KTN ngày 18/7/2022 </w:t>
      </w:r>
      <w:r w:rsidR="00065595" w:rsidRPr="00CC6E74">
        <w:rPr>
          <w:iCs/>
          <w:color w:val="000000" w:themeColor="text1"/>
          <w:szCs w:val="28"/>
          <w:lang w:val="en-US"/>
        </w:rPr>
        <w:t>về việc tăng cường kiểm tra chất lượng VTNN, ATTP, khai thác và bảo vệ nguồn lợi thủy sản.</w:t>
      </w:r>
    </w:p>
    <w:p w:rsidR="00026DD5" w:rsidRPr="00CC6E74" w:rsidRDefault="00542A37" w:rsidP="002435A9">
      <w:pPr>
        <w:pStyle w:val="ListParagraph"/>
        <w:tabs>
          <w:tab w:val="left" w:pos="993"/>
        </w:tabs>
        <w:spacing w:before="120" w:after="120" w:line="276" w:lineRule="auto"/>
        <w:ind w:left="0" w:firstLine="720"/>
        <w:contextualSpacing w:val="0"/>
        <w:jc w:val="both"/>
        <w:rPr>
          <w:iCs/>
          <w:strike/>
          <w:color w:val="000000" w:themeColor="text1"/>
          <w:szCs w:val="28"/>
          <w:lang w:val="en-US"/>
        </w:rPr>
      </w:pPr>
      <w:r w:rsidRPr="00CC6E74">
        <w:rPr>
          <w:iCs/>
          <w:color w:val="000000" w:themeColor="text1"/>
          <w:szCs w:val="28"/>
          <w:lang w:val="en-US"/>
        </w:rPr>
        <w:t>Thời gian qua, công tác bảo vệ</w:t>
      </w:r>
      <w:r w:rsidR="00CC6E74">
        <w:rPr>
          <w:iCs/>
          <w:color w:val="000000" w:themeColor="text1"/>
          <w:szCs w:val="28"/>
          <w:lang w:val="en-US"/>
        </w:rPr>
        <w:t xml:space="preserve"> nguồn</w:t>
      </w:r>
      <w:r w:rsidRPr="00CC6E74">
        <w:rPr>
          <w:iCs/>
          <w:color w:val="000000" w:themeColor="text1"/>
          <w:szCs w:val="28"/>
          <w:lang w:val="en-US"/>
        </w:rPr>
        <w:t xml:space="preserve"> lợi thủy sản luôn được các sở, ngành và địa phương quan tâm, thường xuyên triển khai thực hiện các giải pháp quản lý góp phần nâng cao </w:t>
      </w:r>
      <w:r w:rsidR="00BD7141" w:rsidRPr="00CC6E74">
        <w:rPr>
          <w:iCs/>
          <w:color w:val="000000" w:themeColor="text1"/>
          <w:szCs w:val="28"/>
          <w:lang w:val="en-US"/>
        </w:rPr>
        <w:t>hiệu lực, hiệu quả quản lý nhà nước tạo chuyển biến tích cực thay đổi hành vi của ngư dân về khai thác, bảo vệ nguồn lợi thủy sản.</w:t>
      </w:r>
      <w:r w:rsidR="00026DD5" w:rsidRPr="00CC6E74">
        <w:rPr>
          <w:iCs/>
          <w:color w:val="000000" w:themeColor="text1"/>
          <w:szCs w:val="28"/>
          <w:lang w:val="en-US"/>
        </w:rPr>
        <w:t xml:space="preserve"> </w:t>
      </w:r>
    </w:p>
    <w:p w:rsidR="00640023" w:rsidRPr="00CC6E74" w:rsidRDefault="00026DD5" w:rsidP="002435A9">
      <w:pPr>
        <w:pStyle w:val="ListParagraph"/>
        <w:tabs>
          <w:tab w:val="left" w:pos="993"/>
        </w:tabs>
        <w:spacing w:before="120" w:after="120" w:line="276" w:lineRule="auto"/>
        <w:ind w:left="0" w:firstLine="720"/>
        <w:contextualSpacing w:val="0"/>
        <w:jc w:val="both"/>
        <w:rPr>
          <w:bCs/>
          <w:iCs/>
          <w:color w:val="000000" w:themeColor="text1"/>
          <w:szCs w:val="28"/>
          <w:lang w:val="en-US"/>
        </w:rPr>
      </w:pPr>
      <w:r w:rsidRPr="00CC6E74">
        <w:rPr>
          <w:iCs/>
          <w:color w:val="000000" w:themeColor="text1"/>
          <w:szCs w:val="28"/>
          <w:lang w:val="en-US"/>
        </w:rPr>
        <w:t>T</w:t>
      </w:r>
      <w:r w:rsidR="00846D30" w:rsidRPr="00CC6E74">
        <w:rPr>
          <w:iCs/>
          <w:color w:val="000000" w:themeColor="text1"/>
          <w:szCs w:val="28"/>
          <w:lang w:val="en-US"/>
        </w:rPr>
        <w:t xml:space="preserve">heo ghi nhận thực tế của cơ quan chuyên môn (Chi cục Thủy sản) </w:t>
      </w:r>
      <w:r w:rsidR="00A96569">
        <w:rPr>
          <w:iCs/>
          <w:color w:val="000000" w:themeColor="text1"/>
          <w:szCs w:val="28"/>
          <w:lang w:val="en-US"/>
        </w:rPr>
        <w:t>và phản á</w:t>
      </w:r>
      <w:r w:rsidRPr="00CC6E74">
        <w:rPr>
          <w:iCs/>
          <w:color w:val="000000" w:themeColor="text1"/>
          <w:szCs w:val="28"/>
          <w:lang w:val="en-US"/>
        </w:rPr>
        <w:t>nh từ đường dây nóng của người dân</w:t>
      </w:r>
      <w:r w:rsidR="007D25B2" w:rsidRPr="00CC6E74">
        <w:rPr>
          <w:iCs/>
          <w:color w:val="000000" w:themeColor="text1"/>
          <w:szCs w:val="28"/>
          <w:lang w:val="en-US"/>
        </w:rPr>
        <w:t>,</w:t>
      </w:r>
      <w:r w:rsidRPr="00CC6E74">
        <w:rPr>
          <w:iCs/>
          <w:color w:val="000000" w:themeColor="text1"/>
          <w:szCs w:val="28"/>
          <w:lang w:val="en-US"/>
        </w:rPr>
        <w:t xml:space="preserve"> </w:t>
      </w:r>
      <w:r w:rsidR="00846D30" w:rsidRPr="00CC6E74">
        <w:rPr>
          <w:iCs/>
          <w:color w:val="000000" w:themeColor="text1"/>
          <w:szCs w:val="28"/>
          <w:lang w:val="en-US"/>
        </w:rPr>
        <w:t>hoạt động khai thác thủy sản tự nhiên tại các tuyến sông, kênh, rạch trên địa bàn tỉnh vào thời điểm</w:t>
      </w:r>
      <w:r w:rsidR="00DB6CC8" w:rsidRPr="00CC6E74">
        <w:rPr>
          <w:iCs/>
          <w:color w:val="000000" w:themeColor="text1"/>
          <w:szCs w:val="28"/>
          <w:lang w:val="en-US"/>
        </w:rPr>
        <w:t xml:space="preserve"> từ tháng 10 </w:t>
      </w:r>
      <w:r w:rsidR="00846D30" w:rsidRPr="00CC6E74">
        <w:rPr>
          <w:iCs/>
          <w:color w:val="000000" w:themeColor="text1"/>
          <w:szCs w:val="28"/>
          <w:lang w:val="en-US"/>
        </w:rPr>
        <w:t xml:space="preserve"> đến các tháng cuối năm 2022 </w:t>
      </w:r>
      <w:r w:rsidR="002C7B04" w:rsidRPr="00CC6E74">
        <w:rPr>
          <w:iCs/>
          <w:color w:val="000000" w:themeColor="text1"/>
          <w:szCs w:val="28"/>
          <w:lang w:val="en-US"/>
        </w:rPr>
        <w:t>đang</w:t>
      </w:r>
      <w:r w:rsidR="00846D30" w:rsidRPr="00CC6E74">
        <w:rPr>
          <w:iCs/>
          <w:color w:val="000000" w:themeColor="text1"/>
          <w:szCs w:val="28"/>
          <w:lang w:val="en-US"/>
        </w:rPr>
        <w:t xml:space="preserve"> diễn </w:t>
      </w:r>
      <w:r w:rsidRPr="00CC6E74">
        <w:rPr>
          <w:iCs/>
          <w:color w:val="000000" w:themeColor="text1"/>
          <w:szCs w:val="28"/>
          <w:lang w:val="en-US"/>
        </w:rPr>
        <w:t>b</w:t>
      </w:r>
      <w:r w:rsidR="00846D30" w:rsidRPr="00CC6E74">
        <w:rPr>
          <w:iCs/>
          <w:color w:val="000000" w:themeColor="text1"/>
          <w:szCs w:val="28"/>
          <w:lang w:val="en-US"/>
        </w:rPr>
        <w:t>iến khá phức tạp</w:t>
      </w:r>
      <w:r w:rsidR="00E13AAB" w:rsidRPr="00CC6E74">
        <w:rPr>
          <w:iCs/>
          <w:color w:val="000000" w:themeColor="text1"/>
          <w:szCs w:val="28"/>
          <w:lang w:val="en-US"/>
        </w:rPr>
        <w:t>, vào thời điểm này nguồn lợi</w:t>
      </w:r>
      <w:r w:rsidR="00AB6D77" w:rsidRPr="00CC6E74">
        <w:rPr>
          <w:iCs/>
          <w:color w:val="000000" w:themeColor="text1"/>
          <w:szCs w:val="28"/>
          <w:lang w:val="en-US"/>
        </w:rPr>
        <w:t xml:space="preserve"> thủy sản tự nhiên vùng ruộng ngập lũ</w:t>
      </w:r>
      <w:r w:rsidR="00E13AAB" w:rsidRPr="00CC6E74">
        <w:rPr>
          <w:iCs/>
          <w:color w:val="000000" w:themeColor="text1"/>
          <w:szCs w:val="28"/>
          <w:lang w:val="en-US"/>
        </w:rPr>
        <w:t xml:space="preserve"> di c</w:t>
      </w:r>
      <w:r w:rsidR="004A2C6E" w:rsidRPr="00CC6E74">
        <w:rPr>
          <w:iCs/>
          <w:color w:val="000000" w:themeColor="text1"/>
          <w:szCs w:val="28"/>
          <w:lang w:val="en-US"/>
        </w:rPr>
        <w:t>huyển ra các tuyến sông lớn;</w:t>
      </w:r>
      <w:r w:rsidR="00E13AAB" w:rsidRPr="00CC6E74">
        <w:rPr>
          <w:iCs/>
          <w:color w:val="000000" w:themeColor="text1"/>
          <w:szCs w:val="28"/>
          <w:lang w:val="en-US"/>
        </w:rPr>
        <w:t xml:space="preserve"> </w:t>
      </w:r>
      <w:r w:rsidR="004A2C6E" w:rsidRPr="00CC6E74">
        <w:rPr>
          <w:iCs/>
          <w:color w:val="000000" w:themeColor="text1"/>
          <w:szCs w:val="28"/>
          <w:lang w:val="en-US"/>
        </w:rPr>
        <w:t>v</w:t>
      </w:r>
      <w:r w:rsidR="002C7B04" w:rsidRPr="00CC6E74">
        <w:rPr>
          <w:iCs/>
          <w:color w:val="000000" w:themeColor="text1"/>
          <w:szCs w:val="28"/>
          <w:lang w:val="en-US"/>
        </w:rPr>
        <w:t xml:space="preserve">ì thế, </w:t>
      </w:r>
      <w:r w:rsidR="00E13AAB" w:rsidRPr="00CC6E74">
        <w:rPr>
          <w:iCs/>
          <w:color w:val="000000" w:themeColor="text1"/>
          <w:szCs w:val="28"/>
          <w:lang w:val="en-US"/>
        </w:rPr>
        <w:t>hoạt động khai thác thủy sản của ngư dân cũng gia tăng</w:t>
      </w:r>
      <w:r w:rsidR="004A2C6E" w:rsidRPr="00CC6E74">
        <w:rPr>
          <w:iCs/>
          <w:color w:val="000000" w:themeColor="text1"/>
          <w:szCs w:val="28"/>
          <w:lang w:val="en-US"/>
        </w:rPr>
        <w:t xml:space="preserve">, việc </w:t>
      </w:r>
      <w:r w:rsidR="002C7B04" w:rsidRPr="00CC6E74">
        <w:rPr>
          <w:iCs/>
          <w:color w:val="000000" w:themeColor="text1"/>
          <w:szCs w:val="28"/>
          <w:lang w:val="en-US"/>
        </w:rPr>
        <w:t>sử dụng ngư cụ cấm, sử dụng xung điện, hóa chất độc</w:t>
      </w:r>
      <w:r w:rsidR="00A87A67" w:rsidRPr="00CC6E74">
        <w:rPr>
          <w:iCs/>
          <w:color w:val="000000" w:themeColor="text1"/>
          <w:szCs w:val="28"/>
          <w:lang w:val="en-US"/>
        </w:rPr>
        <w:t>…</w:t>
      </w:r>
      <w:r w:rsidR="004A2C6E" w:rsidRPr="00CC6E74">
        <w:rPr>
          <w:iCs/>
          <w:color w:val="000000" w:themeColor="text1"/>
          <w:szCs w:val="28"/>
          <w:lang w:val="en-US"/>
        </w:rPr>
        <w:t xml:space="preserve">xảy ra </w:t>
      </w:r>
      <w:r w:rsidR="00DB6CC8" w:rsidRPr="00CC6E74">
        <w:rPr>
          <w:bCs/>
          <w:iCs/>
          <w:color w:val="000000" w:themeColor="text1"/>
          <w:szCs w:val="28"/>
          <w:lang w:val="en-US"/>
        </w:rPr>
        <w:t xml:space="preserve">nếu </w:t>
      </w:r>
      <w:r w:rsidR="004A2C6E" w:rsidRPr="00CC6E74">
        <w:rPr>
          <w:iCs/>
          <w:color w:val="000000" w:themeColor="text1"/>
          <w:szCs w:val="28"/>
          <w:lang w:val="en-US"/>
        </w:rPr>
        <w:t>hoạt động tuần tra, kiểm soát chưa được chú trọng sẽ gây ảnh hưởng đến nguồn lợi thủy sản</w:t>
      </w:r>
      <w:r w:rsidR="00DB6CC8" w:rsidRPr="00CC6E74">
        <w:rPr>
          <w:iCs/>
          <w:color w:val="000000" w:themeColor="text1"/>
          <w:szCs w:val="28"/>
          <w:lang w:val="en-US"/>
        </w:rPr>
        <w:t xml:space="preserve"> và</w:t>
      </w:r>
      <w:r w:rsidR="00EB6708" w:rsidRPr="00CC6E74">
        <w:rPr>
          <w:bCs/>
          <w:iCs/>
          <w:color w:val="000000" w:themeColor="text1"/>
          <w:szCs w:val="28"/>
          <w:lang w:val="en-US"/>
        </w:rPr>
        <w:t xml:space="preserve"> dư luận</w:t>
      </w:r>
      <w:r w:rsidR="00DB6CC8" w:rsidRPr="00CC6E74">
        <w:rPr>
          <w:bCs/>
          <w:iCs/>
          <w:color w:val="000000" w:themeColor="text1"/>
          <w:szCs w:val="28"/>
          <w:lang w:val="en-US"/>
        </w:rPr>
        <w:t xml:space="preserve"> xã hội.</w:t>
      </w:r>
      <w:r w:rsidR="00EB6708" w:rsidRPr="00CC6E74">
        <w:rPr>
          <w:bCs/>
          <w:iCs/>
          <w:color w:val="000000" w:themeColor="text1"/>
          <w:szCs w:val="28"/>
          <w:lang w:val="en-US"/>
        </w:rPr>
        <w:t xml:space="preserve"> </w:t>
      </w:r>
      <w:r w:rsidRPr="00CC6E74">
        <w:rPr>
          <w:bCs/>
          <w:iCs/>
          <w:color w:val="000000" w:themeColor="text1"/>
          <w:szCs w:val="28"/>
          <w:lang w:val="en-US"/>
        </w:rPr>
        <w:t xml:space="preserve">  </w:t>
      </w:r>
    </w:p>
    <w:p w:rsidR="00E13AAB" w:rsidRPr="00CC6E74" w:rsidRDefault="00026DD5" w:rsidP="002435A9">
      <w:pPr>
        <w:pStyle w:val="ListParagraph"/>
        <w:tabs>
          <w:tab w:val="left" w:pos="993"/>
        </w:tabs>
        <w:spacing w:before="120" w:after="120" w:line="276" w:lineRule="auto"/>
        <w:ind w:left="0" w:firstLine="720"/>
        <w:contextualSpacing w:val="0"/>
        <w:jc w:val="both"/>
        <w:rPr>
          <w:iCs/>
          <w:color w:val="000000" w:themeColor="text1"/>
          <w:szCs w:val="28"/>
          <w:lang w:val="en-US"/>
        </w:rPr>
      </w:pPr>
      <w:r w:rsidRPr="00CC6E74">
        <w:rPr>
          <w:iCs/>
          <w:color w:val="000000" w:themeColor="text1"/>
          <w:szCs w:val="28"/>
          <w:lang w:val="en-US"/>
        </w:rPr>
        <w:t>Nhằm tăng cường triển khai thực hiện</w:t>
      </w:r>
      <w:r w:rsidR="00F375BD" w:rsidRPr="00CC6E74">
        <w:rPr>
          <w:iCs/>
          <w:color w:val="000000" w:themeColor="text1"/>
          <w:szCs w:val="28"/>
          <w:lang w:val="en-US"/>
        </w:rPr>
        <w:t xml:space="preserve"> chặt chẽ</w:t>
      </w:r>
      <w:r w:rsidRPr="00CC6E74">
        <w:rPr>
          <w:iCs/>
          <w:color w:val="000000" w:themeColor="text1"/>
          <w:szCs w:val="28"/>
          <w:lang w:val="en-US"/>
        </w:rPr>
        <w:t xml:space="preserve"> các giải pháp quản lý hoạt động khai thác, bảo vệ nguồn lợi thủy sản, các vụ việc vi phạm đều được phát hiện </w:t>
      </w:r>
      <w:r w:rsidR="00E255E1" w:rsidRPr="00CC6E74">
        <w:rPr>
          <w:iCs/>
          <w:color w:val="000000" w:themeColor="text1"/>
          <w:szCs w:val="28"/>
          <w:lang w:val="en-US"/>
        </w:rPr>
        <w:t>và xử lý nghiêm theo quy định pháp luật,</w:t>
      </w:r>
      <w:r w:rsidR="002C7B04" w:rsidRPr="00CC6E74">
        <w:rPr>
          <w:iCs/>
          <w:color w:val="000000" w:themeColor="text1"/>
          <w:szCs w:val="28"/>
          <w:lang w:val="en-US"/>
        </w:rPr>
        <w:t xml:space="preserve"> Sở Nông nghiệp và </w:t>
      </w:r>
      <w:r w:rsidR="00F740AF" w:rsidRPr="00CC6E74">
        <w:rPr>
          <w:iCs/>
          <w:color w:val="000000" w:themeColor="text1"/>
          <w:szCs w:val="28"/>
          <w:lang w:val="en-US"/>
        </w:rPr>
        <w:t>PTNT</w:t>
      </w:r>
      <w:r w:rsidR="002C7B04" w:rsidRPr="00CC6E74">
        <w:rPr>
          <w:iCs/>
          <w:color w:val="000000" w:themeColor="text1"/>
          <w:szCs w:val="28"/>
          <w:lang w:val="en-US"/>
        </w:rPr>
        <w:t xml:space="preserve"> đề nghị </w:t>
      </w:r>
      <w:r w:rsidR="00F740AF" w:rsidRPr="00CC6E74">
        <w:rPr>
          <w:iCs/>
          <w:color w:val="000000" w:themeColor="text1"/>
          <w:szCs w:val="28"/>
          <w:lang w:val="en-US"/>
        </w:rPr>
        <w:t>UBND huyện, thị, thành phố và Chi cục Thủy sản</w:t>
      </w:r>
      <w:r w:rsidR="002C7B04" w:rsidRPr="00CC6E74">
        <w:rPr>
          <w:iCs/>
          <w:color w:val="000000" w:themeColor="text1"/>
          <w:szCs w:val="28"/>
          <w:lang w:val="en-US"/>
        </w:rPr>
        <w:t xml:space="preserve"> thực hiện </w:t>
      </w:r>
      <w:r w:rsidR="00E255E1" w:rsidRPr="00CC6E74">
        <w:rPr>
          <w:iCs/>
          <w:color w:val="000000" w:themeColor="text1"/>
          <w:szCs w:val="28"/>
          <w:lang w:val="en-US"/>
        </w:rPr>
        <w:t>các nội dung</w:t>
      </w:r>
      <w:r w:rsidR="002C7B04" w:rsidRPr="00CC6E74">
        <w:rPr>
          <w:iCs/>
          <w:color w:val="000000" w:themeColor="text1"/>
          <w:szCs w:val="28"/>
          <w:lang w:val="en-US"/>
        </w:rPr>
        <w:t xml:space="preserve"> sau: </w:t>
      </w:r>
      <w:r w:rsidR="00E13AAB" w:rsidRPr="00CC6E74">
        <w:rPr>
          <w:iCs/>
          <w:color w:val="000000" w:themeColor="text1"/>
          <w:szCs w:val="28"/>
          <w:lang w:val="en-US"/>
        </w:rPr>
        <w:t xml:space="preserve"> </w:t>
      </w:r>
    </w:p>
    <w:p w:rsidR="00640023" w:rsidRPr="00CC6E74" w:rsidRDefault="00F740AF" w:rsidP="002435A9">
      <w:pPr>
        <w:pStyle w:val="ListParagraph"/>
        <w:tabs>
          <w:tab w:val="left" w:pos="993"/>
        </w:tabs>
        <w:spacing w:before="120" w:after="120" w:line="276" w:lineRule="auto"/>
        <w:ind w:left="0" w:firstLine="720"/>
        <w:contextualSpacing w:val="0"/>
        <w:jc w:val="both"/>
        <w:rPr>
          <w:b/>
          <w:bCs/>
          <w:iCs/>
          <w:color w:val="000000" w:themeColor="text1"/>
          <w:szCs w:val="28"/>
          <w:lang w:val="en-US"/>
        </w:rPr>
      </w:pPr>
      <w:r w:rsidRPr="00CC6E74">
        <w:rPr>
          <w:b/>
          <w:bCs/>
          <w:iCs/>
          <w:color w:val="000000" w:themeColor="text1"/>
          <w:szCs w:val="28"/>
          <w:lang w:val="en-US"/>
        </w:rPr>
        <w:t>1</w:t>
      </w:r>
      <w:r w:rsidR="00640023" w:rsidRPr="00CC6E74">
        <w:rPr>
          <w:b/>
          <w:bCs/>
          <w:iCs/>
          <w:color w:val="000000" w:themeColor="text1"/>
          <w:szCs w:val="28"/>
          <w:lang w:val="en-US"/>
        </w:rPr>
        <w:t>. Đối với UBND huyện, thị, thành phố:</w:t>
      </w:r>
    </w:p>
    <w:p w:rsidR="00DE48E4" w:rsidRPr="00CC6E74" w:rsidRDefault="00DE48E4" w:rsidP="002435A9">
      <w:pPr>
        <w:pStyle w:val="ListParagraph"/>
        <w:tabs>
          <w:tab w:val="left" w:pos="993"/>
        </w:tabs>
        <w:spacing w:before="120" w:after="120" w:line="276" w:lineRule="auto"/>
        <w:ind w:left="0" w:firstLine="720"/>
        <w:contextualSpacing w:val="0"/>
        <w:jc w:val="both"/>
        <w:rPr>
          <w:iCs/>
          <w:color w:val="000000" w:themeColor="text1"/>
          <w:szCs w:val="28"/>
          <w:lang w:val="en-US"/>
        </w:rPr>
      </w:pPr>
      <w:r w:rsidRPr="00CC6E74">
        <w:rPr>
          <w:iCs/>
          <w:color w:val="000000" w:themeColor="text1"/>
          <w:szCs w:val="28"/>
          <w:lang w:val="en-US"/>
        </w:rPr>
        <w:t xml:space="preserve">- Chỉ đạo Phòng Kinh tế, </w:t>
      </w:r>
      <w:r w:rsidR="00D6006C" w:rsidRPr="00CC6E74">
        <w:rPr>
          <w:iCs/>
          <w:color w:val="000000" w:themeColor="text1"/>
          <w:szCs w:val="28"/>
          <w:lang w:val="en-US"/>
        </w:rPr>
        <w:t xml:space="preserve">phòng </w:t>
      </w:r>
      <w:r w:rsidRPr="00CC6E74">
        <w:rPr>
          <w:iCs/>
          <w:color w:val="000000" w:themeColor="text1"/>
          <w:szCs w:val="28"/>
          <w:lang w:val="en-US"/>
        </w:rPr>
        <w:t>Nông nghiệp và PTNT chủ trì</w:t>
      </w:r>
      <w:r w:rsidR="00E255E1" w:rsidRPr="00CC6E74">
        <w:rPr>
          <w:iCs/>
          <w:color w:val="000000" w:themeColor="text1"/>
          <w:szCs w:val="28"/>
          <w:lang w:val="en-US"/>
        </w:rPr>
        <w:t>,</w:t>
      </w:r>
      <w:r w:rsidRPr="00CC6E74">
        <w:rPr>
          <w:iCs/>
          <w:color w:val="000000" w:themeColor="text1"/>
          <w:szCs w:val="28"/>
          <w:lang w:val="en-US"/>
        </w:rPr>
        <w:t xml:space="preserve"> phối hợp các Phòng, đơn vị liên quan, UBND xã, phường, thị trấn tổ chức tuyên truyền: </w:t>
      </w:r>
      <w:r w:rsidRPr="00CC6E74">
        <w:rPr>
          <w:iCs/>
          <w:color w:val="000000" w:themeColor="text1"/>
          <w:szCs w:val="28"/>
          <w:shd w:val="clear" w:color="auto" w:fill="FFFFFF"/>
          <w:lang w:val="en-US"/>
        </w:rPr>
        <w:t xml:space="preserve">Luật Thủy sản số 18/2017/QH14, Nghị định 26/2019/NĐ-CP, Thông tư số </w:t>
      </w:r>
      <w:r w:rsidRPr="00CC6E74">
        <w:rPr>
          <w:iCs/>
          <w:color w:val="000000" w:themeColor="text1"/>
          <w:szCs w:val="28"/>
        </w:rPr>
        <w:t>19/2018/TT-BNNPTNT</w:t>
      </w:r>
      <w:r w:rsidRPr="00CC6E74">
        <w:rPr>
          <w:iCs/>
          <w:color w:val="000000" w:themeColor="text1"/>
          <w:szCs w:val="28"/>
          <w:lang w:val="en-US"/>
        </w:rPr>
        <w:t xml:space="preserve">, Thông tư số </w:t>
      </w:r>
      <w:r w:rsidRPr="00CC6E74">
        <w:rPr>
          <w:iCs/>
          <w:color w:val="000000" w:themeColor="text1"/>
          <w:szCs w:val="28"/>
        </w:rPr>
        <w:t>01/2022/TT-BNNPTNT</w:t>
      </w:r>
      <w:r w:rsidRPr="00CC6E74">
        <w:rPr>
          <w:iCs/>
          <w:color w:val="000000" w:themeColor="text1"/>
          <w:szCs w:val="28"/>
          <w:lang w:val="en-US"/>
        </w:rPr>
        <w:t xml:space="preserve"> </w:t>
      </w:r>
      <w:r w:rsidR="00B849DC" w:rsidRPr="00CC6E74">
        <w:rPr>
          <w:iCs/>
          <w:color w:val="000000" w:themeColor="text1"/>
          <w:szCs w:val="28"/>
          <w:lang w:val="en-US"/>
        </w:rPr>
        <w:t xml:space="preserve">và các văn bản quy phạm pháp luật khác liên quan lĩnh vực khai thác, bảo vệ nguồn lợi thủy sản </w:t>
      </w:r>
      <w:r w:rsidRPr="00CC6E74">
        <w:rPr>
          <w:iCs/>
          <w:color w:val="000000" w:themeColor="text1"/>
          <w:szCs w:val="28"/>
          <w:lang w:val="en-US"/>
        </w:rPr>
        <w:t xml:space="preserve">cho </w:t>
      </w:r>
      <w:r w:rsidR="00B849DC" w:rsidRPr="00CC6E74">
        <w:rPr>
          <w:iCs/>
          <w:color w:val="000000" w:themeColor="text1"/>
          <w:szCs w:val="28"/>
          <w:lang w:val="en-US"/>
        </w:rPr>
        <w:t>đối tượng là</w:t>
      </w:r>
      <w:r w:rsidRPr="00CC6E74">
        <w:rPr>
          <w:iCs/>
          <w:color w:val="000000" w:themeColor="text1"/>
          <w:szCs w:val="28"/>
          <w:lang w:val="en-US"/>
        </w:rPr>
        <w:t xml:space="preserve"> ngư dân khai thác thủy sản trên địa bàn huyện, thị, thành phố </w:t>
      </w:r>
      <w:r w:rsidR="00B849DC" w:rsidRPr="00CC6E74">
        <w:rPr>
          <w:iCs/>
          <w:color w:val="000000" w:themeColor="text1"/>
          <w:szCs w:val="28"/>
          <w:lang w:val="en-US"/>
        </w:rPr>
        <w:t xml:space="preserve">để giúp </w:t>
      </w:r>
      <w:r w:rsidRPr="00CC6E74">
        <w:rPr>
          <w:iCs/>
          <w:color w:val="000000" w:themeColor="text1"/>
          <w:szCs w:val="28"/>
          <w:lang w:val="en-US"/>
        </w:rPr>
        <w:t xml:space="preserve">ngư dân biết và tuân thủ chấp hành các quy định </w:t>
      </w:r>
      <w:r w:rsidR="00B849DC" w:rsidRPr="00CC6E74">
        <w:rPr>
          <w:iCs/>
          <w:color w:val="000000" w:themeColor="text1"/>
          <w:szCs w:val="28"/>
          <w:lang w:val="en-US"/>
        </w:rPr>
        <w:t>pháp luật lĩnh vực</w:t>
      </w:r>
      <w:r w:rsidRPr="00CC6E74">
        <w:rPr>
          <w:iCs/>
          <w:color w:val="000000" w:themeColor="text1"/>
          <w:szCs w:val="28"/>
          <w:lang w:val="en-US"/>
        </w:rPr>
        <w:t xml:space="preserve"> khai thác</w:t>
      </w:r>
      <w:r w:rsidR="00B849DC" w:rsidRPr="00CC6E74">
        <w:rPr>
          <w:iCs/>
          <w:color w:val="000000" w:themeColor="text1"/>
          <w:szCs w:val="28"/>
          <w:lang w:val="en-US"/>
        </w:rPr>
        <w:t>,</w:t>
      </w:r>
      <w:r w:rsidRPr="00CC6E74">
        <w:rPr>
          <w:iCs/>
          <w:color w:val="000000" w:themeColor="text1"/>
          <w:szCs w:val="28"/>
          <w:lang w:val="en-US"/>
        </w:rPr>
        <w:t xml:space="preserve"> bảo vệ nguồn lợi thủy sản nội đồng. </w:t>
      </w:r>
    </w:p>
    <w:p w:rsidR="00DB6CC8" w:rsidRPr="00CC6E74" w:rsidRDefault="00E13AAB" w:rsidP="002435A9">
      <w:pPr>
        <w:pStyle w:val="ListParagraph"/>
        <w:tabs>
          <w:tab w:val="left" w:pos="993"/>
        </w:tabs>
        <w:spacing w:before="120" w:after="120" w:line="276" w:lineRule="auto"/>
        <w:ind w:left="0" w:firstLine="720"/>
        <w:contextualSpacing w:val="0"/>
        <w:jc w:val="both"/>
        <w:rPr>
          <w:color w:val="000000" w:themeColor="text1"/>
          <w:lang w:val="en-US"/>
        </w:rPr>
      </w:pPr>
      <w:r w:rsidRPr="00CC6E74">
        <w:rPr>
          <w:iCs/>
          <w:color w:val="000000" w:themeColor="text1"/>
          <w:szCs w:val="28"/>
          <w:lang w:val="en-US"/>
        </w:rPr>
        <w:t xml:space="preserve"> </w:t>
      </w:r>
      <w:r w:rsidR="00846D30" w:rsidRPr="00CC6E74">
        <w:rPr>
          <w:iCs/>
          <w:color w:val="000000" w:themeColor="text1"/>
          <w:szCs w:val="28"/>
          <w:lang w:val="en-US"/>
        </w:rPr>
        <w:t xml:space="preserve"> </w:t>
      </w:r>
      <w:r w:rsidR="00DE48E4" w:rsidRPr="00CC6E74">
        <w:rPr>
          <w:iCs/>
          <w:color w:val="000000" w:themeColor="text1"/>
          <w:szCs w:val="28"/>
          <w:lang w:val="en-US"/>
        </w:rPr>
        <w:t xml:space="preserve">- </w:t>
      </w:r>
      <w:r w:rsidR="00E86001" w:rsidRPr="00CC6E74">
        <w:rPr>
          <w:iCs/>
          <w:color w:val="000000" w:themeColor="text1"/>
          <w:szCs w:val="28"/>
          <w:lang w:val="en-US"/>
        </w:rPr>
        <w:t xml:space="preserve">Tăng cường </w:t>
      </w:r>
      <w:r w:rsidR="003B2BAC" w:rsidRPr="00CC6E74">
        <w:rPr>
          <w:iCs/>
          <w:color w:val="000000" w:themeColor="text1"/>
          <w:szCs w:val="28"/>
          <w:lang w:val="en-US"/>
        </w:rPr>
        <w:t xml:space="preserve">thực hiện </w:t>
      </w:r>
      <w:r w:rsidR="00E86001" w:rsidRPr="00CC6E74">
        <w:rPr>
          <w:iCs/>
          <w:color w:val="000000" w:themeColor="text1"/>
          <w:szCs w:val="28"/>
          <w:lang w:val="en-US"/>
        </w:rPr>
        <w:t>chỉ đạo</w:t>
      </w:r>
      <w:r w:rsidR="003B2BAC" w:rsidRPr="00CC6E74">
        <w:rPr>
          <w:iCs/>
          <w:color w:val="000000" w:themeColor="text1"/>
          <w:szCs w:val="28"/>
          <w:lang w:val="en-US"/>
        </w:rPr>
        <w:t xml:space="preserve"> của UBND tỉnh tại</w:t>
      </w:r>
      <w:r w:rsidR="00E86001" w:rsidRPr="00CC6E74">
        <w:rPr>
          <w:iCs/>
          <w:color w:val="000000" w:themeColor="text1"/>
          <w:szCs w:val="28"/>
          <w:lang w:val="en-US"/>
        </w:rPr>
        <w:t xml:space="preserve"> </w:t>
      </w:r>
      <w:r w:rsidR="00F740AF" w:rsidRPr="00CC6E74">
        <w:rPr>
          <w:color w:val="000000" w:themeColor="text1"/>
          <w:szCs w:val="28"/>
          <w:lang w:val="en-US"/>
        </w:rPr>
        <w:t xml:space="preserve">Công văn số 1015/UBND-KTN ngày 28/9/2020 </w:t>
      </w:r>
      <w:r w:rsidR="003B2BAC" w:rsidRPr="00CC6E74">
        <w:rPr>
          <w:color w:val="000000" w:themeColor="text1"/>
          <w:szCs w:val="28"/>
          <w:lang w:val="en-US"/>
        </w:rPr>
        <w:t xml:space="preserve">về việc tăng cường quản lý hoạt động khai thác và bảo vệ nguồn lợi thủy sản trên địa bàn tỉnh An Giang </w:t>
      </w:r>
      <w:r w:rsidR="00F740AF" w:rsidRPr="00CC6E74">
        <w:rPr>
          <w:color w:val="000000" w:themeColor="text1"/>
          <w:szCs w:val="28"/>
          <w:lang w:val="en-US"/>
        </w:rPr>
        <w:t xml:space="preserve">và </w:t>
      </w:r>
      <w:r w:rsidR="00E86001" w:rsidRPr="00CC6E74">
        <w:rPr>
          <w:iCs/>
          <w:color w:val="000000" w:themeColor="text1"/>
          <w:szCs w:val="28"/>
          <w:lang w:val="en-US"/>
        </w:rPr>
        <w:t xml:space="preserve">Công văn số 799/UBND-KTN ngày 18/7/2022 </w:t>
      </w:r>
      <w:r w:rsidR="003B2BAC" w:rsidRPr="00CC6E74">
        <w:rPr>
          <w:iCs/>
          <w:color w:val="000000" w:themeColor="text1"/>
          <w:szCs w:val="28"/>
          <w:lang w:val="en-US"/>
        </w:rPr>
        <w:t>về việc tăng cường kiểm tra chất lượng VTNN, ATTP, khai thác và bảo vệ nguồn lợi thủy sản</w:t>
      </w:r>
      <w:r w:rsidR="00D6006C" w:rsidRPr="00CC6E74">
        <w:rPr>
          <w:iCs/>
          <w:color w:val="000000" w:themeColor="text1"/>
          <w:szCs w:val="28"/>
          <w:lang w:val="en-US"/>
        </w:rPr>
        <w:t>,</w:t>
      </w:r>
      <w:r w:rsidR="00E86001" w:rsidRPr="00CC6E74">
        <w:rPr>
          <w:iCs/>
          <w:color w:val="000000" w:themeColor="text1"/>
          <w:szCs w:val="28"/>
          <w:lang w:val="en-US"/>
        </w:rPr>
        <w:t xml:space="preserve"> </w:t>
      </w:r>
      <w:r w:rsidR="00D6006C" w:rsidRPr="00CC6E74">
        <w:rPr>
          <w:iCs/>
          <w:color w:val="000000" w:themeColor="text1"/>
          <w:szCs w:val="28"/>
          <w:lang w:val="en-US"/>
        </w:rPr>
        <w:t>chú trọng kiểm tra, kiểm soát, xử lý triệt để</w:t>
      </w:r>
      <w:r w:rsidR="00E86001" w:rsidRPr="00CC6E74">
        <w:rPr>
          <w:iCs/>
          <w:color w:val="000000" w:themeColor="text1"/>
          <w:szCs w:val="28"/>
          <w:lang w:val="en-US"/>
        </w:rPr>
        <w:t xml:space="preserve"> </w:t>
      </w:r>
      <w:r w:rsidR="00E86001" w:rsidRPr="00CC6E74">
        <w:rPr>
          <w:color w:val="000000" w:themeColor="text1"/>
        </w:rPr>
        <w:t>hành vi buôn bán, sản xuất, tàng trữ, sử dụng chất nổ, xung điện, chất độc và các ngư cụ bị cấm để khai thác thủy sản</w:t>
      </w:r>
      <w:r w:rsidR="00E86001" w:rsidRPr="00CC6E74">
        <w:rPr>
          <w:color w:val="000000" w:themeColor="text1"/>
          <w:lang w:val="en-US"/>
        </w:rPr>
        <w:t xml:space="preserve">. </w:t>
      </w:r>
    </w:p>
    <w:p w:rsidR="00F8328C" w:rsidRPr="00CC6E74" w:rsidRDefault="00DB6CC8" w:rsidP="002435A9">
      <w:pPr>
        <w:pStyle w:val="ListParagraph"/>
        <w:tabs>
          <w:tab w:val="left" w:pos="993"/>
        </w:tabs>
        <w:spacing w:before="120" w:after="120" w:line="276" w:lineRule="auto"/>
        <w:ind w:left="0" w:firstLine="720"/>
        <w:contextualSpacing w:val="0"/>
        <w:jc w:val="both"/>
        <w:rPr>
          <w:iCs/>
          <w:color w:val="000000" w:themeColor="text1"/>
          <w:szCs w:val="28"/>
          <w:lang w:val="en-US"/>
        </w:rPr>
      </w:pPr>
      <w:r w:rsidRPr="00CC6E74">
        <w:rPr>
          <w:color w:val="000000" w:themeColor="text1"/>
          <w:lang w:val="en-US"/>
        </w:rPr>
        <w:t xml:space="preserve">- </w:t>
      </w:r>
      <w:r w:rsidR="00D6006C" w:rsidRPr="00CC6E74">
        <w:rPr>
          <w:color w:val="000000" w:themeColor="text1"/>
          <w:lang w:val="en-US"/>
        </w:rPr>
        <w:t xml:space="preserve">Quan tâm </w:t>
      </w:r>
      <w:r w:rsidRPr="00CC6E74">
        <w:rPr>
          <w:color w:val="000000" w:themeColor="text1"/>
          <w:lang w:val="en-US"/>
        </w:rPr>
        <w:t xml:space="preserve">chỉ đạo </w:t>
      </w:r>
      <w:r w:rsidR="00D93900">
        <w:rPr>
          <w:color w:val="000000" w:themeColor="text1"/>
          <w:lang w:val="en-US"/>
        </w:rPr>
        <w:t>p</w:t>
      </w:r>
      <w:r w:rsidRPr="00CC6E74">
        <w:rPr>
          <w:iCs/>
          <w:color w:val="000000" w:themeColor="text1"/>
          <w:szCs w:val="28"/>
          <w:lang w:val="en-US"/>
        </w:rPr>
        <w:t xml:space="preserve">hòng Kinh tế, phòng Nông nghiệp và PTNT chủ trì, phối </w:t>
      </w:r>
      <w:r w:rsidR="00A96569">
        <w:rPr>
          <w:iCs/>
          <w:color w:val="000000" w:themeColor="text1"/>
          <w:szCs w:val="28"/>
          <w:lang w:val="en-US"/>
        </w:rPr>
        <w:t>hợp các p</w:t>
      </w:r>
      <w:r w:rsidRPr="00CC6E74">
        <w:rPr>
          <w:iCs/>
          <w:color w:val="000000" w:themeColor="text1"/>
          <w:szCs w:val="28"/>
          <w:lang w:val="en-US"/>
        </w:rPr>
        <w:t>hòng, đơn vị liên quan, UBND xã, phường, thị trấn</w:t>
      </w:r>
      <w:r w:rsidR="00D6006C" w:rsidRPr="00CC6E74">
        <w:rPr>
          <w:iCs/>
          <w:color w:val="000000" w:themeColor="text1"/>
          <w:szCs w:val="28"/>
          <w:lang w:val="en-US"/>
        </w:rPr>
        <w:t xml:space="preserve"> thực hiện hoạt động tuần tra, kiểm tra việc chấp hành khai thác, bảo vệ nguồn lợi thủy sản trên đị</w:t>
      </w:r>
      <w:r w:rsidR="00A96569">
        <w:rPr>
          <w:iCs/>
          <w:color w:val="000000" w:themeColor="text1"/>
          <w:szCs w:val="28"/>
          <w:lang w:val="en-US"/>
        </w:rPr>
        <w:t>a bàn, kiên quyết xử lý các trường hợp vi phạm theo quy định pháp luật.</w:t>
      </w:r>
    </w:p>
    <w:p w:rsidR="005808E5" w:rsidRPr="00CC6E74" w:rsidRDefault="005808E5" w:rsidP="002435A9">
      <w:pPr>
        <w:pStyle w:val="ListParagraph"/>
        <w:tabs>
          <w:tab w:val="left" w:pos="993"/>
        </w:tabs>
        <w:spacing w:before="120" w:after="120" w:line="276" w:lineRule="auto"/>
        <w:ind w:left="0" w:firstLine="720"/>
        <w:contextualSpacing w:val="0"/>
        <w:jc w:val="both"/>
        <w:rPr>
          <w:iCs/>
          <w:color w:val="000000" w:themeColor="text1"/>
          <w:szCs w:val="28"/>
          <w:lang w:val="en-US"/>
        </w:rPr>
      </w:pPr>
      <w:r w:rsidRPr="00CC6E74">
        <w:rPr>
          <w:iCs/>
          <w:color w:val="000000" w:themeColor="text1"/>
          <w:szCs w:val="28"/>
          <w:lang w:val="en-US"/>
        </w:rPr>
        <w:t xml:space="preserve">- </w:t>
      </w:r>
      <w:r w:rsidR="00D6006C" w:rsidRPr="00CC6E74">
        <w:rPr>
          <w:iCs/>
          <w:color w:val="000000" w:themeColor="text1"/>
          <w:szCs w:val="28"/>
          <w:lang w:val="en-US"/>
        </w:rPr>
        <w:t>Thường xuyên</w:t>
      </w:r>
      <w:r w:rsidRPr="00CC6E74">
        <w:rPr>
          <w:iCs/>
          <w:color w:val="000000" w:themeColor="text1"/>
          <w:szCs w:val="28"/>
          <w:lang w:val="en-US"/>
        </w:rPr>
        <w:t xml:space="preserve"> theo dõi, đôn đốc việc thực hiện kế hoạch kiểm tra hoạt động khai thác, bảo vệ nguồn lợi thủy sản tại địa phương, kịp thời tháo gỡ các khó khăn, vướng mắc nhằm đảm bảo việc triển khai, thực hiện thông suốt, hiệu quả.</w:t>
      </w:r>
    </w:p>
    <w:p w:rsidR="00B350D8" w:rsidRPr="00CC6E74" w:rsidRDefault="00A87A67" w:rsidP="002435A9">
      <w:pPr>
        <w:pStyle w:val="ListParagraph"/>
        <w:tabs>
          <w:tab w:val="left" w:pos="993"/>
        </w:tabs>
        <w:spacing w:before="120" w:after="120" w:line="276" w:lineRule="auto"/>
        <w:ind w:left="0" w:firstLine="720"/>
        <w:contextualSpacing w:val="0"/>
        <w:jc w:val="both"/>
        <w:rPr>
          <w:iCs/>
          <w:color w:val="000000" w:themeColor="text1"/>
          <w:szCs w:val="28"/>
          <w:lang w:val="en-US"/>
        </w:rPr>
      </w:pPr>
      <w:r w:rsidRPr="00CC6E74">
        <w:rPr>
          <w:iCs/>
          <w:color w:val="000000" w:themeColor="text1"/>
          <w:szCs w:val="28"/>
          <w:lang w:val="en-US"/>
        </w:rPr>
        <w:t xml:space="preserve">- </w:t>
      </w:r>
      <w:r w:rsidR="00B350D8" w:rsidRPr="00CC6E74">
        <w:rPr>
          <w:iCs/>
          <w:color w:val="000000" w:themeColor="text1"/>
          <w:szCs w:val="28"/>
          <w:lang w:val="en-US"/>
        </w:rPr>
        <w:t>Rà soát, k</w:t>
      </w:r>
      <w:r w:rsidR="00261F3D" w:rsidRPr="00CC6E74">
        <w:rPr>
          <w:iCs/>
          <w:color w:val="000000" w:themeColor="text1"/>
          <w:szCs w:val="28"/>
          <w:lang w:val="en-US"/>
        </w:rPr>
        <w:t>iện toàn lại đường dây nóng của cấp huyện (huyện, thị, thành phố) và cấp xã (xã, phường, thị trấn) để tiếp nhận xử lý thông tin nhanh chóng, kịp thời</w:t>
      </w:r>
      <w:r w:rsidR="00D6006C" w:rsidRPr="00CC6E74">
        <w:rPr>
          <w:iCs/>
          <w:color w:val="000000" w:themeColor="text1"/>
          <w:szCs w:val="28"/>
          <w:lang w:val="en-US"/>
        </w:rPr>
        <w:t>, hiệu quả</w:t>
      </w:r>
      <w:r w:rsidR="00261F3D" w:rsidRPr="00CC6E74">
        <w:rPr>
          <w:iCs/>
          <w:color w:val="000000" w:themeColor="text1"/>
          <w:szCs w:val="28"/>
          <w:lang w:val="en-US"/>
        </w:rPr>
        <w:t xml:space="preserve"> </w:t>
      </w:r>
      <w:r w:rsidR="00F375BD" w:rsidRPr="00CC6E74">
        <w:rPr>
          <w:iCs/>
          <w:color w:val="000000" w:themeColor="text1"/>
          <w:szCs w:val="28"/>
          <w:lang w:val="en-US"/>
        </w:rPr>
        <w:t>đối với các phản á</w:t>
      </w:r>
      <w:r w:rsidR="00B350D8" w:rsidRPr="00CC6E74">
        <w:rPr>
          <w:iCs/>
          <w:color w:val="000000" w:themeColor="text1"/>
          <w:szCs w:val="28"/>
          <w:lang w:val="en-US"/>
        </w:rPr>
        <w:t>nh của tổ chức, cá nhân</w:t>
      </w:r>
      <w:r w:rsidR="00D6006C" w:rsidRPr="00CC6E74">
        <w:rPr>
          <w:iCs/>
          <w:color w:val="000000" w:themeColor="text1"/>
          <w:szCs w:val="28"/>
          <w:lang w:val="en-US"/>
        </w:rPr>
        <w:t>.</w:t>
      </w:r>
      <w:r w:rsidR="00B350D8" w:rsidRPr="00CC6E74">
        <w:rPr>
          <w:iCs/>
          <w:color w:val="000000" w:themeColor="text1"/>
          <w:szCs w:val="28"/>
          <w:lang w:val="en-US"/>
        </w:rPr>
        <w:t xml:space="preserve"> </w:t>
      </w:r>
      <w:r w:rsidR="00D6006C" w:rsidRPr="00CC6E74">
        <w:rPr>
          <w:iCs/>
          <w:color w:val="000000" w:themeColor="text1"/>
          <w:szCs w:val="28"/>
          <w:lang w:val="en-US"/>
        </w:rPr>
        <w:t xml:space="preserve"> </w:t>
      </w:r>
    </w:p>
    <w:p w:rsidR="00640023" w:rsidRPr="00CC6E74" w:rsidRDefault="005808E5" w:rsidP="002435A9">
      <w:pPr>
        <w:pStyle w:val="ListParagraph"/>
        <w:tabs>
          <w:tab w:val="left" w:pos="993"/>
        </w:tabs>
        <w:spacing w:before="120" w:after="120" w:line="276" w:lineRule="auto"/>
        <w:ind w:left="0" w:firstLine="720"/>
        <w:contextualSpacing w:val="0"/>
        <w:jc w:val="both"/>
        <w:rPr>
          <w:b/>
          <w:bCs/>
          <w:iCs/>
          <w:color w:val="000000" w:themeColor="text1"/>
          <w:szCs w:val="28"/>
          <w:lang w:val="en-US"/>
        </w:rPr>
      </w:pPr>
      <w:r w:rsidRPr="00CC6E74">
        <w:rPr>
          <w:b/>
          <w:bCs/>
          <w:iCs/>
          <w:color w:val="000000" w:themeColor="text1"/>
          <w:szCs w:val="28"/>
          <w:lang w:val="en-US"/>
        </w:rPr>
        <w:t>3</w:t>
      </w:r>
      <w:r w:rsidR="00640023" w:rsidRPr="00CC6E74">
        <w:rPr>
          <w:b/>
          <w:bCs/>
          <w:iCs/>
          <w:color w:val="000000" w:themeColor="text1"/>
          <w:szCs w:val="28"/>
          <w:lang w:val="en-US"/>
        </w:rPr>
        <w:t>.</w:t>
      </w:r>
      <w:r w:rsidR="00640023" w:rsidRPr="00CC6E74">
        <w:rPr>
          <w:b/>
          <w:iCs/>
          <w:color w:val="000000" w:themeColor="text1"/>
          <w:szCs w:val="28"/>
          <w:lang w:val="en-US"/>
        </w:rPr>
        <w:t xml:space="preserve"> </w:t>
      </w:r>
      <w:r w:rsidRPr="00CC6E74">
        <w:rPr>
          <w:b/>
          <w:bCs/>
          <w:color w:val="000000" w:themeColor="text1"/>
          <w:szCs w:val="28"/>
          <w:lang w:val="en-US"/>
        </w:rPr>
        <w:t xml:space="preserve">Chi cục Thủy sản </w:t>
      </w:r>
      <w:r w:rsidR="00640023" w:rsidRPr="00CC6E74">
        <w:rPr>
          <w:b/>
          <w:bCs/>
          <w:iCs/>
          <w:color w:val="000000" w:themeColor="text1"/>
          <w:szCs w:val="28"/>
          <w:lang w:val="en-US"/>
        </w:rPr>
        <w:t xml:space="preserve">thuộc Sở Nông nghiệp và </w:t>
      </w:r>
      <w:r w:rsidR="00F740AF" w:rsidRPr="00CC6E74">
        <w:rPr>
          <w:b/>
          <w:iCs/>
          <w:color w:val="000000" w:themeColor="text1"/>
          <w:szCs w:val="28"/>
          <w:lang w:val="en-US"/>
        </w:rPr>
        <w:t>PTNT</w:t>
      </w:r>
      <w:r w:rsidR="00881F45" w:rsidRPr="00CC6E74">
        <w:rPr>
          <w:b/>
          <w:bCs/>
          <w:iCs/>
          <w:color w:val="000000" w:themeColor="text1"/>
          <w:szCs w:val="28"/>
          <w:lang w:val="en-US"/>
        </w:rPr>
        <w:t xml:space="preserve">: </w:t>
      </w:r>
    </w:p>
    <w:p w:rsidR="00881F45" w:rsidRPr="00CC6E74" w:rsidRDefault="005808E5" w:rsidP="002435A9">
      <w:pPr>
        <w:pStyle w:val="ListParagraph"/>
        <w:spacing w:before="120" w:after="120" w:line="276" w:lineRule="auto"/>
        <w:ind w:left="0" w:firstLine="567"/>
        <w:contextualSpacing w:val="0"/>
        <w:jc w:val="both"/>
        <w:rPr>
          <w:color w:val="000000" w:themeColor="text1"/>
          <w:lang w:val="en-US"/>
        </w:rPr>
      </w:pPr>
      <w:r w:rsidRPr="00CC6E74">
        <w:rPr>
          <w:color w:val="000000" w:themeColor="text1"/>
          <w:szCs w:val="28"/>
          <w:lang w:val="en-US"/>
        </w:rPr>
        <w:t xml:space="preserve">- Tiếp tục </w:t>
      </w:r>
      <w:r w:rsidR="00A87100" w:rsidRPr="00CC6E74">
        <w:rPr>
          <w:color w:val="000000" w:themeColor="text1"/>
        </w:rPr>
        <w:t xml:space="preserve">tuyên truyền, phổ biến văn bản quy phạm pháp luật </w:t>
      </w:r>
      <w:r w:rsidR="00F375BD" w:rsidRPr="00CC6E74">
        <w:rPr>
          <w:color w:val="000000" w:themeColor="text1"/>
          <w:lang w:val="en-US"/>
        </w:rPr>
        <w:t>về</w:t>
      </w:r>
      <w:r w:rsidR="00A87100" w:rsidRPr="00CC6E74">
        <w:rPr>
          <w:color w:val="000000" w:themeColor="text1"/>
          <w:lang w:val="en-US"/>
        </w:rPr>
        <w:t xml:space="preserve"> khai thác và bảo vệ nguồn lợi thủy sản cho </w:t>
      </w:r>
      <w:r w:rsidRPr="00CC6E74">
        <w:rPr>
          <w:color w:val="000000" w:themeColor="text1"/>
          <w:lang w:val="en-US"/>
        </w:rPr>
        <w:t>đối tượng</w:t>
      </w:r>
      <w:r w:rsidR="00A87100" w:rsidRPr="00CC6E74">
        <w:rPr>
          <w:color w:val="000000" w:themeColor="text1"/>
          <w:lang w:val="en-US"/>
        </w:rPr>
        <w:t xml:space="preserve"> </w:t>
      </w:r>
      <w:r w:rsidR="009C639F" w:rsidRPr="00CC6E74">
        <w:rPr>
          <w:color w:val="000000" w:themeColor="text1"/>
          <w:lang w:val="en-US"/>
        </w:rPr>
        <w:t>L</w:t>
      </w:r>
      <w:r w:rsidR="00A87100" w:rsidRPr="00CC6E74">
        <w:rPr>
          <w:color w:val="000000" w:themeColor="text1"/>
          <w:lang w:val="en-US"/>
        </w:rPr>
        <w:t xml:space="preserve">ãnh đạo phụ trách và cán bộ tham mưu </w:t>
      </w:r>
      <w:r w:rsidR="009C639F" w:rsidRPr="00CC6E74">
        <w:rPr>
          <w:color w:val="000000" w:themeColor="text1"/>
          <w:lang w:val="en-US"/>
        </w:rPr>
        <w:t xml:space="preserve">trực tiếp của UBND huyện, thị, thành phố </w:t>
      </w:r>
      <w:r w:rsidR="00F375BD" w:rsidRPr="00CC6E74">
        <w:rPr>
          <w:color w:val="000000" w:themeColor="text1"/>
          <w:lang w:val="en-US"/>
        </w:rPr>
        <w:t>nhằm hỗ</w:t>
      </w:r>
      <w:r w:rsidR="00391F08" w:rsidRPr="00CC6E74">
        <w:rPr>
          <w:color w:val="000000" w:themeColor="text1"/>
          <w:lang w:val="en-US"/>
        </w:rPr>
        <w:t xml:space="preserve"> trợ, nâng cao chỉ đạo, tham mưu</w:t>
      </w:r>
      <w:r w:rsidR="00F375BD" w:rsidRPr="00CC6E74">
        <w:rPr>
          <w:color w:val="000000" w:themeColor="text1"/>
          <w:lang w:val="en-US"/>
        </w:rPr>
        <w:t xml:space="preserve"> thực hiện có hiệu quả quản lý nhà nước lĩnh vực thủy sản tại địa phương</w:t>
      </w:r>
      <w:r w:rsidR="009C639F" w:rsidRPr="00CC6E74">
        <w:rPr>
          <w:color w:val="000000" w:themeColor="text1"/>
          <w:lang w:val="en-US"/>
        </w:rPr>
        <w:t>.</w:t>
      </w:r>
    </w:p>
    <w:p w:rsidR="00881F45" w:rsidRPr="00CC6E74" w:rsidRDefault="00881F45" w:rsidP="002435A9">
      <w:pPr>
        <w:pStyle w:val="ListParagraph"/>
        <w:spacing w:before="120" w:after="120" w:line="276" w:lineRule="auto"/>
        <w:ind w:left="0" w:firstLine="567"/>
        <w:contextualSpacing w:val="0"/>
        <w:jc w:val="both"/>
        <w:rPr>
          <w:color w:val="000000" w:themeColor="text1"/>
          <w:lang w:val="en-US"/>
        </w:rPr>
      </w:pPr>
      <w:r w:rsidRPr="00CC6E74">
        <w:rPr>
          <w:color w:val="000000" w:themeColor="text1"/>
          <w:lang w:val="en-US"/>
        </w:rPr>
        <w:t xml:space="preserve">- </w:t>
      </w:r>
      <w:r w:rsidR="00EB6708" w:rsidRPr="00CC6E74">
        <w:rPr>
          <w:bCs/>
          <w:color w:val="000000" w:themeColor="text1"/>
          <w:lang w:val="en-US"/>
        </w:rPr>
        <w:t>Cần chủ độ</w:t>
      </w:r>
      <w:r w:rsidR="00CC6E74" w:rsidRPr="00CC6E74">
        <w:rPr>
          <w:bCs/>
          <w:color w:val="000000" w:themeColor="text1"/>
          <w:lang w:val="en-US"/>
        </w:rPr>
        <w:t xml:space="preserve">ng </w:t>
      </w:r>
      <w:r w:rsidRPr="00CC6E74">
        <w:rPr>
          <w:color w:val="000000" w:themeColor="text1"/>
          <w:lang w:val="en-US"/>
        </w:rPr>
        <w:t>phối hợp</w:t>
      </w:r>
      <w:r w:rsidR="00F740AF" w:rsidRPr="00CC6E74">
        <w:rPr>
          <w:color w:val="000000" w:themeColor="text1"/>
          <w:lang w:val="en-US"/>
        </w:rPr>
        <w:t xml:space="preserve"> Thanh tra Sở, phòng Cảnh sát môi trường, phòng Cảnh sát đường thủy - Công an tỉnh</w:t>
      </w:r>
      <w:r w:rsidRPr="00CC6E74">
        <w:rPr>
          <w:color w:val="000000" w:themeColor="text1"/>
          <w:lang w:val="en-US"/>
        </w:rPr>
        <w:t xml:space="preserve"> </w:t>
      </w:r>
      <w:r w:rsidR="00F740AF" w:rsidRPr="00CC6E74">
        <w:rPr>
          <w:color w:val="000000" w:themeColor="text1"/>
          <w:lang w:val="en-US"/>
        </w:rPr>
        <w:t>t</w:t>
      </w:r>
      <w:r w:rsidRPr="00CC6E74">
        <w:rPr>
          <w:color w:val="000000" w:themeColor="text1"/>
          <w:lang w:val="en-US"/>
        </w:rPr>
        <w:t>hực hiện tuần tra, kiểm tra hoạt động khai thác thủy sản, phát hiện và xử lý kịp thời các trường hợp vi phạm; đồng thời tăng cường tiếp nhận phản ánh của công dân qua đường dây nóng, tổ chức thực hiện nhanh chóng, kịp thờ</w:t>
      </w:r>
      <w:r w:rsidR="00F375BD" w:rsidRPr="00CC6E74">
        <w:rPr>
          <w:color w:val="000000" w:themeColor="text1"/>
          <w:lang w:val="en-US"/>
        </w:rPr>
        <w:t>i,</w:t>
      </w:r>
      <w:r w:rsidRPr="00CC6E74">
        <w:rPr>
          <w:color w:val="000000" w:themeColor="text1"/>
          <w:lang w:val="en-US"/>
        </w:rPr>
        <w:t xml:space="preserve"> chú trọng phối hợp báo, đài đưa tin thường xuyên về hoạt động kiể</w:t>
      </w:r>
      <w:r w:rsidR="00F375BD" w:rsidRPr="00CC6E74">
        <w:rPr>
          <w:color w:val="000000" w:themeColor="text1"/>
          <w:lang w:val="en-US"/>
        </w:rPr>
        <w:t>m tra.</w:t>
      </w:r>
    </w:p>
    <w:p w:rsidR="004F4EF7" w:rsidRPr="00CC6E74" w:rsidRDefault="00482D40" w:rsidP="002435A9">
      <w:pPr>
        <w:spacing w:before="120" w:after="120" w:line="276" w:lineRule="auto"/>
        <w:jc w:val="both"/>
        <w:rPr>
          <w:color w:val="000000" w:themeColor="text1"/>
          <w:lang w:val="en-US"/>
        </w:rPr>
      </w:pPr>
      <w:r w:rsidRPr="00CC6E74">
        <w:rPr>
          <w:bCs/>
          <w:color w:val="000000" w:themeColor="text1"/>
          <w:szCs w:val="28"/>
          <w:lang w:val="en-US" w:eastAsia="vi-VN"/>
        </w:rPr>
        <w:t xml:space="preserve">           </w:t>
      </w:r>
      <w:r w:rsidR="00FE1CDE" w:rsidRPr="00CC6E74">
        <w:rPr>
          <w:bCs/>
          <w:color w:val="000000" w:themeColor="text1"/>
          <w:szCs w:val="28"/>
          <w:lang w:val="en-US" w:eastAsia="vi-VN"/>
        </w:rPr>
        <w:t xml:space="preserve">- </w:t>
      </w:r>
      <w:r w:rsidR="00F740AF" w:rsidRPr="00CC6E74">
        <w:rPr>
          <w:bCs/>
          <w:color w:val="000000" w:themeColor="text1"/>
          <w:szCs w:val="28"/>
          <w:lang w:val="en-US" w:eastAsia="vi-VN"/>
        </w:rPr>
        <w:t xml:space="preserve"> Đ</w:t>
      </w:r>
      <w:r w:rsidR="00881F45" w:rsidRPr="00CC6E74">
        <w:rPr>
          <w:bCs/>
          <w:color w:val="000000" w:themeColor="text1"/>
          <w:szCs w:val="28"/>
          <w:lang w:val="en-US" w:eastAsia="vi-VN"/>
        </w:rPr>
        <w:t>ầu mối tổng hợp báo cáo kết quả kiểm tra khai thác và bảo vệ nguồn lợi thủy sản của UBND huyện, thị, thành</w:t>
      </w:r>
      <w:r w:rsidR="00F740AF" w:rsidRPr="00CC6E74">
        <w:rPr>
          <w:bCs/>
          <w:color w:val="000000" w:themeColor="text1"/>
          <w:szCs w:val="28"/>
          <w:lang w:val="en-US" w:eastAsia="vi-VN"/>
        </w:rPr>
        <w:t>; định kỳ báo cáo, tham mưu, đề xuất Lãnh đạo Sở tháo gỡ các khó khăn, vướng mắc (nếu có).</w:t>
      </w:r>
    </w:p>
    <w:p w:rsidR="00330AE7" w:rsidRPr="00CC6E74" w:rsidRDefault="0003257C" w:rsidP="002435A9">
      <w:pPr>
        <w:spacing w:before="120" w:after="120" w:line="276" w:lineRule="auto"/>
        <w:ind w:firstLine="720"/>
        <w:jc w:val="both"/>
        <w:rPr>
          <w:color w:val="000000" w:themeColor="text1"/>
          <w:lang w:val="en-US"/>
        </w:rPr>
      </w:pPr>
      <w:r w:rsidRPr="00CC6E74">
        <w:rPr>
          <w:color w:val="000000" w:themeColor="text1"/>
          <w:lang w:val="en-US"/>
        </w:rPr>
        <w:t xml:space="preserve">Sở Nông nghiệp và </w:t>
      </w:r>
      <w:r w:rsidR="00F740AF" w:rsidRPr="00CC6E74">
        <w:rPr>
          <w:iCs/>
          <w:color w:val="000000" w:themeColor="text1"/>
          <w:szCs w:val="28"/>
          <w:lang w:val="en-US"/>
        </w:rPr>
        <w:t>PTNT</w:t>
      </w:r>
      <w:r w:rsidR="009258A7" w:rsidRPr="00CC6E74">
        <w:rPr>
          <w:color w:val="000000" w:themeColor="text1"/>
          <w:lang w:val="en-US"/>
        </w:rPr>
        <w:t xml:space="preserve"> </w:t>
      </w:r>
      <w:r w:rsidR="00D6006C" w:rsidRPr="00CC6E74">
        <w:rPr>
          <w:color w:val="000000" w:themeColor="text1"/>
          <w:lang w:val="en-US"/>
        </w:rPr>
        <w:t>đề nghị</w:t>
      </w:r>
      <w:r w:rsidR="00881F45" w:rsidRPr="00CC6E74">
        <w:rPr>
          <w:color w:val="000000" w:themeColor="text1"/>
          <w:lang w:val="en-US"/>
        </w:rPr>
        <w:t xml:space="preserve"> </w:t>
      </w:r>
      <w:r w:rsidRPr="00CC6E74">
        <w:rPr>
          <w:color w:val="000000" w:themeColor="text1"/>
          <w:lang w:val="en-US"/>
        </w:rPr>
        <w:t>UBND huyện, thị, thành phố</w:t>
      </w:r>
      <w:r w:rsidR="00485D4C" w:rsidRPr="00CC6E74">
        <w:rPr>
          <w:color w:val="000000" w:themeColor="text1"/>
          <w:lang w:val="en-US"/>
        </w:rPr>
        <w:t xml:space="preserve"> </w:t>
      </w:r>
      <w:r w:rsidR="00706445" w:rsidRPr="00CC6E74">
        <w:rPr>
          <w:color w:val="000000" w:themeColor="text1"/>
          <w:lang w:val="en-US"/>
        </w:rPr>
        <w:t xml:space="preserve">và </w:t>
      </w:r>
      <w:r w:rsidR="00F740AF" w:rsidRPr="00CC6E74">
        <w:rPr>
          <w:color w:val="000000" w:themeColor="text1"/>
          <w:lang w:val="en-US"/>
        </w:rPr>
        <w:t>Chi cục Thủy sản</w:t>
      </w:r>
      <w:r w:rsidRPr="00CC6E74">
        <w:rPr>
          <w:color w:val="000000" w:themeColor="text1"/>
          <w:lang w:val="en-US"/>
        </w:rPr>
        <w:t xml:space="preserve"> </w:t>
      </w:r>
      <w:r w:rsidR="004B0CFB" w:rsidRPr="00CC6E74">
        <w:rPr>
          <w:color w:val="000000" w:themeColor="text1"/>
          <w:lang w:val="en-US"/>
        </w:rPr>
        <w:t xml:space="preserve">triển khai </w:t>
      </w:r>
      <w:r w:rsidRPr="00CC6E74">
        <w:rPr>
          <w:color w:val="000000" w:themeColor="text1"/>
          <w:lang w:val="en-US"/>
        </w:rPr>
        <w:t>thực hiện./</w:t>
      </w:r>
      <w:r w:rsidR="004B0CFB" w:rsidRPr="00CC6E74">
        <w:rPr>
          <w:color w:val="000000" w:themeColor="text1"/>
          <w:lang w:val="en-US"/>
        </w:rPr>
        <w:t>.</w:t>
      </w:r>
    </w:p>
    <w:tbl>
      <w:tblPr>
        <w:tblpPr w:leftFromText="180" w:rightFromText="180" w:vertAnchor="text" w:horzAnchor="margin" w:tblpY="153"/>
        <w:tblW w:w="9531" w:type="dxa"/>
        <w:tblLayout w:type="fixed"/>
        <w:tblLook w:val="04A0" w:firstRow="1" w:lastRow="0" w:firstColumn="1" w:lastColumn="0" w:noHBand="0" w:noVBand="1"/>
      </w:tblPr>
      <w:tblGrid>
        <w:gridCol w:w="4757"/>
        <w:gridCol w:w="4774"/>
      </w:tblGrid>
      <w:tr w:rsidR="002435A9" w:rsidRPr="003D4413" w:rsidTr="000A288E">
        <w:trPr>
          <w:trHeight w:val="1964"/>
        </w:trPr>
        <w:tc>
          <w:tcPr>
            <w:tcW w:w="4757" w:type="dxa"/>
            <w:shd w:val="clear" w:color="auto" w:fill="auto"/>
          </w:tcPr>
          <w:p w:rsidR="002435A9" w:rsidRPr="003D4413" w:rsidRDefault="002435A9" w:rsidP="00CB3E5F">
            <w:pPr>
              <w:spacing w:after="0" w:line="240" w:lineRule="auto"/>
              <w:jc w:val="both"/>
              <w:rPr>
                <w:b/>
                <w:sz w:val="24"/>
                <w:szCs w:val="24"/>
              </w:rPr>
            </w:pPr>
            <w:r w:rsidRPr="003D4413">
              <w:rPr>
                <w:b/>
                <w:i/>
                <w:sz w:val="24"/>
                <w:szCs w:val="24"/>
              </w:rPr>
              <w:t>Nơi nhận</w:t>
            </w:r>
            <w:r w:rsidRPr="003D4413">
              <w:rPr>
                <w:b/>
                <w:sz w:val="24"/>
                <w:szCs w:val="24"/>
              </w:rPr>
              <w:t>:</w:t>
            </w:r>
          </w:p>
          <w:p w:rsidR="002435A9" w:rsidRPr="003D4413" w:rsidRDefault="002435A9" w:rsidP="00F753C6">
            <w:pPr>
              <w:spacing w:after="0" w:line="240" w:lineRule="auto"/>
              <w:jc w:val="both"/>
              <w:rPr>
                <w:sz w:val="22"/>
              </w:rPr>
            </w:pPr>
            <w:r w:rsidRPr="003D4413">
              <w:rPr>
                <w:b/>
              </w:rPr>
              <w:t>-</w:t>
            </w:r>
            <w:r w:rsidRPr="003D4413">
              <w:t xml:space="preserve"> </w:t>
            </w:r>
            <w:r w:rsidRPr="003D4413">
              <w:rPr>
                <w:sz w:val="22"/>
              </w:rPr>
              <w:t>Như trên;</w:t>
            </w:r>
          </w:p>
          <w:p w:rsidR="002435A9" w:rsidRDefault="002435A9" w:rsidP="00F753C6">
            <w:pPr>
              <w:spacing w:after="0" w:line="240" w:lineRule="auto"/>
              <w:jc w:val="both"/>
              <w:rPr>
                <w:sz w:val="22"/>
                <w:lang w:val="en-US"/>
              </w:rPr>
            </w:pPr>
            <w:r>
              <w:rPr>
                <w:sz w:val="22"/>
                <w:lang w:val="en-US"/>
              </w:rPr>
              <w:t>- Lãnh đạo Sở;</w:t>
            </w:r>
          </w:p>
          <w:p w:rsidR="002435A9" w:rsidRDefault="002435A9" w:rsidP="00F753C6">
            <w:pPr>
              <w:spacing w:after="0" w:line="240" w:lineRule="auto"/>
              <w:jc w:val="both"/>
              <w:rPr>
                <w:sz w:val="22"/>
                <w:lang w:val="en-US"/>
              </w:rPr>
            </w:pPr>
            <w:r>
              <w:rPr>
                <w:sz w:val="22"/>
                <w:lang w:val="en-US"/>
              </w:rPr>
              <w:t>- Công an tỉnh (phối hợp);</w:t>
            </w:r>
          </w:p>
          <w:p w:rsidR="002435A9" w:rsidRDefault="002435A9" w:rsidP="00F753C6">
            <w:pPr>
              <w:spacing w:after="0" w:line="240" w:lineRule="auto"/>
              <w:jc w:val="both"/>
              <w:rPr>
                <w:sz w:val="22"/>
                <w:lang w:val="en-US"/>
              </w:rPr>
            </w:pPr>
            <w:r>
              <w:rPr>
                <w:sz w:val="22"/>
                <w:lang w:val="en-US"/>
              </w:rPr>
              <w:t>- Thanh tra Sở;</w:t>
            </w:r>
          </w:p>
          <w:p w:rsidR="002435A9" w:rsidRPr="003D4413" w:rsidRDefault="002435A9" w:rsidP="00F753C6">
            <w:pPr>
              <w:spacing w:after="0" w:line="240" w:lineRule="auto"/>
              <w:jc w:val="both"/>
              <w:rPr>
                <w:sz w:val="22"/>
                <w:lang w:val="en-US"/>
              </w:rPr>
            </w:pPr>
            <w:r>
              <w:rPr>
                <w:sz w:val="22"/>
                <w:lang w:val="en-US"/>
              </w:rPr>
              <w:t>- TTKN (đăng website);</w:t>
            </w:r>
          </w:p>
          <w:p w:rsidR="002435A9" w:rsidRPr="003D4413" w:rsidRDefault="002435A9" w:rsidP="004D438D">
            <w:pPr>
              <w:spacing w:after="0" w:line="240" w:lineRule="auto"/>
              <w:jc w:val="both"/>
              <w:rPr>
                <w:b/>
                <w:sz w:val="24"/>
                <w:szCs w:val="24"/>
              </w:rPr>
            </w:pPr>
            <w:r w:rsidRPr="003D4413">
              <w:rPr>
                <w:sz w:val="22"/>
              </w:rPr>
              <w:t>- Lưu: VT</w:t>
            </w:r>
            <w:r>
              <w:rPr>
                <w:sz w:val="22"/>
                <w:lang w:val="en-US"/>
              </w:rPr>
              <w:t>, CCTS</w:t>
            </w:r>
            <w:r w:rsidRPr="003D4413">
              <w:rPr>
                <w:sz w:val="22"/>
              </w:rPr>
              <w:t>.</w:t>
            </w:r>
            <w:r w:rsidRPr="003D4413">
              <w:t xml:space="preserve">              </w:t>
            </w:r>
          </w:p>
        </w:tc>
        <w:tc>
          <w:tcPr>
            <w:tcW w:w="4774" w:type="dxa"/>
            <w:shd w:val="clear" w:color="auto" w:fill="auto"/>
          </w:tcPr>
          <w:p w:rsidR="002435A9" w:rsidRDefault="002435A9" w:rsidP="002435A9">
            <w:pPr>
              <w:spacing w:after="0" w:line="240" w:lineRule="auto"/>
              <w:jc w:val="center"/>
              <w:rPr>
                <w:b/>
                <w:szCs w:val="28"/>
                <w:lang w:val="en-US"/>
              </w:rPr>
            </w:pPr>
            <w:r>
              <w:rPr>
                <w:b/>
                <w:szCs w:val="28"/>
              </w:rPr>
              <w:t xml:space="preserve">KT. </w:t>
            </w:r>
            <w:r w:rsidRPr="003D4413">
              <w:rPr>
                <w:b/>
                <w:szCs w:val="28"/>
                <w:lang w:val="en-US"/>
              </w:rPr>
              <w:t>GIÁM ĐỐC</w:t>
            </w:r>
          </w:p>
          <w:p w:rsidR="002435A9" w:rsidRDefault="002435A9" w:rsidP="002435A9">
            <w:pPr>
              <w:spacing w:after="0" w:line="240" w:lineRule="auto"/>
              <w:jc w:val="center"/>
              <w:rPr>
                <w:b/>
                <w:szCs w:val="28"/>
              </w:rPr>
            </w:pPr>
            <w:r>
              <w:rPr>
                <w:b/>
                <w:szCs w:val="28"/>
              </w:rPr>
              <w:t>PHÓ GIÁM ĐỐC</w:t>
            </w:r>
          </w:p>
          <w:p w:rsidR="002435A9" w:rsidRDefault="002435A9" w:rsidP="002435A9">
            <w:pPr>
              <w:spacing w:after="0" w:line="240" w:lineRule="auto"/>
              <w:jc w:val="center"/>
              <w:rPr>
                <w:b/>
                <w:szCs w:val="28"/>
              </w:rPr>
            </w:pPr>
          </w:p>
          <w:p w:rsidR="002435A9" w:rsidRDefault="002435A9" w:rsidP="002435A9">
            <w:pPr>
              <w:spacing w:after="0" w:line="240" w:lineRule="auto"/>
              <w:jc w:val="center"/>
              <w:rPr>
                <w:b/>
                <w:szCs w:val="28"/>
              </w:rPr>
            </w:pPr>
          </w:p>
          <w:p w:rsidR="002435A9" w:rsidRDefault="002435A9" w:rsidP="002435A9">
            <w:pPr>
              <w:spacing w:after="0" w:line="240" w:lineRule="auto"/>
              <w:jc w:val="center"/>
              <w:rPr>
                <w:b/>
                <w:szCs w:val="28"/>
              </w:rPr>
            </w:pPr>
          </w:p>
          <w:p w:rsidR="002435A9" w:rsidRDefault="002435A9" w:rsidP="002435A9">
            <w:pPr>
              <w:spacing w:after="0" w:line="240" w:lineRule="auto"/>
              <w:jc w:val="center"/>
              <w:rPr>
                <w:b/>
                <w:szCs w:val="28"/>
              </w:rPr>
            </w:pPr>
          </w:p>
          <w:p w:rsidR="002435A9" w:rsidRDefault="002435A9" w:rsidP="002435A9">
            <w:pPr>
              <w:spacing w:after="0" w:line="240" w:lineRule="auto"/>
              <w:jc w:val="center"/>
              <w:rPr>
                <w:b/>
                <w:szCs w:val="28"/>
              </w:rPr>
            </w:pPr>
          </w:p>
          <w:p w:rsidR="002435A9" w:rsidRDefault="002435A9" w:rsidP="002435A9">
            <w:pPr>
              <w:spacing w:after="0" w:line="240" w:lineRule="auto"/>
              <w:jc w:val="center"/>
              <w:rPr>
                <w:b/>
                <w:szCs w:val="28"/>
              </w:rPr>
            </w:pPr>
          </w:p>
          <w:p w:rsidR="002435A9" w:rsidRPr="002435A9" w:rsidRDefault="002435A9" w:rsidP="002435A9">
            <w:pPr>
              <w:spacing w:after="0" w:line="240" w:lineRule="auto"/>
              <w:jc w:val="center"/>
              <w:rPr>
                <w:b/>
                <w:szCs w:val="28"/>
              </w:rPr>
            </w:pPr>
            <w:r>
              <w:rPr>
                <w:b/>
                <w:szCs w:val="28"/>
              </w:rPr>
              <w:t>Võ Thị Thanh Vân</w:t>
            </w:r>
          </w:p>
        </w:tc>
      </w:tr>
    </w:tbl>
    <w:p w:rsidR="00330AE7" w:rsidRPr="003D4413" w:rsidRDefault="00330AE7" w:rsidP="009618D8">
      <w:pPr>
        <w:rPr>
          <w:lang w:val="en-US"/>
        </w:rPr>
      </w:pPr>
    </w:p>
    <w:sectPr w:rsidR="00330AE7" w:rsidRPr="003D4413" w:rsidSect="008C0575">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C30" w:rsidRDefault="00F20C30">
      <w:pPr>
        <w:spacing w:after="0" w:line="240" w:lineRule="auto"/>
      </w:pPr>
      <w:r>
        <w:separator/>
      </w:r>
    </w:p>
  </w:endnote>
  <w:endnote w:type="continuationSeparator" w:id="0">
    <w:p w:rsidR="00F20C30" w:rsidRDefault="00F20C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C30" w:rsidRDefault="00F20C30">
      <w:pPr>
        <w:spacing w:after="0" w:line="240" w:lineRule="auto"/>
      </w:pPr>
      <w:r>
        <w:separator/>
      </w:r>
    </w:p>
  </w:footnote>
  <w:footnote w:type="continuationSeparator" w:id="0">
    <w:p w:rsidR="00F20C30" w:rsidRDefault="00F20C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41E2F"/>
    <w:multiLevelType w:val="hybridMultilevel"/>
    <w:tmpl w:val="7504AD50"/>
    <w:lvl w:ilvl="0" w:tplc="936AE0EC">
      <w:numFmt w:val="bullet"/>
      <w:lvlText w:val="-"/>
      <w:lvlJc w:val="left"/>
      <w:pPr>
        <w:ind w:left="2600" w:hanging="360"/>
      </w:pPr>
      <w:rPr>
        <w:rFonts w:ascii="Times New Roman" w:eastAsia="Calibri" w:hAnsi="Times New Roman" w:cs="Times New Roman" w:hint="default"/>
      </w:rPr>
    </w:lvl>
    <w:lvl w:ilvl="1" w:tplc="04090003" w:tentative="1">
      <w:start w:val="1"/>
      <w:numFmt w:val="bullet"/>
      <w:lvlText w:val="o"/>
      <w:lvlJc w:val="left"/>
      <w:pPr>
        <w:ind w:left="3320" w:hanging="360"/>
      </w:pPr>
      <w:rPr>
        <w:rFonts w:ascii="Courier New" w:hAnsi="Courier New" w:cs="Courier New" w:hint="default"/>
      </w:rPr>
    </w:lvl>
    <w:lvl w:ilvl="2" w:tplc="04090005" w:tentative="1">
      <w:start w:val="1"/>
      <w:numFmt w:val="bullet"/>
      <w:lvlText w:val=""/>
      <w:lvlJc w:val="left"/>
      <w:pPr>
        <w:ind w:left="4040" w:hanging="360"/>
      </w:pPr>
      <w:rPr>
        <w:rFonts w:ascii="Wingdings" w:hAnsi="Wingdings" w:hint="default"/>
      </w:rPr>
    </w:lvl>
    <w:lvl w:ilvl="3" w:tplc="04090001" w:tentative="1">
      <w:start w:val="1"/>
      <w:numFmt w:val="bullet"/>
      <w:lvlText w:val=""/>
      <w:lvlJc w:val="left"/>
      <w:pPr>
        <w:ind w:left="4760" w:hanging="360"/>
      </w:pPr>
      <w:rPr>
        <w:rFonts w:ascii="Symbol" w:hAnsi="Symbol" w:hint="default"/>
      </w:rPr>
    </w:lvl>
    <w:lvl w:ilvl="4" w:tplc="04090003" w:tentative="1">
      <w:start w:val="1"/>
      <w:numFmt w:val="bullet"/>
      <w:lvlText w:val="o"/>
      <w:lvlJc w:val="left"/>
      <w:pPr>
        <w:ind w:left="5480" w:hanging="360"/>
      </w:pPr>
      <w:rPr>
        <w:rFonts w:ascii="Courier New" w:hAnsi="Courier New" w:cs="Courier New" w:hint="default"/>
      </w:rPr>
    </w:lvl>
    <w:lvl w:ilvl="5" w:tplc="04090005" w:tentative="1">
      <w:start w:val="1"/>
      <w:numFmt w:val="bullet"/>
      <w:lvlText w:val=""/>
      <w:lvlJc w:val="left"/>
      <w:pPr>
        <w:ind w:left="6200" w:hanging="360"/>
      </w:pPr>
      <w:rPr>
        <w:rFonts w:ascii="Wingdings" w:hAnsi="Wingdings" w:hint="default"/>
      </w:rPr>
    </w:lvl>
    <w:lvl w:ilvl="6" w:tplc="04090001" w:tentative="1">
      <w:start w:val="1"/>
      <w:numFmt w:val="bullet"/>
      <w:lvlText w:val=""/>
      <w:lvlJc w:val="left"/>
      <w:pPr>
        <w:ind w:left="6920" w:hanging="360"/>
      </w:pPr>
      <w:rPr>
        <w:rFonts w:ascii="Symbol" w:hAnsi="Symbol" w:hint="default"/>
      </w:rPr>
    </w:lvl>
    <w:lvl w:ilvl="7" w:tplc="04090003" w:tentative="1">
      <w:start w:val="1"/>
      <w:numFmt w:val="bullet"/>
      <w:lvlText w:val="o"/>
      <w:lvlJc w:val="left"/>
      <w:pPr>
        <w:ind w:left="7640" w:hanging="360"/>
      </w:pPr>
      <w:rPr>
        <w:rFonts w:ascii="Courier New" w:hAnsi="Courier New" w:cs="Courier New" w:hint="default"/>
      </w:rPr>
    </w:lvl>
    <w:lvl w:ilvl="8" w:tplc="04090005" w:tentative="1">
      <w:start w:val="1"/>
      <w:numFmt w:val="bullet"/>
      <w:lvlText w:val=""/>
      <w:lvlJc w:val="left"/>
      <w:pPr>
        <w:ind w:left="8360" w:hanging="360"/>
      </w:pPr>
      <w:rPr>
        <w:rFonts w:ascii="Wingdings" w:hAnsi="Wingdings" w:hint="default"/>
      </w:rPr>
    </w:lvl>
  </w:abstractNum>
  <w:abstractNum w:abstractNumId="1">
    <w:nsid w:val="14955E75"/>
    <w:multiLevelType w:val="multilevel"/>
    <w:tmpl w:val="14955E75"/>
    <w:lvl w:ilvl="0">
      <w:start w:val="1"/>
      <w:numFmt w:val="bullet"/>
      <w:lvlText w:val="-"/>
      <w:lvlJc w:val="left"/>
      <w:pPr>
        <w:ind w:left="2520" w:hanging="360"/>
      </w:pPr>
      <w:rPr>
        <w:rFonts w:ascii="Times New Roman" w:eastAsia="Calibri" w:hAnsi="Times New Roman" w:cs="Times New Roman" w:hint="default"/>
      </w:rPr>
    </w:lvl>
    <w:lvl w:ilvl="1">
      <w:start w:val="1"/>
      <w:numFmt w:val="bullet"/>
      <w:lvlText w:val="o"/>
      <w:lvlJc w:val="left"/>
      <w:pPr>
        <w:ind w:left="3240" w:hanging="360"/>
      </w:pPr>
      <w:rPr>
        <w:rFonts w:ascii="Courier New" w:hAnsi="Courier New" w:cs="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cs="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cs="Courier New" w:hint="default"/>
      </w:rPr>
    </w:lvl>
    <w:lvl w:ilvl="8">
      <w:start w:val="1"/>
      <w:numFmt w:val="bullet"/>
      <w:lvlText w:val=""/>
      <w:lvlJc w:val="left"/>
      <w:pPr>
        <w:ind w:left="8280" w:hanging="360"/>
      </w:pPr>
      <w:rPr>
        <w:rFonts w:ascii="Wingdings" w:hAnsi="Wingdings" w:hint="default"/>
      </w:rPr>
    </w:lvl>
  </w:abstractNum>
  <w:abstractNum w:abstractNumId="2">
    <w:nsid w:val="230F1EDA"/>
    <w:multiLevelType w:val="hybridMultilevel"/>
    <w:tmpl w:val="ED428456"/>
    <w:lvl w:ilvl="0" w:tplc="5F54B3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3E1"/>
    <w:rsid w:val="000152CA"/>
    <w:rsid w:val="0001599C"/>
    <w:rsid w:val="00026DD5"/>
    <w:rsid w:val="0003257C"/>
    <w:rsid w:val="00051809"/>
    <w:rsid w:val="0005606D"/>
    <w:rsid w:val="00065595"/>
    <w:rsid w:val="000B09F4"/>
    <w:rsid w:val="000C3CFE"/>
    <w:rsid w:val="000E499A"/>
    <w:rsid w:val="000E4F7A"/>
    <w:rsid w:val="0015412B"/>
    <w:rsid w:val="001562F0"/>
    <w:rsid w:val="001617EE"/>
    <w:rsid w:val="00170B12"/>
    <w:rsid w:val="001A6BFC"/>
    <w:rsid w:val="001D4FA2"/>
    <w:rsid w:val="001D7053"/>
    <w:rsid w:val="001E4096"/>
    <w:rsid w:val="00207948"/>
    <w:rsid w:val="00211688"/>
    <w:rsid w:val="00211E56"/>
    <w:rsid w:val="00215B2D"/>
    <w:rsid w:val="002435A9"/>
    <w:rsid w:val="00250466"/>
    <w:rsid w:val="00252A82"/>
    <w:rsid w:val="00255231"/>
    <w:rsid w:val="00261F3D"/>
    <w:rsid w:val="00265FA1"/>
    <w:rsid w:val="00280824"/>
    <w:rsid w:val="002871AA"/>
    <w:rsid w:val="002926E0"/>
    <w:rsid w:val="002A0A61"/>
    <w:rsid w:val="002B2694"/>
    <w:rsid w:val="002B4E90"/>
    <w:rsid w:val="002C4E05"/>
    <w:rsid w:val="002C7B04"/>
    <w:rsid w:val="002D3943"/>
    <w:rsid w:val="00330AE7"/>
    <w:rsid w:val="00332E3B"/>
    <w:rsid w:val="00334B91"/>
    <w:rsid w:val="0033700F"/>
    <w:rsid w:val="003470C6"/>
    <w:rsid w:val="00352BBE"/>
    <w:rsid w:val="00355ED0"/>
    <w:rsid w:val="00372534"/>
    <w:rsid w:val="00372C3B"/>
    <w:rsid w:val="00386976"/>
    <w:rsid w:val="003909A3"/>
    <w:rsid w:val="00390FB9"/>
    <w:rsid w:val="00391F08"/>
    <w:rsid w:val="0039398C"/>
    <w:rsid w:val="003B2BAC"/>
    <w:rsid w:val="003B391C"/>
    <w:rsid w:val="003C03C8"/>
    <w:rsid w:val="003C39DC"/>
    <w:rsid w:val="003D3343"/>
    <w:rsid w:val="003D4413"/>
    <w:rsid w:val="003D706B"/>
    <w:rsid w:val="003D7A22"/>
    <w:rsid w:val="003E01FA"/>
    <w:rsid w:val="003F22C9"/>
    <w:rsid w:val="00402384"/>
    <w:rsid w:val="00412C7C"/>
    <w:rsid w:val="0041594B"/>
    <w:rsid w:val="00427A2A"/>
    <w:rsid w:val="00435CE1"/>
    <w:rsid w:val="004427A2"/>
    <w:rsid w:val="00466BFC"/>
    <w:rsid w:val="0047254A"/>
    <w:rsid w:val="00482D40"/>
    <w:rsid w:val="00485D4C"/>
    <w:rsid w:val="00493F4F"/>
    <w:rsid w:val="004A2C6E"/>
    <w:rsid w:val="004B0CFB"/>
    <w:rsid w:val="004B54FA"/>
    <w:rsid w:val="004C74BF"/>
    <w:rsid w:val="004E3E01"/>
    <w:rsid w:val="004F45CD"/>
    <w:rsid w:val="004F4EF7"/>
    <w:rsid w:val="005115AA"/>
    <w:rsid w:val="00521CCD"/>
    <w:rsid w:val="00533293"/>
    <w:rsid w:val="00541560"/>
    <w:rsid w:val="00542A37"/>
    <w:rsid w:val="00545F6E"/>
    <w:rsid w:val="00553BF9"/>
    <w:rsid w:val="00576882"/>
    <w:rsid w:val="005808E5"/>
    <w:rsid w:val="0058446E"/>
    <w:rsid w:val="005954E5"/>
    <w:rsid w:val="005A7FD5"/>
    <w:rsid w:val="005B44B3"/>
    <w:rsid w:val="005F305B"/>
    <w:rsid w:val="00602461"/>
    <w:rsid w:val="00621A15"/>
    <w:rsid w:val="00623B2E"/>
    <w:rsid w:val="00640023"/>
    <w:rsid w:val="00667DA0"/>
    <w:rsid w:val="00673915"/>
    <w:rsid w:val="00684460"/>
    <w:rsid w:val="006903E1"/>
    <w:rsid w:val="0069056B"/>
    <w:rsid w:val="006B6E39"/>
    <w:rsid w:val="006C1892"/>
    <w:rsid w:val="006D4439"/>
    <w:rsid w:val="006D6E7D"/>
    <w:rsid w:val="006E710F"/>
    <w:rsid w:val="00706445"/>
    <w:rsid w:val="0071383B"/>
    <w:rsid w:val="007372D3"/>
    <w:rsid w:val="007505D9"/>
    <w:rsid w:val="00754378"/>
    <w:rsid w:val="00761290"/>
    <w:rsid w:val="0077320C"/>
    <w:rsid w:val="00773EC3"/>
    <w:rsid w:val="0078072E"/>
    <w:rsid w:val="0078528E"/>
    <w:rsid w:val="00790E5D"/>
    <w:rsid w:val="007A551F"/>
    <w:rsid w:val="007B45D8"/>
    <w:rsid w:val="007B71B4"/>
    <w:rsid w:val="007C7108"/>
    <w:rsid w:val="007C7B2C"/>
    <w:rsid w:val="007C7E71"/>
    <w:rsid w:val="007D25B2"/>
    <w:rsid w:val="007E3112"/>
    <w:rsid w:val="007E554C"/>
    <w:rsid w:val="007E7D6A"/>
    <w:rsid w:val="00807E4B"/>
    <w:rsid w:val="00824DF5"/>
    <w:rsid w:val="008379DA"/>
    <w:rsid w:val="00843E9C"/>
    <w:rsid w:val="00846D30"/>
    <w:rsid w:val="00855A39"/>
    <w:rsid w:val="008704FC"/>
    <w:rsid w:val="00881F45"/>
    <w:rsid w:val="00894D42"/>
    <w:rsid w:val="008B69E2"/>
    <w:rsid w:val="008C0575"/>
    <w:rsid w:val="008F60C7"/>
    <w:rsid w:val="00904B12"/>
    <w:rsid w:val="00907915"/>
    <w:rsid w:val="00915D5A"/>
    <w:rsid w:val="009258A7"/>
    <w:rsid w:val="00937E79"/>
    <w:rsid w:val="00946C92"/>
    <w:rsid w:val="00954321"/>
    <w:rsid w:val="0095466E"/>
    <w:rsid w:val="009618D8"/>
    <w:rsid w:val="00974A99"/>
    <w:rsid w:val="00987E90"/>
    <w:rsid w:val="00995BBF"/>
    <w:rsid w:val="009C126C"/>
    <w:rsid w:val="009C202E"/>
    <w:rsid w:val="009C639F"/>
    <w:rsid w:val="009D52EA"/>
    <w:rsid w:val="00A013A8"/>
    <w:rsid w:val="00A20A38"/>
    <w:rsid w:val="00A44A59"/>
    <w:rsid w:val="00A6310E"/>
    <w:rsid w:val="00A76FC7"/>
    <w:rsid w:val="00A87100"/>
    <w:rsid w:val="00A87A67"/>
    <w:rsid w:val="00A96569"/>
    <w:rsid w:val="00AA5213"/>
    <w:rsid w:val="00AB36F4"/>
    <w:rsid w:val="00AB6D77"/>
    <w:rsid w:val="00AD2192"/>
    <w:rsid w:val="00B10B74"/>
    <w:rsid w:val="00B116DE"/>
    <w:rsid w:val="00B2135A"/>
    <w:rsid w:val="00B350D8"/>
    <w:rsid w:val="00B55A4C"/>
    <w:rsid w:val="00B6616C"/>
    <w:rsid w:val="00B770B6"/>
    <w:rsid w:val="00B805AD"/>
    <w:rsid w:val="00B849DC"/>
    <w:rsid w:val="00BA3B63"/>
    <w:rsid w:val="00BA4C43"/>
    <w:rsid w:val="00BB54B1"/>
    <w:rsid w:val="00BD215C"/>
    <w:rsid w:val="00BD7141"/>
    <w:rsid w:val="00BE0238"/>
    <w:rsid w:val="00BE608D"/>
    <w:rsid w:val="00C57FBF"/>
    <w:rsid w:val="00C72E03"/>
    <w:rsid w:val="00C76869"/>
    <w:rsid w:val="00C86882"/>
    <w:rsid w:val="00C90090"/>
    <w:rsid w:val="00CA1911"/>
    <w:rsid w:val="00CA3B70"/>
    <w:rsid w:val="00CA4129"/>
    <w:rsid w:val="00CA7537"/>
    <w:rsid w:val="00CB3203"/>
    <w:rsid w:val="00CB382E"/>
    <w:rsid w:val="00CB3E5F"/>
    <w:rsid w:val="00CC0F4B"/>
    <w:rsid w:val="00CC6E74"/>
    <w:rsid w:val="00CF5A09"/>
    <w:rsid w:val="00D6006C"/>
    <w:rsid w:val="00D749D5"/>
    <w:rsid w:val="00D91BAC"/>
    <w:rsid w:val="00D93900"/>
    <w:rsid w:val="00D9586E"/>
    <w:rsid w:val="00DA08A6"/>
    <w:rsid w:val="00DA0FA6"/>
    <w:rsid w:val="00DA2AA6"/>
    <w:rsid w:val="00DB6CC8"/>
    <w:rsid w:val="00DD3530"/>
    <w:rsid w:val="00DD4E9C"/>
    <w:rsid w:val="00DE48E4"/>
    <w:rsid w:val="00E13AAB"/>
    <w:rsid w:val="00E24733"/>
    <w:rsid w:val="00E255E1"/>
    <w:rsid w:val="00E3436A"/>
    <w:rsid w:val="00E37E36"/>
    <w:rsid w:val="00E86001"/>
    <w:rsid w:val="00E86F11"/>
    <w:rsid w:val="00E93673"/>
    <w:rsid w:val="00E95159"/>
    <w:rsid w:val="00EA1300"/>
    <w:rsid w:val="00EB6708"/>
    <w:rsid w:val="00EC5F21"/>
    <w:rsid w:val="00EF705E"/>
    <w:rsid w:val="00F04305"/>
    <w:rsid w:val="00F20C30"/>
    <w:rsid w:val="00F215C7"/>
    <w:rsid w:val="00F375BD"/>
    <w:rsid w:val="00F40180"/>
    <w:rsid w:val="00F511B0"/>
    <w:rsid w:val="00F52437"/>
    <w:rsid w:val="00F601B1"/>
    <w:rsid w:val="00F66BA9"/>
    <w:rsid w:val="00F71040"/>
    <w:rsid w:val="00F740AF"/>
    <w:rsid w:val="00F753C6"/>
    <w:rsid w:val="00F76380"/>
    <w:rsid w:val="00F82D2E"/>
    <w:rsid w:val="00F8328C"/>
    <w:rsid w:val="00F962E8"/>
    <w:rsid w:val="00FE1CDE"/>
    <w:rsid w:val="00FE41B4"/>
    <w:rsid w:val="0A2E7127"/>
    <w:rsid w:val="1ABD7B5C"/>
    <w:rsid w:val="1F293546"/>
    <w:rsid w:val="204A2323"/>
    <w:rsid w:val="243A1E00"/>
    <w:rsid w:val="49F43C8D"/>
    <w:rsid w:val="55BC44D0"/>
    <w:rsid w:val="55FB61E2"/>
    <w:rsid w:val="59D05389"/>
    <w:rsid w:val="69EB38A8"/>
    <w:rsid w:val="74827C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Calibri"/>
      <w:sz w:val="28"/>
      <w:szCs w:val="22"/>
      <w:lang w:val="vi-VN"/>
    </w:rPr>
  </w:style>
  <w:style w:type="paragraph" w:styleId="Heading1">
    <w:name w:val="heading 1"/>
    <w:basedOn w:val="Normal"/>
    <w:next w:val="Normal"/>
    <w:link w:val="Heading1Char"/>
    <w:qFormat/>
    <w:pPr>
      <w:keepNext/>
      <w:autoSpaceDE w:val="0"/>
      <w:autoSpaceDN w:val="0"/>
      <w:jc w:val="center"/>
      <w:outlineLvl w:val="0"/>
    </w:pPr>
    <w:rPr>
      <w:rFonts w:ascii=".VnTime" w:eastAsia="Times New Roman" w:hAnsi=".VnTime" w:cs=".VnTime"/>
      <w:i/>
      <w:i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Tahoma" w:hAnsi="Tahoma" w:cs="Tahoma"/>
      <w:sz w:val="16"/>
      <w:szCs w:val="16"/>
    </w:rPr>
  </w:style>
  <w:style w:type="paragraph" w:styleId="CommentText">
    <w:name w:val="annotation text"/>
    <w:basedOn w:val="Normal"/>
    <w:link w:val="CommentTextChar"/>
    <w:uiPriority w:val="99"/>
    <w:semiHidden/>
    <w:unhideWhenUsed/>
  </w:style>
  <w:style w:type="paragraph" w:styleId="Footer">
    <w:name w:val="footer"/>
    <w:basedOn w:val="Normal"/>
    <w:uiPriority w:val="99"/>
    <w:unhideWhenUsed/>
    <w:pPr>
      <w:tabs>
        <w:tab w:val="center" w:pos="4153"/>
        <w:tab w:val="right" w:pos="8306"/>
      </w:tabs>
      <w:snapToGrid w:val="0"/>
    </w:pPr>
    <w:rPr>
      <w:sz w:val="18"/>
      <w:szCs w:val="18"/>
    </w:rPr>
  </w:style>
  <w:style w:type="paragraph" w:styleId="Header">
    <w:name w:val="header"/>
    <w:basedOn w:val="Normal"/>
    <w:uiPriority w:val="99"/>
    <w:unhideWhenUsed/>
    <w:qFormat/>
    <w:pPr>
      <w:tabs>
        <w:tab w:val="center" w:pos="4153"/>
        <w:tab w:val="right" w:pos="8306"/>
      </w:tabs>
      <w:snapToGrid w:val="0"/>
    </w:pPr>
    <w:rPr>
      <w:sz w:val="18"/>
      <w:szCs w:val="18"/>
    </w:rPr>
  </w:style>
  <w:style w:type="character" w:customStyle="1" w:styleId="Heading1Char">
    <w:name w:val="Heading 1 Char"/>
    <w:link w:val="Heading1"/>
    <w:qFormat/>
    <w:rPr>
      <w:rFonts w:ascii=".VnTime" w:eastAsia="Times New Roman" w:hAnsi=".VnTime" w:cs=".VnTime"/>
      <w:i/>
      <w:iCs/>
      <w:sz w:val="26"/>
      <w:szCs w:val="26"/>
    </w:rPr>
  </w:style>
  <w:style w:type="character" w:customStyle="1" w:styleId="BalloonTextChar">
    <w:name w:val="Balloon Text Char"/>
    <w:link w:val="BalloonText"/>
    <w:uiPriority w:val="99"/>
    <w:semiHidden/>
    <w:qFormat/>
    <w:rPr>
      <w:rFonts w:ascii="Tahoma" w:eastAsia="Calibri" w:hAnsi="Tahoma" w:cs="Tahoma"/>
      <w:sz w:val="16"/>
      <w:szCs w:val="16"/>
      <w:lang w:val="vi-VN"/>
    </w:rPr>
  </w:style>
  <w:style w:type="paragraph" w:styleId="ListParagraph">
    <w:name w:val="List Paragraph"/>
    <w:basedOn w:val="Normal"/>
    <w:uiPriority w:val="99"/>
    <w:qFormat/>
    <w:pPr>
      <w:ind w:left="720"/>
      <w:contextualSpacing/>
    </w:pPr>
  </w:style>
  <w:style w:type="character" w:styleId="CommentReference">
    <w:name w:val="annotation reference"/>
    <w:basedOn w:val="DefaultParagraphFont"/>
    <w:uiPriority w:val="99"/>
    <w:semiHidden/>
    <w:unhideWhenUsed/>
    <w:rsid w:val="00A20A38"/>
    <w:rPr>
      <w:sz w:val="16"/>
      <w:szCs w:val="16"/>
    </w:rPr>
  </w:style>
  <w:style w:type="paragraph" w:styleId="CommentSubject">
    <w:name w:val="annotation subject"/>
    <w:basedOn w:val="CommentText"/>
    <w:next w:val="CommentText"/>
    <w:link w:val="CommentSubjectChar"/>
    <w:uiPriority w:val="99"/>
    <w:semiHidden/>
    <w:unhideWhenUsed/>
    <w:rsid w:val="00A20A38"/>
    <w:pPr>
      <w:spacing w:line="240" w:lineRule="auto"/>
    </w:pPr>
    <w:rPr>
      <w:b/>
      <w:bCs/>
      <w:sz w:val="20"/>
      <w:szCs w:val="20"/>
    </w:rPr>
  </w:style>
  <w:style w:type="character" w:customStyle="1" w:styleId="CommentTextChar">
    <w:name w:val="Comment Text Char"/>
    <w:basedOn w:val="DefaultParagraphFont"/>
    <w:link w:val="CommentText"/>
    <w:uiPriority w:val="99"/>
    <w:semiHidden/>
    <w:rsid w:val="00A20A38"/>
    <w:rPr>
      <w:rFonts w:eastAsia="Calibri"/>
      <w:sz w:val="28"/>
      <w:szCs w:val="22"/>
      <w:lang w:val="vi-VN"/>
    </w:rPr>
  </w:style>
  <w:style w:type="character" w:customStyle="1" w:styleId="CommentSubjectChar">
    <w:name w:val="Comment Subject Char"/>
    <w:basedOn w:val="CommentTextChar"/>
    <w:link w:val="CommentSubject"/>
    <w:uiPriority w:val="99"/>
    <w:semiHidden/>
    <w:rsid w:val="00A20A38"/>
    <w:rPr>
      <w:rFonts w:eastAsia="Calibri"/>
      <w:b/>
      <w:bCs/>
      <w:sz w:val="28"/>
      <w:szCs w:val="22"/>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Calibri"/>
      <w:sz w:val="28"/>
      <w:szCs w:val="22"/>
      <w:lang w:val="vi-VN"/>
    </w:rPr>
  </w:style>
  <w:style w:type="paragraph" w:styleId="Heading1">
    <w:name w:val="heading 1"/>
    <w:basedOn w:val="Normal"/>
    <w:next w:val="Normal"/>
    <w:link w:val="Heading1Char"/>
    <w:qFormat/>
    <w:pPr>
      <w:keepNext/>
      <w:autoSpaceDE w:val="0"/>
      <w:autoSpaceDN w:val="0"/>
      <w:jc w:val="center"/>
      <w:outlineLvl w:val="0"/>
    </w:pPr>
    <w:rPr>
      <w:rFonts w:ascii=".VnTime" w:eastAsia="Times New Roman" w:hAnsi=".VnTime" w:cs=".VnTime"/>
      <w:i/>
      <w:i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Tahoma" w:hAnsi="Tahoma" w:cs="Tahoma"/>
      <w:sz w:val="16"/>
      <w:szCs w:val="16"/>
    </w:rPr>
  </w:style>
  <w:style w:type="paragraph" w:styleId="CommentText">
    <w:name w:val="annotation text"/>
    <w:basedOn w:val="Normal"/>
    <w:link w:val="CommentTextChar"/>
    <w:uiPriority w:val="99"/>
    <w:semiHidden/>
    <w:unhideWhenUsed/>
  </w:style>
  <w:style w:type="paragraph" w:styleId="Footer">
    <w:name w:val="footer"/>
    <w:basedOn w:val="Normal"/>
    <w:uiPriority w:val="99"/>
    <w:unhideWhenUsed/>
    <w:pPr>
      <w:tabs>
        <w:tab w:val="center" w:pos="4153"/>
        <w:tab w:val="right" w:pos="8306"/>
      </w:tabs>
      <w:snapToGrid w:val="0"/>
    </w:pPr>
    <w:rPr>
      <w:sz w:val="18"/>
      <w:szCs w:val="18"/>
    </w:rPr>
  </w:style>
  <w:style w:type="paragraph" w:styleId="Header">
    <w:name w:val="header"/>
    <w:basedOn w:val="Normal"/>
    <w:uiPriority w:val="99"/>
    <w:unhideWhenUsed/>
    <w:qFormat/>
    <w:pPr>
      <w:tabs>
        <w:tab w:val="center" w:pos="4153"/>
        <w:tab w:val="right" w:pos="8306"/>
      </w:tabs>
      <w:snapToGrid w:val="0"/>
    </w:pPr>
    <w:rPr>
      <w:sz w:val="18"/>
      <w:szCs w:val="18"/>
    </w:rPr>
  </w:style>
  <w:style w:type="character" w:customStyle="1" w:styleId="Heading1Char">
    <w:name w:val="Heading 1 Char"/>
    <w:link w:val="Heading1"/>
    <w:qFormat/>
    <w:rPr>
      <w:rFonts w:ascii=".VnTime" w:eastAsia="Times New Roman" w:hAnsi=".VnTime" w:cs=".VnTime"/>
      <w:i/>
      <w:iCs/>
      <w:sz w:val="26"/>
      <w:szCs w:val="26"/>
    </w:rPr>
  </w:style>
  <w:style w:type="character" w:customStyle="1" w:styleId="BalloonTextChar">
    <w:name w:val="Balloon Text Char"/>
    <w:link w:val="BalloonText"/>
    <w:uiPriority w:val="99"/>
    <w:semiHidden/>
    <w:qFormat/>
    <w:rPr>
      <w:rFonts w:ascii="Tahoma" w:eastAsia="Calibri" w:hAnsi="Tahoma" w:cs="Tahoma"/>
      <w:sz w:val="16"/>
      <w:szCs w:val="16"/>
      <w:lang w:val="vi-VN"/>
    </w:rPr>
  </w:style>
  <w:style w:type="paragraph" w:styleId="ListParagraph">
    <w:name w:val="List Paragraph"/>
    <w:basedOn w:val="Normal"/>
    <w:uiPriority w:val="99"/>
    <w:qFormat/>
    <w:pPr>
      <w:ind w:left="720"/>
      <w:contextualSpacing/>
    </w:pPr>
  </w:style>
  <w:style w:type="character" w:styleId="CommentReference">
    <w:name w:val="annotation reference"/>
    <w:basedOn w:val="DefaultParagraphFont"/>
    <w:uiPriority w:val="99"/>
    <w:semiHidden/>
    <w:unhideWhenUsed/>
    <w:rsid w:val="00A20A38"/>
    <w:rPr>
      <w:sz w:val="16"/>
      <w:szCs w:val="16"/>
    </w:rPr>
  </w:style>
  <w:style w:type="paragraph" w:styleId="CommentSubject">
    <w:name w:val="annotation subject"/>
    <w:basedOn w:val="CommentText"/>
    <w:next w:val="CommentText"/>
    <w:link w:val="CommentSubjectChar"/>
    <w:uiPriority w:val="99"/>
    <w:semiHidden/>
    <w:unhideWhenUsed/>
    <w:rsid w:val="00A20A38"/>
    <w:pPr>
      <w:spacing w:line="240" w:lineRule="auto"/>
    </w:pPr>
    <w:rPr>
      <w:b/>
      <w:bCs/>
      <w:sz w:val="20"/>
      <w:szCs w:val="20"/>
    </w:rPr>
  </w:style>
  <w:style w:type="character" w:customStyle="1" w:styleId="CommentTextChar">
    <w:name w:val="Comment Text Char"/>
    <w:basedOn w:val="DefaultParagraphFont"/>
    <w:link w:val="CommentText"/>
    <w:uiPriority w:val="99"/>
    <w:semiHidden/>
    <w:rsid w:val="00A20A38"/>
    <w:rPr>
      <w:rFonts w:eastAsia="Calibri"/>
      <w:sz w:val="28"/>
      <w:szCs w:val="22"/>
      <w:lang w:val="vi-VN"/>
    </w:rPr>
  </w:style>
  <w:style w:type="character" w:customStyle="1" w:styleId="CommentSubjectChar">
    <w:name w:val="Comment Subject Char"/>
    <w:basedOn w:val="CommentTextChar"/>
    <w:link w:val="CommentSubject"/>
    <w:uiPriority w:val="99"/>
    <w:semiHidden/>
    <w:rsid w:val="00A20A38"/>
    <w:rPr>
      <w:rFonts w:eastAsia="Calibri"/>
      <w:b/>
      <w:bCs/>
      <w:sz w:val="28"/>
      <w:szCs w:val="22"/>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089FF6E-FBAF-4EE1-A98A-BE812172B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786</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ThanhSon Huynh</dc:creator>
  <cp:lastModifiedBy>tung khuyennong</cp:lastModifiedBy>
  <cp:revision>1</cp:revision>
  <dcterms:created xsi:type="dcterms:W3CDTF">2022-11-18T03:28:00Z</dcterms:created>
  <dcterms:modified xsi:type="dcterms:W3CDTF">2022-11-18T03:28:00Z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1033-10.2.0.7635</vt:lpwstr>
  </property>
</Properties>
</file>