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DA" w:rsidRPr="006F345B" w:rsidRDefault="00201E61" w:rsidP="00B50E4E">
      <w:pPr>
        <w:spacing w:before="120" w:after="0"/>
        <w:ind w:firstLine="720"/>
        <w:jc w:val="both"/>
        <w:rPr>
          <w:b/>
        </w:rPr>
      </w:pPr>
      <w:r>
        <w:rPr>
          <w:b/>
        </w:rPr>
        <w:t xml:space="preserve">Tên TTCH: </w:t>
      </w:r>
      <w:bookmarkStart w:id="0" w:name="_GoBack"/>
      <w:bookmarkEnd w:id="0"/>
      <w:r w:rsidR="008E1E58" w:rsidRPr="008E1E58">
        <w:rPr>
          <w:b/>
        </w:rPr>
        <w:t>Phê duyệt Đề án du lịch sinh thái, nghỉ dưỡng, giải trí trong rừng đặc dụng đối với khu rừng đặc dụng thuộc địa phương quản lý</w:t>
      </w:r>
    </w:p>
    <w:p w:rsidR="00BE43E9" w:rsidRPr="00BF3C7C" w:rsidRDefault="00BE43E9" w:rsidP="00BE43E9">
      <w:pPr>
        <w:spacing w:before="120"/>
        <w:ind w:firstLine="720"/>
        <w:jc w:val="both"/>
        <w:rPr>
          <w:b/>
        </w:rPr>
      </w:pPr>
      <w:r w:rsidRPr="00BF3C7C">
        <w:rPr>
          <w:b/>
        </w:rPr>
        <w:t xml:space="preserve">Mã TTHC: </w:t>
      </w:r>
      <w:r w:rsidRPr="00BE43E9">
        <w:rPr>
          <w:b/>
        </w:rPr>
        <w:t>1.000084.000.00.00.H01</w:t>
      </w:r>
    </w:p>
    <w:p w:rsidR="00847FDA" w:rsidRPr="00B50E4E" w:rsidRDefault="000D7DBE" w:rsidP="00B50E4E">
      <w:pPr>
        <w:spacing w:before="120" w:after="0"/>
        <w:ind w:firstLine="720"/>
        <w:jc w:val="both"/>
        <w:rPr>
          <w:b/>
        </w:rPr>
      </w:pPr>
      <w:r>
        <w:rPr>
          <w:b/>
        </w:rPr>
        <w:t>1.</w:t>
      </w:r>
      <w:r w:rsidR="00847FDA" w:rsidRPr="00B50E4E">
        <w:rPr>
          <w:b/>
        </w:rPr>
        <w:t xml:space="preserve"> Trình tự thực hiện:</w:t>
      </w:r>
    </w:p>
    <w:p w:rsidR="00847FDA" w:rsidRDefault="00847FDA" w:rsidP="00B50E4E">
      <w:pPr>
        <w:spacing w:before="120" w:after="0"/>
        <w:ind w:firstLine="720"/>
        <w:jc w:val="both"/>
      </w:pPr>
      <w:r>
        <w:t>a) Chủ rừng gửi trực tiếp hoặc qua dịch vụ bưu chính 02 bộ hồ sơ đến Sở Nông nghiệp và Phát triển nông thôn đối với khu rừng đặc dụng thuộc địa phương quản lý. Trường hợp hồ sơ không hợp lệ, trong thời hạn 03 ngày làm việc kể từ ngày nhận được hồ sơ, Sở Nông nghiệp và Phát triển nông thôn phải thông báo bằng văn bản cho chủ rừng để hoàn thiện;</w:t>
      </w:r>
    </w:p>
    <w:p w:rsidR="00847FDA" w:rsidRDefault="00847FDA" w:rsidP="00B50E4E">
      <w:pPr>
        <w:spacing w:before="120" w:after="0"/>
        <w:ind w:firstLine="720"/>
        <w:jc w:val="both"/>
      </w:pPr>
      <w:r>
        <w:t>b) Trong thời hạn 15 ngày làm việc, Sở Nông nghiệp và Phát triển nông thôn tổ chức lấy ý kiến của cơ quan, tổ chức, cá nhân liên quan;</w:t>
      </w:r>
    </w:p>
    <w:p w:rsidR="00847FDA" w:rsidRPr="00B50E4E" w:rsidRDefault="00847FDA" w:rsidP="00B50E4E">
      <w:pPr>
        <w:spacing w:before="120" w:after="0"/>
        <w:ind w:firstLine="720"/>
        <w:jc w:val="both"/>
        <w:rPr>
          <w:spacing w:val="-6"/>
        </w:rPr>
      </w:pPr>
      <w:r w:rsidRPr="00B50E4E">
        <w:rPr>
          <w:spacing w:val="-6"/>
        </w:rPr>
        <w:t>c) Trong thời hạn 20 ngày làm việc, Sở Nông nghiệp và Phát triển nông thôn hoàn thành tổ chức thẩm định hồ sơ đề án du lịch sinh thái, nghỉ dưỡng, giải trí;</w:t>
      </w:r>
    </w:p>
    <w:p w:rsidR="00847FDA" w:rsidRDefault="00847FDA" w:rsidP="00B50E4E">
      <w:pPr>
        <w:spacing w:before="120" w:after="0"/>
        <w:ind w:firstLine="720"/>
        <w:jc w:val="both"/>
      </w:pPr>
      <w:r>
        <w:t>d) Trong thời hạn 15 ngày làm việc kể từ ngày nhận được đầy đủ hồ sơ do Sở Nông nghiệp và Phát triển nông thôn, Ủy ban nhân dân cấp tỉnh phê duyệt đề án du lịch sinh thái, nghỉ dưỡng, giải trí.</w:t>
      </w:r>
    </w:p>
    <w:p w:rsidR="00847FDA" w:rsidRPr="00B50E4E" w:rsidRDefault="000D7DBE" w:rsidP="00B50E4E">
      <w:pPr>
        <w:spacing w:before="120" w:after="0"/>
        <w:ind w:firstLine="720"/>
        <w:jc w:val="both"/>
        <w:rPr>
          <w:b/>
        </w:rPr>
      </w:pPr>
      <w:r>
        <w:rPr>
          <w:b/>
        </w:rPr>
        <w:t>2.</w:t>
      </w:r>
      <w:r w:rsidR="00847FDA" w:rsidRPr="00B50E4E">
        <w:rPr>
          <w:b/>
        </w:rPr>
        <w:t xml:space="preserve"> Cách thức thực hiện:</w:t>
      </w:r>
    </w:p>
    <w:p w:rsidR="00B94E84" w:rsidRDefault="00B94E84" w:rsidP="00B94E84">
      <w:pPr>
        <w:spacing w:before="120"/>
        <w:ind w:firstLine="720"/>
        <w:jc w:val="both"/>
      </w:pPr>
      <w:r>
        <w:t>Trực tiếp hoặc qua dịch vụ bưu chính công ích hoặc qua cổng dịch vụ công trực tuyến.</w:t>
      </w:r>
    </w:p>
    <w:p w:rsidR="00847FDA" w:rsidRPr="00B50E4E" w:rsidRDefault="000D7DBE" w:rsidP="00B50E4E">
      <w:pPr>
        <w:spacing w:before="120" w:after="0"/>
        <w:ind w:firstLine="720"/>
        <w:jc w:val="both"/>
        <w:rPr>
          <w:b/>
        </w:rPr>
      </w:pPr>
      <w:r>
        <w:rPr>
          <w:b/>
        </w:rPr>
        <w:t xml:space="preserve">3. </w:t>
      </w:r>
      <w:r w:rsidR="00847FDA" w:rsidRPr="00B50E4E">
        <w:rPr>
          <w:b/>
        </w:rPr>
        <w:t>Thành phần, số lượng hồ sơ:</w:t>
      </w:r>
    </w:p>
    <w:p w:rsidR="00847FDA" w:rsidRPr="00B50E4E" w:rsidRDefault="00BE43E9" w:rsidP="00B50E4E">
      <w:pPr>
        <w:spacing w:before="120" w:after="0"/>
        <w:ind w:firstLine="720"/>
        <w:jc w:val="both"/>
        <w:rPr>
          <w:b/>
        </w:rPr>
      </w:pPr>
      <w:r>
        <w:rPr>
          <w:b/>
        </w:rPr>
        <w:t>*</w:t>
      </w:r>
      <w:r w:rsidR="00847FDA" w:rsidRPr="00B50E4E">
        <w:rPr>
          <w:b/>
        </w:rPr>
        <w:t xml:space="preserve"> Thành phần hồ sơ:</w:t>
      </w:r>
    </w:p>
    <w:p w:rsidR="00847FDA" w:rsidRDefault="00BE43E9" w:rsidP="00B50E4E">
      <w:pPr>
        <w:spacing w:before="120" w:after="0"/>
        <w:ind w:firstLine="720"/>
        <w:jc w:val="both"/>
      </w:pPr>
      <w:r>
        <w:t>+</w:t>
      </w:r>
      <w:r w:rsidR="00847FDA">
        <w:t xml:space="preserve"> Tờ trình của chủ rừng (bản chính);</w:t>
      </w:r>
    </w:p>
    <w:p w:rsidR="00847FDA" w:rsidRDefault="00BE43E9" w:rsidP="00B50E4E">
      <w:pPr>
        <w:spacing w:before="120" w:after="0"/>
        <w:ind w:firstLine="720"/>
        <w:jc w:val="both"/>
      </w:pPr>
      <w:r>
        <w:t>+</w:t>
      </w:r>
      <w:r w:rsidR="00847FDA">
        <w:t xml:space="preserve"> Đề án du lịch sinh thái, nghỉ dưỡng, giải trí theo quy định tại khoản 1 Điều 14 Nghị định số 156/2018/NĐ-CP ngày 16/11/2018 (bản chính).</w:t>
      </w:r>
    </w:p>
    <w:p w:rsidR="00847FDA" w:rsidRDefault="00BE43E9" w:rsidP="00B50E4E">
      <w:pPr>
        <w:spacing w:before="120" w:after="0"/>
        <w:ind w:firstLine="720"/>
        <w:jc w:val="both"/>
      </w:pPr>
      <w:r>
        <w:rPr>
          <w:b/>
        </w:rPr>
        <w:t>*</w:t>
      </w:r>
      <w:r w:rsidR="00847FDA" w:rsidRPr="00B50E4E">
        <w:rPr>
          <w:b/>
        </w:rPr>
        <w:t xml:space="preserve"> Số lượng hồ sơ:</w:t>
      </w:r>
      <w:r w:rsidR="00847FDA">
        <w:t xml:space="preserve"> 02 bộ</w:t>
      </w:r>
    </w:p>
    <w:p w:rsidR="00847FDA" w:rsidRDefault="000D7DBE" w:rsidP="00B50E4E">
      <w:pPr>
        <w:spacing w:before="120" w:after="0"/>
        <w:ind w:firstLine="720"/>
        <w:jc w:val="both"/>
      </w:pPr>
      <w:r w:rsidRPr="00C10797">
        <w:rPr>
          <w:b/>
        </w:rPr>
        <w:t>4. Thời hạn giải quyết</w:t>
      </w:r>
      <w:r w:rsidR="00847FDA" w:rsidRPr="00B50E4E">
        <w:rPr>
          <w:b/>
        </w:rPr>
        <w:t>:</w:t>
      </w:r>
      <w:r w:rsidR="00847FDA">
        <w:t xml:space="preserve"> 50 ngày</w:t>
      </w:r>
      <w:r w:rsidR="00B50E4E">
        <w:t xml:space="preserve"> (400 giờ)</w:t>
      </w:r>
      <w:r w:rsidR="00847FDA">
        <w:t xml:space="preserve"> làm việc.</w:t>
      </w:r>
    </w:p>
    <w:p w:rsidR="00847FDA" w:rsidRDefault="000D7DBE" w:rsidP="00B50E4E">
      <w:pPr>
        <w:spacing w:before="120" w:after="0"/>
        <w:ind w:firstLine="720"/>
        <w:jc w:val="both"/>
      </w:pPr>
      <w:r w:rsidRPr="00C10797">
        <w:rPr>
          <w:b/>
        </w:rPr>
        <w:t>5. Đối tượng thực hiện thủ tục hành chính</w:t>
      </w:r>
      <w:r w:rsidR="00847FDA" w:rsidRPr="00B50E4E">
        <w:rPr>
          <w:b/>
        </w:rPr>
        <w:t>:</w:t>
      </w:r>
      <w:r w:rsidR="00847FDA">
        <w:t xml:space="preserve"> Sở Nông nghiệp và Phát triển nông thôn.</w:t>
      </w:r>
    </w:p>
    <w:p w:rsidR="00847FDA" w:rsidRDefault="000D7DBE" w:rsidP="00B50E4E">
      <w:pPr>
        <w:spacing w:before="120" w:after="0"/>
        <w:ind w:firstLine="720"/>
        <w:jc w:val="both"/>
      </w:pPr>
      <w:r w:rsidRPr="00C10797">
        <w:rPr>
          <w:b/>
        </w:rPr>
        <w:t>6. Cơ quan thực hiện thủ tục hành chính</w:t>
      </w:r>
      <w:r w:rsidR="00847FDA" w:rsidRPr="00B50E4E">
        <w:rPr>
          <w:b/>
        </w:rPr>
        <w:t>:</w:t>
      </w:r>
      <w:r w:rsidR="00847FDA">
        <w:t xml:space="preserve"> Chủ rừng</w:t>
      </w:r>
    </w:p>
    <w:p w:rsidR="000D7DBE" w:rsidRDefault="000D7DBE" w:rsidP="000D7DBE">
      <w:pPr>
        <w:spacing w:before="120" w:after="0"/>
        <w:ind w:firstLine="720"/>
        <w:jc w:val="both"/>
      </w:pPr>
      <w:r w:rsidRPr="00C10797">
        <w:rPr>
          <w:b/>
        </w:rPr>
        <w:t>7. Kết quả thực hiện thủ tục hành chính</w:t>
      </w:r>
      <w:r w:rsidRPr="00B50E4E">
        <w:rPr>
          <w:b/>
        </w:rPr>
        <w:t>:</w:t>
      </w:r>
      <w:r>
        <w:t xml:space="preserve"> Quyết định phê duyệt Đề án.</w:t>
      </w:r>
    </w:p>
    <w:p w:rsidR="000D7DBE" w:rsidRDefault="000D7DBE" w:rsidP="00B50E4E">
      <w:pPr>
        <w:spacing w:before="120" w:after="0"/>
        <w:ind w:firstLine="720"/>
        <w:jc w:val="both"/>
      </w:pPr>
      <w:r w:rsidRPr="00C10797">
        <w:rPr>
          <w:b/>
        </w:rPr>
        <w:t>8. Lệ phí (nếu có):</w:t>
      </w:r>
      <w:r w:rsidRPr="00C10797">
        <w:t xml:space="preserve"> Không.</w:t>
      </w:r>
    </w:p>
    <w:p w:rsidR="00847FDA" w:rsidRDefault="000D7DBE" w:rsidP="00B50E4E">
      <w:pPr>
        <w:spacing w:before="120" w:after="0"/>
        <w:ind w:firstLine="720"/>
        <w:jc w:val="both"/>
      </w:pPr>
      <w:r w:rsidRPr="00C10797">
        <w:rPr>
          <w:b/>
        </w:rPr>
        <w:t>9. Tên mẫu đơn, mẫu tờ khai</w:t>
      </w:r>
      <w:r w:rsidR="00847FDA" w:rsidRPr="00B50E4E">
        <w:rPr>
          <w:b/>
        </w:rPr>
        <w:t>:</w:t>
      </w:r>
      <w:r w:rsidR="00847FDA">
        <w:t xml:space="preserve"> Không</w:t>
      </w:r>
    </w:p>
    <w:p w:rsidR="00847FDA" w:rsidRDefault="000D7DBE" w:rsidP="00B50E4E">
      <w:pPr>
        <w:spacing w:before="120" w:after="0"/>
        <w:ind w:firstLine="720"/>
        <w:jc w:val="both"/>
      </w:pPr>
      <w:r w:rsidRPr="00C10797">
        <w:rPr>
          <w:b/>
        </w:rPr>
        <w:t>10. Yêu cầu, điều kiện thực hiện thủ tục hành chính (nếu có)</w:t>
      </w:r>
      <w:r w:rsidR="00847FDA" w:rsidRPr="00B50E4E">
        <w:rPr>
          <w:b/>
        </w:rPr>
        <w:t>:</w:t>
      </w:r>
      <w:r w:rsidR="00847FDA">
        <w:t xml:space="preserve"> Không</w:t>
      </w:r>
    </w:p>
    <w:p w:rsidR="00BB5050" w:rsidRDefault="000D7DBE" w:rsidP="00B50E4E">
      <w:pPr>
        <w:spacing w:before="120" w:after="0"/>
        <w:ind w:firstLine="720"/>
        <w:jc w:val="both"/>
      </w:pPr>
      <w:r w:rsidRPr="00C10797">
        <w:rPr>
          <w:b/>
        </w:rPr>
        <w:t>11. Căn cứ pháp lý của thủ tục hành chính</w:t>
      </w:r>
      <w:r w:rsidR="00847FDA" w:rsidRPr="00B50E4E">
        <w:rPr>
          <w:b/>
        </w:rPr>
        <w:t>:</w:t>
      </w:r>
      <w:r w:rsidR="00847FDA">
        <w:t xml:space="preserve"> Điều 14 Nghị định 156/2018/NĐ-CP ngày 16/11/2018 của Chính phủ quy định chi tiết thi hành một số điều của Luật Lâm nghiệp.</w:t>
      </w:r>
    </w:p>
    <w:sectPr w:rsidR="00BB5050" w:rsidSect="00B50E4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A"/>
    <w:rsid w:val="000D7DBE"/>
    <w:rsid w:val="00201E61"/>
    <w:rsid w:val="00344E70"/>
    <w:rsid w:val="006F345B"/>
    <w:rsid w:val="00847FDA"/>
    <w:rsid w:val="008E1E58"/>
    <w:rsid w:val="00B50E4E"/>
    <w:rsid w:val="00B94E84"/>
    <w:rsid w:val="00BB5050"/>
    <w:rsid w:val="00BE43E9"/>
    <w:rsid w:val="00C8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9EDF1-3679-47B2-A8EF-95B6B70B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762E-38B8-45B4-9925-AC7B2F23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2020-07-28T06:49:00Z</dcterms:created>
  <dcterms:modified xsi:type="dcterms:W3CDTF">2020-11-23T02:18:00Z</dcterms:modified>
</cp:coreProperties>
</file>